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7AC" w:rsidRPr="00FF27AC" w:rsidRDefault="00FF27AC" w:rsidP="00FF27AC">
      <w:pPr>
        <w:jc w:val="both"/>
        <w:rPr>
          <w:rFonts w:ascii="Arial" w:eastAsia="Times New Roman" w:hAnsi="Arial" w:cs="Arial"/>
          <w:color w:val="000000"/>
          <w:sz w:val="22"/>
          <w:szCs w:val="22"/>
          <w:lang w:eastAsia="es-ES_tradnl"/>
        </w:rPr>
      </w:pPr>
      <w:proofErr w:type="spellStart"/>
      <w:r w:rsidRPr="00FF27A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Busqueda</w:t>
      </w:r>
      <w:proofErr w:type="spellEnd"/>
      <w:r w:rsidRPr="00FF27A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información marcas </w:t>
      </w:r>
      <w:proofErr w:type="spellStart"/>
      <w:r w:rsidRPr="00FF27A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>epigenéticas</w:t>
      </w:r>
      <w:proofErr w:type="spellEnd"/>
      <w:r w:rsidRPr="00FF27AC">
        <w:rPr>
          <w:rFonts w:ascii="Arial" w:eastAsia="Times New Roman" w:hAnsi="Arial" w:cs="Arial"/>
          <w:color w:val="000000"/>
          <w:sz w:val="22"/>
          <w:szCs w:val="22"/>
          <w:lang w:eastAsia="es-ES_tradnl"/>
        </w:rPr>
        <w:t xml:space="preserve"> de la base de datos en Chlamydomonas:</w:t>
      </w:r>
    </w:p>
    <w:p w:rsidR="00604C5F" w:rsidRPr="00FF27AC" w:rsidRDefault="00604C5F" w:rsidP="00FF27AC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n-US" w:eastAsia="es-ES_tradnl"/>
        </w:rPr>
      </w:pPr>
      <w:r w:rsidRPr="00604C5F">
        <w:rPr>
          <w:rFonts w:ascii="Arial" w:eastAsia="Times New Roman" w:hAnsi="Arial" w:cs="Arial"/>
          <w:color w:val="000000"/>
          <w:sz w:val="22"/>
          <w:szCs w:val="22"/>
          <w:lang w:val="en-US" w:eastAsia="es-ES_tradnl"/>
        </w:rPr>
        <w:t xml:space="preserve">5mC, 6mA, H3K27ac, H3K27me3, H3K36me3, H3K4m3, H3K4me2, H3K9me3, nucleosomes, </w:t>
      </w:r>
      <w:proofErr w:type="spellStart"/>
      <w:r w:rsidRPr="00604C5F">
        <w:rPr>
          <w:rFonts w:ascii="Arial" w:eastAsia="Times New Roman" w:hAnsi="Arial" w:cs="Arial"/>
          <w:color w:val="000000"/>
          <w:sz w:val="22"/>
          <w:szCs w:val="22"/>
          <w:lang w:val="en-US" w:eastAsia="es-ES_tradnl"/>
        </w:rPr>
        <w:t>RNAPolII</w:t>
      </w:r>
      <w:proofErr w:type="spellEnd"/>
      <w:r w:rsidRPr="00604C5F">
        <w:rPr>
          <w:rFonts w:ascii="Arial" w:eastAsia="Times New Roman" w:hAnsi="Arial" w:cs="Arial"/>
          <w:color w:val="000000"/>
          <w:sz w:val="22"/>
          <w:szCs w:val="22"/>
          <w:lang w:val="en-US" w:eastAsia="es-ES_tradnl"/>
        </w:rPr>
        <w:t>, PSR1 transcription factor</w:t>
      </w:r>
    </w:p>
    <w:p w:rsidR="00604C5F" w:rsidRDefault="00604C5F" w:rsidP="00604C5F">
      <w:pPr>
        <w:rPr>
          <w:rFonts w:ascii="Calibri" w:eastAsia="Times New Roman" w:hAnsi="Calibri" w:cs="Calibri"/>
          <w:color w:val="000000"/>
          <w:lang w:val="en-US" w:eastAsia="es-ES_tradnl"/>
        </w:rPr>
      </w:pPr>
    </w:p>
    <w:p w:rsidR="00FF27AC" w:rsidRPr="00FF27AC" w:rsidRDefault="00FF27AC" w:rsidP="00FF27AC">
      <w:pPr>
        <w:jc w:val="center"/>
        <w:rPr>
          <w:rFonts w:ascii="Calibri" w:eastAsia="Times New Roman" w:hAnsi="Calibri" w:cs="Calibri"/>
          <w:color w:val="000000"/>
          <w:sz w:val="18"/>
          <w:szCs w:val="18"/>
          <w:lang w:eastAsia="es-ES_tradnl"/>
        </w:rPr>
      </w:pPr>
      <w:r w:rsidRPr="00FF27AC">
        <w:rPr>
          <w:rFonts w:ascii="Calibri" w:eastAsia="Times New Roman" w:hAnsi="Calibri" w:cs="Calibri"/>
          <w:color w:val="000000"/>
          <w:sz w:val="18"/>
          <w:szCs w:val="18"/>
          <w:highlight w:val="green"/>
          <w:lang w:eastAsia="es-ES_tradnl"/>
        </w:rPr>
        <w:t>MARCAS ACTIVADORAS</w:t>
      </w:r>
      <w:r w:rsidRPr="00FF27AC">
        <w:rPr>
          <w:rFonts w:ascii="Calibri" w:eastAsia="Times New Roman" w:hAnsi="Calibri" w:cs="Calibri"/>
          <w:color w:val="000000"/>
          <w:sz w:val="18"/>
          <w:szCs w:val="18"/>
          <w:lang w:eastAsia="es-ES_tradnl"/>
        </w:rPr>
        <w:tab/>
      </w:r>
      <w:r w:rsidRPr="00FF27AC">
        <w:rPr>
          <w:rFonts w:ascii="Calibri" w:eastAsia="Times New Roman" w:hAnsi="Calibri" w:cs="Calibri"/>
          <w:color w:val="000000"/>
          <w:sz w:val="18"/>
          <w:szCs w:val="18"/>
          <w:highlight w:val="yellow"/>
          <w:lang w:eastAsia="es-ES_tradnl"/>
        </w:rPr>
        <w:t>MARCAS REPRESORAS</w:t>
      </w:r>
    </w:p>
    <w:p w:rsidR="00FF27AC" w:rsidRPr="00FF27AC" w:rsidRDefault="00FF27AC" w:rsidP="00CB090E">
      <w:pPr>
        <w:pStyle w:val="NormalWeb"/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F27AC">
        <w:rPr>
          <w:rFonts w:ascii="Arial" w:hAnsi="Arial" w:cs="Arial"/>
          <w:b/>
          <w:bCs/>
          <w:color w:val="000000" w:themeColor="text1"/>
          <w:sz w:val="20"/>
          <w:szCs w:val="20"/>
        </w:rPr>
        <w:t>METILACIÓN</w:t>
      </w:r>
    </w:p>
    <w:p w:rsidR="00CB090E" w:rsidRPr="00CB090E" w:rsidRDefault="00604C5F" w:rsidP="00D44690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F27AC">
        <w:rPr>
          <w:rFonts w:ascii="Arial" w:hAnsi="Arial" w:cs="Arial"/>
          <w:sz w:val="20"/>
          <w:szCs w:val="20"/>
          <w:highlight w:val="yellow"/>
        </w:rPr>
        <w:t>5mC</w:t>
      </w:r>
      <w:r w:rsidR="00CB090E" w:rsidRPr="00CB090E">
        <w:rPr>
          <w:rFonts w:ascii="Arial" w:hAnsi="Arial" w:cs="Arial"/>
          <w:sz w:val="20"/>
          <w:szCs w:val="20"/>
        </w:rPr>
        <w:t xml:space="preserve"> - </w:t>
      </w:r>
      <w:r w:rsidR="00CB090E" w:rsidRPr="00CB090E">
        <w:rPr>
          <w:rFonts w:ascii="Arial" w:hAnsi="Arial" w:cs="Arial"/>
          <w:sz w:val="20"/>
          <w:szCs w:val="20"/>
        </w:rPr>
        <w:t xml:space="preserve">niveles de </w:t>
      </w:r>
      <w:proofErr w:type="spellStart"/>
      <w:r w:rsidR="00CB090E" w:rsidRPr="00CB090E">
        <w:rPr>
          <w:rFonts w:ascii="Arial" w:hAnsi="Arial" w:cs="Arial"/>
          <w:sz w:val="20"/>
          <w:szCs w:val="20"/>
        </w:rPr>
        <w:t>metilación</w:t>
      </w:r>
      <w:proofErr w:type="spellEnd"/>
      <w:r w:rsidR="00CB090E" w:rsidRPr="00CB090E">
        <w:rPr>
          <w:rFonts w:ascii="Arial" w:hAnsi="Arial" w:cs="Arial"/>
          <w:sz w:val="20"/>
          <w:szCs w:val="20"/>
        </w:rPr>
        <w:t xml:space="preserve"> de Chlamydomonas en lo referido a la marca 5mC son relativamente bajos (0,75%), ocurriendo principalmente en contextos CpG</w:t>
      </w:r>
      <w:r w:rsidR="00CB090E" w:rsidRPr="00CB090E">
        <w:rPr>
          <w:rFonts w:ascii="Arial" w:hAnsi="Arial" w:cs="Arial"/>
          <w:sz w:val="20"/>
          <w:szCs w:val="20"/>
        </w:rPr>
        <w:t xml:space="preserve">. </w:t>
      </w:r>
      <w:r w:rsidR="00FF27AC">
        <w:rPr>
          <w:rFonts w:ascii="Arial" w:hAnsi="Arial" w:cs="Arial"/>
          <w:sz w:val="20"/>
          <w:szCs w:val="20"/>
        </w:rPr>
        <w:t>S</w:t>
      </w:r>
      <w:r w:rsidR="00CB090E" w:rsidRPr="00CB090E">
        <w:rPr>
          <w:rFonts w:ascii="Arial" w:hAnsi="Arial" w:cs="Arial"/>
          <w:sz w:val="20"/>
          <w:szCs w:val="20"/>
        </w:rPr>
        <w:t xml:space="preserve">e encuentra por lo general en el cuerpo de los genes y se correlaciona con la </w:t>
      </w:r>
      <w:proofErr w:type="spellStart"/>
      <w:r w:rsidR="00CB090E" w:rsidRPr="00FF27AC">
        <w:rPr>
          <w:rFonts w:ascii="Arial" w:hAnsi="Arial" w:cs="Arial"/>
          <w:b/>
          <w:bCs/>
          <w:sz w:val="20"/>
          <w:szCs w:val="20"/>
        </w:rPr>
        <w:t>represión</w:t>
      </w:r>
      <w:proofErr w:type="spellEnd"/>
      <w:r w:rsidR="00CB090E" w:rsidRPr="00CB090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B090E" w:rsidRPr="00CB090E">
        <w:rPr>
          <w:rFonts w:ascii="Arial" w:hAnsi="Arial" w:cs="Arial"/>
          <w:sz w:val="20"/>
          <w:szCs w:val="20"/>
        </w:rPr>
        <w:t>transcripcional</w:t>
      </w:r>
      <w:proofErr w:type="spellEnd"/>
      <w:r w:rsidR="00CB090E" w:rsidRPr="00CB090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B090E" w:rsidRPr="00CB090E">
        <w:rPr>
          <w:rFonts w:ascii="Arial" w:hAnsi="Arial" w:cs="Arial"/>
          <w:sz w:val="20"/>
          <w:szCs w:val="20"/>
        </w:rPr>
        <w:t>Asi</w:t>
      </w:r>
      <w:proofErr w:type="spellEnd"/>
      <w:r w:rsidR="00CB090E" w:rsidRPr="00CB090E">
        <w:rPr>
          <w:rFonts w:ascii="Arial" w:hAnsi="Arial" w:cs="Arial"/>
          <w:sz w:val="20"/>
          <w:szCs w:val="20"/>
        </w:rPr>
        <w:t xml:space="preserve">́, el nivel relativamente bajo de 5mC combinado con su inusual enriquecimiento en exones sugiere diferentes funciones para 5mC en Chlamydomonas en </w:t>
      </w:r>
      <w:proofErr w:type="spellStart"/>
      <w:r w:rsidR="00CB090E" w:rsidRPr="00CB090E">
        <w:rPr>
          <w:rFonts w:ascii="Arial" w:hAnsi="Arial" w:cs="Arial"/>
          <w:sz w:val="20"/>
          <w:szCs w:val="20"/>
        </w:rPr>
        <w:t>comparación</w:t>
      </w:r>
      <w:proofErr w:type="spellEnd"/>
      <w:r w:rsidR="00CB090E" w:rsidRPr="00CB090E">
        <w:rPr>
          <w:rFonts w:ascii="Arial" w:hAnsi="Arial" w:cs="Arial"/>
          <w:sz w:val="20"/>
          <w:szCs w:val="20"/>
        </w:rPr>
        <w:t xml:space="preserve"> con las plantas superiores y animales, en los cuales esta es sobre todo una marca de silenciamiento </w:t>
      </w:r>
      <w:proofErr w:type="spellStart"/>
      <w:r w:rsidR="00CB090E" w:rsidRPr="00CB090E">
        <w:rPr>
          <w:rFonts w:ascii="Arial" w:hAnsi="Arial" w:cs="Arial"/>
          <w:sz w:val="20"/>
          <w:szCs w:val="20"/>
        </w:rPr>
        <w:t>génico</w:t>
      </w:r>
      <w:proofErr w:type="spellEnd"/>
      <w:r w:rsidR="00CB090E" w:rsidRPr="00CB090E">
        <w:rPr>
          <w:rFonts w:ascii="Arial" w:hAnsi="Arial" w:cs="Arial"/>
          <w:sz w:val="20"/>
          <w:szCs w:val="20"/>
        </w:rPr>
        <w:t xml:space="preserve"> localizada en las regiones promotoras de los genes</w:t>
      </w:r>
      <w:r w:rsidR="00CB090E" w:rsidRPr="00CB090E">
        <w:rPr>
          <w:rFonts w:ascii="Arial" w:hAnsi="Arial" w:cs="Arial"/>
          <w:sz w:val="20"/>
          <w:szCs w:val="20"/>
        </w:rPr>
        <w:t xml:space="preserve">. </w:t>
      </w:r>
      <w:r w:rsidR="00CB090E" w:rsidRPr="00CB090E">
        <w:rPr>
          <w:rFonts w:ascii="Arial" w:hAnsi="Arial" w:cs="Arial"/>
          <w:sz w:val="20"/>
          <w:szCs w:val="20"/>
        </w:rPr>
        <w:t xml:space="preserve">No obstante, la </w:t>
      </w:r>
      <w:proofErr w:type="spellStart"/>
      <w:r w:rsidR="00CB090E" w:rsidRPr="00CB090E">
        <w:rPr>
          <w:rFonts w:ascii="Arial" w:hAnsi="Arial" w:cs="Arial"/>
          <w:sz w:val="20"/>
          <w:szCs w:val="20"/>
        </w:rPr>
        <w:t>función</w:t>
      </w:r>
      <w:proofErr w:type="spellEnd"/>
      <w:r w:rsidR="00CB090E" w:rsidRPr="00CB090E">
        <w:rPr>
          <w:rFonts w:ascii="Arial" w:hAnsi="Arial" w:cs="Arial"/>
          <w:sz w:val="20"/>
          <w:szCs w:val="20"/>
        </w:rPr>
        <w:t xml:space="preserve"> de esta marca epigenética no está totalmente caracterizada en este organismo. </w:t>
      </w:r>
      <w:r w:rsidR="00FF27AC">
        <w:rPr>
          <w:rFonts w:ascii="Arial" w:hAnsi="Arial" w:cs="Arial"/>
          <w:sz w:val="20"/>
          <w:szCs w:val="20"/>
        </w:rPr>
        <w:t>(TFM Ana)</w:t>
      </w:r>
    </w:p>
    <w:p w:rsidR="00CB090E" w:rsidRPr="00D44690" w:rsidRDefault="00CB090E" w:rsidP="00D44690">
      <w:pPr>
        <w:pStyle w:val="NormalWeb"/>
        <w:spacing w:line="276" w:lineRule="auto"/>
        <w:jc w:val="both"/>
        <w:rPr>
          <w:lang w:val="en-US"/>
        </w:rPr>
      </w:pPr>
      <w:r w:rsidRPr="00CB090E">
        <w:rPr>
          <w:rFonts w:ascii="Arial" w:hAnsi="Arial" w:cs="Arial"/>
          <w:sz w:val="20"/>
          <w:szCs w:val="20"/>
          <w:highlight w:val="green"/>
        </w:rPr>
        <w:t>6mA</w:t>
      </w:r>
      <w:r w:rsidRPr="00CB090E">
        <w:rPr>
          <w:rFonts w:ascii="Arial" w:hAnsi="Arial" w:cs="Arial"/>
          <w:sz w:val="20"/>
          <w:szCs w:val="20"/>
        </w:rPr>
        <w:t xml:space="preserve"> - </w:t>
      </w:r>
      <w:r w:rsidRPr="00CB090E">
        <w:rPr>
          <w:rFonts w:ascii="Arial" w:hAnsi="Arial" w:cs="Arial"/>
          <w:sz w:val="20"/>
          <w:szCs w:val="20"/>
        </w:rPr>
        <w:t xml:space="preserve">6mA, en su contexto mayoritario de </w:t>
      </w:r>
      <w:proofErr w:type="spellStart"/>
      <w:r w:rsidRPr="00CB090E">
        <w:rPr>
          <w:rFonts w:ascii="Arial" w:hAnsi="Arial" w:cs="Arial"/>
          <w:sz w:val="20"/>
          <w:szCs w:val="20"/>
        </w:rPr>
        <w:t>dinucleótidos</w:t>
      </w:r>
      <w:proofErr w:type="spellEnd"/>
      <w:r w:rsidRPr="00CB090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B090E">
        <w:rPr>
          <w:rFonts w:ascii="Arial" w:hAnsi="Arial" w:cs="Arial"/>
          <w:sz w:val="20"/>
          <w:szCs w:val="20"/>
        </w:rPr>
        <w:t>ApT</w:t>
      </w:r>
      <w:proofErr w:type="spellEnd"/>
      <w:r w:rsidRPr="00CB090E">
        <w:rPr>
          <w:rFonts w:ascii="Arial" w:hAnsi="Arial" w:cs="Arial"/>
          <w:sz w:val="20"/>
          <w:szCs w:val="20"/>
        </w:rPr>
        <w:t xml:space="preserve">, representa entre un 0,4-0,8% del total de adeninas de </w:t>
      </w:r>
      <w:r w:rsidRPr="00D44690">
        <w:rPr>
          <w:rFonts w:ascii="Arial" w:hAnsi="Arial" w:cs="Arial"/>
          <w:sz w:val="20"/>
          <w:szCs w:val="20"/>
        </w:rPr>
        <w:t xml:space="preserve">su genoma nuclear, uno de los niveles </w:t>
      </w:r>
      <w:proofErr w:type="spellStart"/>
      <w:r w:rsidRPr="00D44690">
        <w:rPr>
          <w:rFonts w:ascii="Arial" w:hAnsi="Arial" w:cs="Arial"/>
          <w:sz w:val="20"/>
          <w:szCs w:val="20"/>
        </w:rPr>
        <w:t>más</w:t>
      </w:r>
      <w:proofErr w:type="spellEnd"/>
      <w:r w:rsidRPr="00D44690">
        <w:rPr>
          <w:rFonts w:ascii="Arial" w:hAnsi="Arial" w:cs="Arial"/>
          <w:sz w:val="20"/>
          <w:szCs w:val="20"/>
        </w:rPr>
        <w:t xml:space="preserve"> elevados observados en organismos eucariotas</w:t>
      </w:r>
      <w:r w:rsidRPr="00D44690">
        <w:rPr>
          <w:rFonts w:ascii="Arial" w:hAnsi="Arial" w:cs="Arial"/>
          <w:sz w:val="20"/>
          <w:szCs w:val="20"/>
        </w:rPr>
        <w:t xml:space="preserve">. </w:t>
      </w:r>
      <w:r w:rsidRPr="00D44690">
        <w:rPr>
          <w:rFonts w:ascii="Arial" w:hAnsi="Arial" w:cs="Arial"/>
          <w:sz w:val="20"/>
          <w:szCs w:val="20"/>
        </w:rPr>
        <w:t xml:space="preserve">En Chlamydomonas, 6mA es una marca enriquecida en torno a los TSS de </w:t>
      </w:r>
      <w:proofErr w:type="spellStart"/>
      <w:r w:rsidRPr="00D44690">
        <w:rPr>
          <w:rFonts w:ascii="Arial" w:hAnsi="Arial" w:cs="Arial"/>
          <w:sz w:val="20"/>
          <w:szCs w:val="20"/>
        </w:rPr>
        <w:t>más</w:t>
      </w:r>
      <w:proofErr w:type="spellEnd"/>
      <w:r w:rsidRPr="00D44690">
        <w:rPr>
          <w:rFonts w:ascii="Arial" w:hAnsi="Arial" w:cs="Arial"/>
          <w:sz w:val="20"/>
          <w:szCs w:val="20"/>
        </w:rPr>
        <w:t xml:space="preserve"> de 14.000 genes, la </w:t>
      </w:r>
      <w:proofErr w:type="spellStart"/>
      <w:r w:rsidRPr="00D44690">
        <w:rPr>
          <w:rFonts w:ascii="Arial" w:hAnsi="Arial" w:cs="Arial"/>
          <w:sz w:val="20"/>
          <w:szCs w:val="20"/>
        </w:rPr>
        <w:t>mayoría</w:t>
      </w:r>
      <w:proofErr w:type="spellEnd"/>
      <w:r w:rsidRPr="00D44690">
        <w:rPr>
          <w:rFonts w:ascii="Arial" w:hAnsi="Arial" w:cs="Arial"/>
          <w:sz w:val="20"/>
          <w:szCs w:val="20"/>
        </w:rPr>
        <w:t xml:space="preserve"> de los cuales se transcriben activamente. Por el contrario, los genes silenciados tienen niveles </w:t>
      </w:r>
      <w:proofErr w:type="spellStart"/>
      <w:r w:rsidRPr="00D44690">
        <w:rPr>
          <w:rFonts w:ascii="Arial" w:hAnsi="Arial" w:cs="Arial"/>
          <w:sz w:val="20"/>
          <w:szCs w:val="20"/>
        </w:rPr>
        <w:t>más</w:t>
      </w:r>
      <w:proofErr w:type="spellEnd"/>
      <w:r w:rsidRPr="00D44690">
        <w:rPr>
          <w:rFonts w:ascii="Arial" w:hAnsi="Arial" w:cs="Arial"/>
          <w:sz w:val="20"/>
          <w:szCs w:val="20"/>
        </w:rPr>
        <w:t xml:space="preserve"> bajos de 6mA alrededor de su TSS. Parece pues que 6mA es una marca de </w:t>
      </w:r>
      <w:proofErr w:type="spellStart"/>
      <w:r w:rsidRPr="00D44690">
        <w:rPr>
          <w:rFonts w:ascii="Arial" w:hAnsi="Arial" w:cs="Arial"/>
          <w:b/>
          <w:bCs/>
          <w:sz w:val="20"/>
          <w:szCs w:val="20"/>
        </w:rPr>
        <w:t>activación</w:t>
      </w:r>
      <w:proofErr w:type="spellEnd"/>
      <w:r w:rsidRPr="00D4469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44690">
        <w:rPr>
          <w:rFonts w:ascii="Arial" w:hAnsi="Arial" w:cs="Arial"/>
          <w:sz w:val="20"/>
          <w:szCs w:val="20"/>
        </w:rPr>
        <w:t>génica</w:t>
      </w:r>
      <w:proofErr w:type="spellEnd"/>
      <w:r w:rsidRPr="00D44690">
        <w:rPr>
          <w:rFonts w:ascii="Arial" w:hAnsi="Arial" w:cs="Arial"/>
          <w:sz w:val="20"/>
          <w:szCs w:val="20"/>
        </w:rPr>
        <w:t xml:space="preserve"> en este organismo</w:t>
      </w:r>
      <w:r w:rsidRPr="00D44690">
        <w:rPr>
          <w:rFonts w:ascii="Arial" w:hAnsi="Arial" w:cs="Arial"/>
          <w:sz w:val="20"/>
          <w:szCs w:val="20"/>
        </w:rPr>
        <w:t xml:space="preserve">. </w:t>
      </w:r>
      <w:r w:rsidRPr="00D44690">
        <w:rPr>
          <w:rFonts w:ascii="Arial" w:hAnsi="Arial" w:cs="Arial"/>
          <w:sz w:val="20"/>
          <w:szCs w:val="20"/>
        </w:rPr>
        <w:t xml:space="preserve">No obstante, la </w:t>
      </w:r>
      <w:proofErr w:type="spellStart"/>
      <w:r w:rsidRPr="00D44690">
        <w:rPr>
          <w:rFonts w:ascii="Arial" w:hAnsi="Arial" w:cs="Arial"/>
          <w:sz w:val="20"/>
          <w:szCs w:val="20"/>
        </w:rPr>
        <w:t>función</w:t>
      </w:r>
      <w:proofErr w:type="spellEnd"/>
      <w:r w:rsidRPr="00D44690">
        <w:rPr>
          <w:rFonts w:ascii="Arial" w:hAnsi="Arial" w:cs="Arial"/>
          <w:sz w:val="20"/>
          <w:szCs w:val="20"/>
        </w:rPr>
        <w:t xml:space="preserve"> de esta marca epigenética no está totalmente caracterizada en este organismo. </w:t>
      </w:r>
      <w:r w:rsidR="00FF27AC" w:rsidRPr="00D44690">
        <w:rPr>
          <w:rFonts w:ascii="Arial" w:hAnsi="Arial" w:cs="Arial"/>
          <w:sz w:val="20"/>
          <w:szCs w:val="20"/>
          <w:lang w:val="en-US"/>
        </w:rPr>
        <w:t>(TFM Ana)</w:t>
      </w:r>
      <w:r w:rsidR="00D44690" w:rsidRPr="00D44690">
        <w:rPr>
          <w:rFonts w:ascii="Arial" w:hAnsi="Arial" w:cs="Arial"/>
          <w:sz w:val="20"/>
          <w:szCs w:val="20"/>
          <w:lang w:val="en-US"/>
        </w:rPr>
        <w:t xml:space="preserve">. </w:t>
      </w:r>
      <w:r w:rsidR="00D44690" w:rsidRPr="00D44690">
        <w:rPr>
          <w:rFonts w:ascii="Arial" w:hAnsi="Arial" w:cs="Arial"/>
          <w:sz w:val="20"/>
          <w:szCs w:val="20"/>
          <w:lang w:val="en-US"/>
        </w:rPr>
        <w:t>Genome-wide profiling reveals a bimodal distribution of 6mA enriched around TSS</w:t>
      </w:r>
      <w:r w:rsidR="00D44690" w:rsidRPr="00D44690">
        <w:rPr>
          <w:rFonts w:ascii="Arial" w:hAnsi="Arial" w:cs="Arial"/>
          <w:sz w:val="20"/>
          <w:szCs w:val="20"/>
          <w:lang w:val="en-US"/>
        </w:rPr>
        <w:t xml:space="preserve">; </w:t>
      </w:r>
      <w:r w:rsidR="00D44690" w:rsidRPr="00D44690">
        <w:rPr>
          <w:rFonts w:ascii="Arial" w:hAnsi="Arial" w:cs="Arial"/>
          <w:sz w:val="20"/>
          <w:szCs w:val="20"/>
          <w:lang w:val="en-US"/>
        </w:rPr>
        <w:t>6mA marks active genes in Chlamydomonas</w:t>
      </w:r>
      <w:r w:rsidR="00D44690" w:rsidRPr="00D44690">
        <w:rPr>
          <w:rFonts w:ascii="Arial" w:hAnsi="Arial" w:cs="Arial"/>
          <w:sz w:val="20"/>
          <w:szCs w:val="20"/>
          <w:lang w:val="en-US"/>
        </w:rPr>
        <w:t xml:space="preserve">; </w:t>
      </w:r>
      <w:r w:rsidR="00D44690" w:rsidRPr="00D44690">
        <w:rPr>
          <w:rFonts w:ascii="Arial" w:hAnsi="Arial" w:cs="Arial"/>
          <w:sz w:val="20"/>
          <w:szCs w:val="20"/>
          <w:lang w:val="en-US"/>
        </w:rPr>
        <w:t>A periodic pattern of 6mA at base resolution correlates with nucleosome positioning</w:t>
      </w:r>
      <w:r w:rsidR="00D44690" w:rsidRPr="00D44690">
        <w:rPr>
          <w:rFonts w:ascii="Arial" w:hAnsi="Arial" w:cs="Arial"/>
          <w:sz w:val="20"/>
          <w:szCs w:val="20"/>
          <w:lang w:val="en-US"/>
        </w:rPr>
        <w:t xml:space="preserve">; </w:t>
      </w:r>
      <w:r w:rsidR="00D44690" w:rsidRPr="00D44690">
        <w:rPr>
          <w:rFonts w:ascii="Arial" w:hAnsi="Arial" w:cs="Arial"/>
          <w:sz w:val="20"/>
          <w:szCs w:val="20"/>
          <w:lang w:val="en-US"/>
        </w:rPr>
        <w:t xml:space="preserve">6mA exclusively marks DNA linkers between adjacent nucleosomes around TSS </w:t>
      </w:r>
      <w:r w:rsidR="00D44690" w:rsidRPr="00D44690">
        <w:rPr>
          <w:rFonts w:ascii="Arial" w:hAnsi="Arial" w:cs="Arial"/>
          <w:sz w:val="20"/>
          <w:szCs w:val="20"/>
          <w:lang w:val="en-US"/>
        </w:rPr>
        <w:t>(Fu 2015)</w:t>
      </w:r>
      <w:r w:rsidR="00D44690">
        <w:rPr>
          <w:rFonts w:ascii="Arial" w:hAnsi="Arial" w:cs="Arial"/>
          <w:sz w:val="20"/>
          <w:szCs w:val="20"/>
          <w:lang w:val="en-US"/>
        </w:rPr>
        <w:t>.</w:t>
      </w:r>
    </w:p>
    <w:p w:rsidR="00FF27AC" w:rsidRPr="00FF27AC" w:rsidRDefault="00FF27AC" w:rsidP="00D44690">
      <w:pPr>
        <w:pStyle w:val="NormalWeb"/>
        <w:spacing w:line="276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F27AC">
        <w:rPr>
          <w:rFonts w:ascii="Arial" w:hAnsi="Arial" w:cs="Arial"/>
          <w:b/>
          <w:bCs/>
          <w:sz w:val="20"/>
          <w:szCs w:val="20"/>
        </w:rPr>
        <w:t>HISTONAS</w:t>
      </w:r>
    </w:p>
    <w:p w:rsidR="00CB090E" w:rsidRPr="00200315" w:rsidRDefault="00CB090E" w:rsidP="00D44690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00315">
        <w:rPr>
          <w:rFonts w:ascii="Arial" w:hAnsi="Arial" w:cs="Arial"/>
          <w:sz w:val="20"/>
          <w:szCs w:val="20"/>
          <w:highlight w:val="green"/>
        </w:rPr>
        <w:t>H3K27ac</w:t>
      </w:r>
      <w:r w:rsidR="00494448" w:rsidRPr="00200315">
        <w:rPr>
          <w:rFonts w:ascii="Arial" w:hAnsi="Arial" w:cs="Arial"/>
          <w:sz w:val="20"/>
          <w:szCs w:val="20"/>
        </w:rPr>
        <w:t xml:space="preserve"> – </w:t>
      </w:r>
      <w:r w:rsidR="00494448" w:rsidRPr="00200315">
        <w:rPr>
          <w:rFonts w:ascii="Arial" w:hAnsi="Arial" w:cs="Arial"/>
          <w:b/>
          <w:bCs/>
          <w:sz w:val="20"/>
          <w:szCs w:val="20"/>
        </w:rPr>
        <w:t>active</w:t>
      </w:r>
      <w:r w:rsidR="00494448" w:rsidRPr="0020031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4448" w:rsidRPr="00200315">
        <w:rPr>
          <w:rFonts w:ascii="Arial" w:hAnsi="Arial" w:cs="Arial"/>
          <w:sz w:val="20"/>
          <w:szCs w:val="20"/>
        </w:rPr>
        <w:t>enha</w:t>
      </w:r>
      <w:r w:rsidR="00AC262B" w:rsidRPr="00200315">
        <w:rPr>
          <w:rFonts w:ascii="Arial" w:hAnsi="Arial" w:cs="Arial"/>
          <w:sz w:val="20"/>
          <w:szCs w:val="20"/>
        </w:rPr>
        <w:t>n</w:t>
      </w:r>
      <w:r w:rsidR="00494448" w:rsidRPr="00200315">
        <w:rPr>
          <w:rFonts w:ascii="Arial" w:hAnsi="Arial" w:cs="Arial"/>
          <w:sz w:val="20"/>
          <w:szCs w:val="20"/>
        </w:rPr>
        <w:t>cer</w:t>
      </w:r>
      <w:proofErr w:type="spellEnd"/>
      <w:r w:rsidR="00AC262B" w:rsidRPr="0020031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C262B" w:rsidRPr="00200315">
        <w:rPr>
          <w:rFonts w:ascii="Arial" w:hAnsi="Arial" w:cs="Arial"/>
          <w:sz w:val="20"/>
          <w:szCs w:val="20"/>
        </w:rPr>
        <w:t>Ngan</w:t>
      </w:r>
      <w:proofErr w:type="spellEnd"/>
      <w:r w:rsidR="00AC262B" w:rsidRPr="00200315">
        <w:rPr>
          <w:rFonts w:ascii="Arial" w:hAnsi="Arial" w:cs="Arial"/>
          <w:sz w:val="20"/>
          <w:szCs w:val="20"/>
        </w:rPr>
        <w:t xml:space="preserve"> 2015)</w:t>
      </w:r>
    </w:p>
    <w:p w:rsidR="00CB090E" w:rsidRPr="00200315" w:rsidRDefault="00CB090E" w:rsidP="00D44690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00315">
        <w:rPr>
          <w:rFonts w:ascii="Arial" w:hAnsi="Arial" w:cs="Arial"/>
          <w:sz w:val="20"/>
          <w:szCs w:val="20"/>
          <w:highlight w:val="yellow"/>
        </w:rPr>
        <w:t>H3K27me3</w:t>
      </w:r>
      <w:r w:rsidRPr="00200315">
        <w:rPr>
          <w:rFonts w:ascii="Arial" w:hAnsi="Arial" w:cs="Arial"/>
          <w:sz w:val="20"/>
          <w:szCs w:val="20"/>
        </w:rPr>
        <w:t xml:space="preserve"> – marca </w:t>
      </w:r>
      <w:r w:rsidRPr="00200315">
        <w:rPr>
          <w:rFonts w:ascii="Arial" w:hAnsi="Arial" w:cs="Arial"/>
          <w:b/>
          <w:bCs/>
          <w:sz w:val="20"/>
          <w:szCs w:val="20"/>
        </w:rPr>
        <w:t>represiva</w:t>
      </w:r>
      <w:r w:rsidRPr="00200315">
        <w:rPr>
          <w:rFonts w:ascii="Arial" w:hAnsi="Arial" w:cs="Arial"/>
          <w:sz w:val="20"/>
          <w:szCs w:val="20"/>
        </w:rPr>
        <w:t xml:space="preserve">, </w:t>
      </w:r>
      <w:r w:rsidRPr="00200315">
        <w:rPr>
          <w:rFonts w:ascii="Arial" w:hAnsi="Arial" w:cs="Arial"/>
          <w:sz w:val="20"/>
          <w:szCs w:val="20"/>
        </w:rPr>
        <w:t xml:space="preserve">hay una </w:t>
      </w:r>
      <w:proofErr w:type="spellStart"/>
      <w:r w:rsidRPr="00200315">
        <w:rPr>
          <w:rFonts w:ascii="Arial" w:hAnsi="Arial" w:cs="Arial"/>
          <w:sz w:val="20"/>
          <w:szCs w:val="20"/>
        </w:rPr>
        <w:t>hipermetilación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 del ADN la cromatina se condensa, adquiere una </w:t>
      </w:r>
      <w:proofErr w:type="spellStart"/>
      <w:r w:rsidRPr="00200315">
        <w:rPr>
          <w:rFonts w:ascii="Arial" w:hAnsi="Arial" w:cs="Arial"/>
          <w:sz w:val="20"/>
          <w:szCs w:val="20"/>
        </w:rPr>
        <w:t>configuración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 cerrada (heterocromatina) impidiendo el acceso de la maquinaria de </w:t>
      </w:r>
      <w:proofErr w:type="spellStart"/>
      <w:r w:rsidRPr="00200315">
        <w:rPr>
          <w:rFonts w:ascii="Arial" w:hAnsi="Arial" w:cs="Arial"/>
          <w:sz w:val="20"/>
          <w:szCs w:val="20"/>
        </w:rPr>
        <w:t>transcripción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 del ADN e impidiendo, por tanto, la </w:t>
      </w:r>
      <w:proofErr w:type="spellStart"/>
      <w:r w:rsidRPr="00200315">
        <w:rPr>
          <w:rFonts w:ascii="Arial" w:hAnsi="Arial" w:cs="Arial"/>
          <w:sz w:val="20"/>
          <w:szCs w:val="20"/>
        </w:rPr>
        <w:t>expresión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 de los genes </w:t>
      </w:r>
      <w:r w:rsidR="00FF27AC" w:rsidRPr="00200315">
        <w:rPr>
          <w:rFonts w:ascii="Arial" w:hAnsi="Arial" w:cs="Arial"/>
          <w:sz w:val="20"/>
          <w:szCs w:val="20"/>
        </w:rPr>
        <w:t>(TFM Alicia)</w:t>
      </w:r>
    </w:p>
    <w:p w:rsidR="00CB090E" w:rsidRPr="00200315" w:rsidRDefault="00CB090E" w:rsidP="00D44690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00315">
        <w:rPr>
          <w:rFonts w:ascii="Arial" w:hAnsi="Arial" w:cs="Arial"/>
          <w:sz w:val="20"/>
          <w:szCs w:val="20"/>
          <w:highlight w:val="green"/>
          <w:lang w:val="en-US"/>
        </w:rPr>
        <w:t>H3K36me3</w:t>
      </w:r>
      <w:r w:rsidR="00AC262B" w:rsidRPr="00200315">
        <w:rPr>
          <w:rFonts w:ascii="Arial" w:hAnsi="Arial" w:cs="Arial"/>
          <w:sz w:val="20"/>
          <w:szCs w:val="20"/>
          <w:lang w:val="en-US"/>
        </w:rPr>
        <w:t xml:space="preserve"> </w:t>
      </w:r>
      <w:r w:rsidR="00D44690">
        <w:rPr>
          <w:rFonts w:ascii="Arial" w:hAnsi="Arial" w:cs="Arial"/>
          <w:sz w:val="20"/>
          <w:szCs w:val="20"/>
          <w:lang w:val="en-US"/>
        </w:rPr>
        <w:t>-</w:t>
      </w:r>
      <w:r w:rsidR="00AC262B" w:rsidRPr="00200315">
        <w:rPr>
          <w:rFonts w:ascii="Arial" w:hAnsi="Arial" w:cs="Arial"/>
          <w:sz w:val="20"/>
          <w:szCs w:val="20"/>
          <w:lang w:val="en-US"/>
        </w:rPr>
        <w:t xml:space="preserve"> </w:t>
      </w:r>
      <w:r w:rsidR="00AC262B" w:rsidRPr="00200315">
        <w:rPr>
          <w:rFonts w:ascii="Arial" w:hAnsi="Arial" w:cs="Arial"/>
          <w:sz w:val="20"/>
          <w:szCs w:val="20"/>
          <w:lang w:val="en-US"/>
        </w:rPr>
        <w:t>The distribution of H3K36me3 on the C. reinhardtii genome is divergent from both vertebrates</w:t>
      </w:r>
      <w:r w:rsidR="00AC262B" w:rsidRPr="00200315">
        <w:rPr>
          <w:rFonts w:ascii="Arial" w:hAnsi="Arial" w:cs="Arial"/>
          <w:position w:val="6"/>
          <w:sz w:val="20"/>
          <w:szCs w:val="20"/>
          <w:lang w:val="en-US"/>
        </w:rPr>
        <w:t xml:space="preserve"> </w:t>
      </w:r>
      <w:r w:rsidR="00AC262B" w:rsidRPr="00200315">
        <w:rPr>
          <w:rFonts w:ascii="Arial" w:hAnsi="Arial" w:cs="Arial"/>
          <w:sz w:val="20"/>
          <w:szCs w:val="20"/>
          <w:lang w:val="en-US"/>
        </w:rPr>
        <w:t xml:space="preserve">and in land plants, where H3K36me3 spans broad regions along actively transcribed genes. Distinct from the pattern found in Arabidopsis, this marker is largely confined to </w:t>
      </w:r>
      <w:r w:rsidR="00AC262B" w:rsidRPr="00200315">
        <w:rPr>
          <w:rFonts w:ascii="Arial" w:hAnsi="Arial" w:cs="Arial"/>
          <w:b/>
          <w:bCs/>
          <w:sz w:val="20"/>
          <w:szCs w:val="20"/>
          <w:lang w:val="en-US"/>
        </w:rPr>
        <w:t>active</w:t>
      </w:r>
      <w:r w:rsidR="00AC262B" w:rsidRPr="00200315">
        <w:rPr>
          <w:rFonts w:ascii="Arial" w:hAnsi="Arial" w:cs="Arial"/>
          <w:sz w:val="20"/>
          <w:szCs w:val="20"/>
          <w:lang w:val="en-US"/>
        </w:rPr>
        <w:t xml:space="preserve"> promoters in C. reinhardtii </w:t>
      </w:r>
      <w:r w:rsidR="00AC262B" w:rsidRPr="00200315">
        <w:rPr>
          <w:rFonts w:ascii="Arial" w:hAnsi="Arial" w:cs="Arial"/>
          <w:sz w:val="20"/>
          <w:szCs w:val="20"/>
          <w:lang w:val="en-US"/>
        </w:rPr>
        <w:t>(Ngan 2015)</w:t>
      </w:r>
    </w:p>
    <w:p w:rsidR="00CB090E" w:rsidRPr="00200315" w:rsidRDefault="00CB090E" w:rsidP="00D44690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200315">
        <w:rPr>
          <w:rFonts w:ascii="Arial" w:hAnsi="Arial" w:cs="Arial"/>
          <w:sz w:val="20"/>
          <w:szCs w:val="20"/>
          <w:highlight w:val="green"/>
        </w:rPr>
        <w:t>H3K4me3</w:t>
      </w:r>
      <w:r w:rsidRPr="00200315">
        <w:rPr>
          <w:rFonts w:ascii="Arial" w:hAnsi="Arial" w:cs="Arial"/>
          <w:sz w:val="20"/>
          <w:szCs w:val="20"/>
        </w:rPr>
        <w:t xml:space="preserve"> – marca </w:t>
      </w:r>
      <w:r w:rsidRPr="00200315">
        <w:rPr>
          <w:rFonts w:ascii="Arial" w:hAnsi="Arial" w:cs="Arial"/>
          <w:b/>
          <w:bCs/>
          <w:sz w:val="20"/>
          <w:szCs w:val="20"/>
        </w:rPr>
        <w:t>permisiva</w:t>
      </w:r>
      <w:r w:rsidRPr="00200315">
        <w:rPr>
          <w:rFonts w:ascii="Arial" w:hAnsi="Arial" w:cs="Arial"/>
          <w:sz w:val="20"/>
          <w:szCs w:val="20"/>
        </w:rPr>
        <w:t xml:space="preserve">, </w:t>
      </w:r>
      <w:r w:rsidRPr="00200315">
        <w:rPr>
          <w:rFonts w:ascii="Arial" w:hAnsi="Arial" w:cs="Arial"/>
          <w:sz w:val="20"/>
          <w:szCs w:val="20"/>
        </w:rPr>
        <w:t xml:space="preserve">junto con estados de baja </w:t>
      </w:r>
      <w:proofErr w:type="spellStart"/>
      <w:r w:rsidRPr="00200315">
        <w:rPr>
          <w:rFonts w:ascii="Arial" w:hAnsi="Arial" w:cs="Arial"/>
          <w:sz w:val="20"/>
          <w:szCs w:val="20"/>
        </w:rPr>
        <w:t>metilación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 del ADN, esa </w:t>
      </w:r>
      <w:proofErr w:type="spellStart"/>
      <w:r w:rsidRPr="00200315">
        <w:rPr>
          <w:rFonts w:ascii="Arial" w:hAnsi="Arial" w:cs="Arial"/>
          <w:sz w:val="20"/>
          <w:szCs w:val="20"/>
        </w:rPr>
        <w:t>región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 de la cromatina cambia su estructura dando lugar a una cromatina menos condensada y abierta, la </w:t>
      </w:r>
      <w:proofErr w:type="spellStart"/>
      <w:r w:rsidRPr="00200315">
        <w:rPr>
          <w:rFonts w:ascii="Arial" w:hAnsi="Arial" w:cs="Arial"/>
          <w:sz w:val="20"/>
          <w:szCs w:val="20"/>
        </w:rPr>
        <w:t>eucromatina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, asociada con procesos de </w:t>
      </w:r>
      <w:proofErr w:type="spellStart"/>
      <w:r w:rsidRPr="00200315">
        <w:rPr>
          <w:rFonts w:ascii="Arial" w:hAnsi="Arial" w:cs="Arial"/>
          <w:sz w:val="20"/>
          <w:szCs w:val="20"/>
        </w:rPr>
        <w:t>expresión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 de genes </w:t>
      </w:r>
      <w:r w:rsidR="00FF27AC" w:rsidRPr="00200315">
        <w:rPr>
          <w:rFonts w:ascii="Arial" w:hAnsi="Arial" w:cs="Arial"/>
          <w:sz w:val="20"/>
          <w:szCs w:val="20"/>
        </w:rPr>
        <w:t>(TFM Ali</w:t>
      </w:r>
      <w:bookmarkStart w:id="0" w:name="_GoBack"/>
      <w:bookmarkEnd w:id="0"/>
      <w:r w:rsidR="00FF27AC" w:rsidRPr="00200315">
        <w:rPr>
          <w:rFonts w:ascii="Arial" w:hAnsi="Arial" w:cs="Arial"/>
          <w:sz w:val="20"/>
          <w:szCs w:val="20"/>
        </w:rPr>
        <w:t>cia)</w:t>
      </w:r>
    </w:p>
    <w:p w:rsidR="00CB090E" w:rsidRPr="00200315" w:rsidRDefault="00CB090E" w:rsidP="00D44690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00315">
        <w:rPr>
          <w:rFonts w:ascii="Arial" w:hAnsi="Arial" w:cs="Arial"/>
          <w:sz w:val="20"/>
          <w:szCs w:val="20"/>
          <w:highlight w:val="green"/>
          <w:lang w:val="en-US"/>
        </w:rPr>
        <w:t>H3K4me2</w:t>
      </w:r>
      <w:r w:rsidRPr="00200315">
        <w:rPr>
          <w:rFonts w:ascii="Arial" w:hAnsi="Arial" w:cs="Arial"/>
          <w:sz w:val="20"/>
          <w:szCs w:val="20"/>
          <w:lang w:val="en-US"/>
        </w:rPr>
        <w:t xml:space="preserve"> - </w:t>
      </w:r>
      <w:r w:rsidRPr="00200315">
        <w:rPr>
          <w:rFonts w:ascii="Arial" w:hAnsi="Arial" w:cs="Arial"/>
          <w:sz w:val="20"/>
          <w:szCs w:val="20"/>
          <w:lang w:val="en-US"/>
        </w:rPr>
        <w:t>has been correlated with transcriptionally competent/</w:t>
      </w:r>
      <w:r w:rsidRPr="00200315">
        <w:rPr>
          <w:rFonts w:ascii="Arial" w:hAnsi="Arial" w:cs="Arial"/>
          <w:b/>
          <w:bCs/>
          <w:sz w:val="20"/>
          <w:szCs w:val="20"/>
          <w:lang w:val="en-US"/>
        </w:rPr>
        <w:t>active</w:t>
      </w:r>
      <w:r w:rsidRPr="00200315">
        <w:rPr>
          <w:rFonts w:ascii="Arial" w:hAnsi="Arial" w:cs="Arial"/>
          <w:sz w:val="20"/>
          <w:szCs w:val="20"/>
          <w:lang w:val="en-US"/>
        </w:rPr>
        <w:t xml:space="preserve"> genes</w:t>
      </w:r>
      <w:r w:rsidR="00FF27AC" w:rsidRPr="00200315">
        <w:rPr>
          <w:rFonts w:ascii="Arial" w:hAnsi="Arial" w:cs="Arial"/>
          <w:sz w:val="20"/>
          <w:szCs w:val="20"/>
          <w:lang w:val="en-US"/>
        </w:rPr>
        <w:t xml:space="preserve"> (van Dijk 2005)</w:t>
      </w:r>
    </w:p>
    <w:p w:rsidR="00CB090E" w:rsidRPr="00200315" w:rsidRDefault="00CB090E" w:rsidP="00D44690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200315">
        <w:rPr>
          <w:rFonts w:ascii="Arial" w:hAnsi="Arial" w:cs="Arial"/>
          <w:sz w:val="20"/>
          <w:szCs w:val="20"/>
          <w:highlight w:val="yellow"/>
        </w:rPr>
        <w:t>H3K9me3</w:t>
      </w:r>
      <w:r w:rsidRPr="00200315">
        <w:rPr>
          <w:rFonts w:ascii="Arial" w:hAnsi="Arial" w:cs="Arial"/>
          <w:sz w:val="20"/>
          <w:szCs w:val="20"/>
        </w:rPr>
        <w:t xml:space="preserve"> - </w:t>
      </w:r>
      <w:r w:rsidRPr="00200315">
        <w:rPr>
          <w:rFonts w:ascii="Arial" w:hAnsi="Arial" w:cs="Arial"/>
          <w:sz w:val="20"/>
          <w:szCs w:val="20"/>
        </w:rPr>
        <w:t xml:space="preserve">marca </w:t>
      </w:r>
      <w:r w:rsidRPr="00200315">
        <w:rPr>
          <w:rFonts w:ascii="Arial" w:hAnsi="Arial" w:cs="Arial"/>
          <w:b/>
          <w:bCs/>
          <w:sz w:val="20"/>
          <w:szCs w:val="20"/>
        </w:rPr>
        <w:t>represiva</w:t>
      </w:r>
      <w:r w:rsidRPr="00200315">
        <w:rPr>
          <w:rFonts w:ascii="Arial" w:hAnsi="Arial" w:cs="Arial"/>
          <w:sz w:val="20"/>
          <w:szCs w:val="20"/>
        </w:rPr>
        <w:t xml:space="preserve">, hay una </w:t>
      </w:r>
      <w:proofErr w:type="spellStart"/>
      <w:r w:rsidRPr="00200315">
        <w:rPr>
          <w:rFonts w:ascii="Arial" w:hAnsi="Arial" w:cs="Arial"/>
          <w:sz w:val="20"/>
          <w:szCs w:val="20"/>
        </w:rPr>
        <w:t>hipermetilación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 del ADN la cromatina se condensa, adquiere una </w:t>
      </w:r>
      <w:proofErr w:type="spellStart"/>
      <w:r w:rsidR="00FF27AC" w:rsidRPr="00200315">
        <w:rPr>
          <w:rFonts w:ascii="Arial" w:hAnsi="Arial" w:cs="Arial"/>
          <w:sz w:val="20"/>
          <w:szCs w:val="20"/>
        </w:rPr>
        <w:t>c</w:t>
      </w:r>
      <w:r w:rsidRPr="00200315">
        <w:rPr>
          <w:rFonts w:ascii="Arial" w:hAnsi="Arial" w:cs="Arial"/>
          <w:sz w:val="20"/>
          <w:szCs w:val="20"/>
        </w:rPr>
        <w:t>onfiguración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 cerrada (heterocromatina) impidiendo el acceso de la maquinaria de </w:t>
      </w:r>
      <w:proofErr w:type="spellStart"/>
      <w:r w:rsidRPr="00200315">
        <w:rPr>
          <w:rFonts w:ascii="Arial" w:hAnsi="Arial" w:cs="Arial"/>
          <w:sz w:val="20"/>
          <w:szCs w:val="20"/>
        </w:rPr>
        <w:t>transcripción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 del ADN e impidiendo, por tanto, la </w:t>
      </w:r>
      <w:proofErr w:type="spellStart"/>
      <w:r w:rsidRPr="00200315">
        <w:rPr>
          <w:rFonts w:ascii="Arial" w:hAnsi="Arial" w:cs="Arial"/>
          <w:sz w:val="20"/>
          <w:szCs w:val="20"/>
        </w:rPr>
        <w:t>expresión</w:t>
      </w:r>
      <w:proofErr w:type="spellEnd"/>
      <w:r w:rsidRPr="00200315">
        <w:rPr>
          <w:rFonts w:ascii="Arial" w:hAnsi="Arial" w:cs="Arial"/>
          <w:sz w:val="20"/>
          <w:szCs w:val="20"/>
        </w:rPr>
        <w:t xml:space="preserve"> de los genes</w:t>
      </w:r>
      <w:r w:rsidR="00FF27AC" w:rsidRPr="00200315">
        <w:rPr>
          <w:rFonts w:ascii="Arial" w:hAnsi="Arial" w:cs="Arial"/>
          <w:sz w:val="20"/>
          <w:szCs w:val="20"/>
        </w:rPr>
        <w:t xml:space="preserve"> (TFM Alicia)</w:t>
      </w:r>
      <w:r w:rsidR="00AC262B" w:rsidRPr="00200315">
        <w:rPr>
          <w:rFonts w:ascii="Arial" w:hAnsi="Arial" w:cs="Arial"/>
          <w:sz w:val="20"/>
          <w:szCs w:val="20"/>
        </w:rPr>
        <w:t xml:space="preserve">. </w:t>
      </w:r>
      <w:r w:rsidR="00AC262B" w:rsidRPr="00200315">
        <w:rPr>
          <w:rFonts w:ascii="Arial" w:hAnsi="Arial" w:cs="Arial"/>
          <w:sz w:val="20"/>
          <w:szCs w:val="20"/>
          <w:lang w:val="en-US"/>
        </w:rPr>
        <w:t>Is</w:t>
      </w:r>
      <w:r w:rsidR="00AC262B" w:rsidRPr="00200315">
        <w:rPr>
          <w:rFonts w:ascii="Arial" w:hAnsi="Arial" w:cs="Arial"/>
          <w:sz w:val="20"/>
          <w:szCs w:val="20"/>
          <w:lang w:val="en-US"/>
        </w:rPr>
        <w:t xml:space="preserve"> associated with repressed heterochromatin in vertebrates, but nearly universally (96% of H3K9me3 regions) co-localizes with active marks H3K4me3 or H3K27ac in C. reinhardtii</w:t>
      </w:r>
      <w:r w:rsidR="00AC262B" w:rsidRPr="00200315">
        <w:rPr>
          <w:rFonts w:ascii="Arial" w:hAnsi="Arial" w:cs="Arial"/>
          <w:sz w:val="20"/>
          <w:szCs w:val="20"/>
          <w:lang w:val="en-US"/>
        </w:rPr>
        <w:t xml:space="preserve">. </w:t>
      </w:r>
      <w:r w:rsidR="00AC262B" w:rsidRPr="00200315">
        <w:rPr>
          <w:rFonts w:ascii="Arial" w:hAnsi="Arial" w:cs="Arial"/>
          <w:sz w:val="20"/>
          <w:szCs w:val="20"/>
          <w:lang w:val="en-US"/>
        </w:rPr>
        <w:t>Although a general transcription-associated and promoter-centric distribution of H3K9me3 was observed in Arabidopsis</w:t>
      </w:r>
      <w:r w:rsidR="00AC262B" w:rsidRPr="00200315">
        <w:rPr>
          <w:rFonts w:ascii="Arial" w:hAnsi="Arial" w:cs="Arial"/>
          <w:position w:val="6"/>
          <w:sz w:val="20"/>
          <w:szCs w:val="20"/>
          <w:lang w:val="en-US"/>
        </w:rPr>
        <w:t>26</w:t>
      </w:r>
      <w:r w:rsidR="00AC262B" w:rsidRPr="00200315">
        <w:rPr>
          <w:rFonts w:ascii="Arial" w:hAnsi="Arial" w:cs="Arial"/>
          <w:sz w:val="20"/>
          <w:szCs w:val="20"/>
          <w:lang w:val="en-US"/>
        </w:rPr>
        <w:t>, the co-occurrence of H3K9me3 with active marks and mutual exclusion with repressive mark H3K27me3 observed in C. reinhardtii may be restricted to algae or could represent a previously unappreciated general plant- specific histone signature</w:t>
      </w:r>
      <w:r w:rsidR="00AC262B" w:rsidRPr="00200315">
        <w:rPr>
          <w:rFonts w:ascii="Arial" w:hAnsi="Arial" w:cs="Arial"/>
          <w:sz w:val="20"/>
          <w:szCs w:val="20"/>
          <w:lang w:val="en-US"/>
        </w:rPr>
        <w:t xml:space="preserve"> (Ngan 2015).</w:t>
      </w:r>
    </w:p>
    <w:p w:rsidR="00FF27AC" w:rsidRPr="00FF27AC" w:rsidRDefault="00FF27AC" w:rsidP="00CB090E">
      <w:pPr>
        <w:pStyle w:val="NormalWeb"/>
        <w:spacing w:line="276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FF27AC">
        <w:rPr>
          <w:rFonts w:ascii="Arial" w:hAnsi="Arial" w:cs="Arial"/>
          <w:b/>
          <w:bCs/>
          <w:sz w:val="20"/>
          <w:szCs w:val="20"/>
          <w:lang w:val="en-US"/>
        </w:rPr>
        <w:t>OTROS</w:t>
      </w:r>
    </w:p>
    <w:p w:rsidR="00CB090E" w:rsidRPr="00CB090E" w:rsidRDefault="00CB090E" w:rsidP="00CB090E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CB090E">
        <w:rPr>
          <w:rFonts w:ascii="Arial" w:hAnsi="Arial" w:cs="Arial"/>
          <w:sz w:val="20"/>
          <w:szCs w:val="20"/>
          <w:lang w:val="en-US"/>
        </w:rPr>
        <w:t>Nucleosomes</w:t>
      </w:r>
    </w:p>
    <w:p w:rsidR="00CB090E" w:rsidRPr="00CB090E" w:rsidRDefault="00CB090E" w:rsidP="00CB090E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CB090E">
        <w:rPr>
          <w:rFonts w:ascii="Arial" w:hAnsi="Arial" w:cs="Arial"/>
          <w:sz w:val="20"/>
          <w:szCs w:val="20"/>
          <w:lang w:val="en-US"/>
        </w:rPr>
        <w:lastRenderedPageBreak/>
        <w:t>RNApolII</w:t>
      </w:r>
      <w:proofErr w:type="spellEnd"/>
    </w:p>
    <w:p w:rsidR="00D44690" w:rsidRPr="00D44690" w:rsidRDefault="00CB090E" w:rsidP="00D44690">
      <w:pPr>
        <w:pStyle w:val="NormalWeb"/>
        <w:spacing w:line="276" w:lineRule="auto"/>
        <w:jc w:val="both"/>
        <w:rPr>
          <w:rFonts w:ascii="Arial" w:hAnsi="Arial" w:cs="Arial"/>
          <w:lang w:val="en-US"/>
        </w:rPr>
      </w:pPr>
      <w:r w:rsidRPr="00D44690">
        <w:rPr>
          <w:rFonts w:ascii="Arial" w:hAnsi="Arial" w:cs="Arial"/>
          <w:sz w:val="20"/>
          <w:szCs w:val="20"/>
          <w:lang w:val="en-US"/>
        </w:rPr>
        <w:t>PSR1 transcription factor</w:t>
      </w:r>
      <w:r w:rsidR="00D44690" w:rsidRPr="00D44690">
        <w:rPr>
          <w:rFonts w:ascii="Arial" w:hAnsi="Arial" w:cs="Arial"/>
          <w:sz w:val="20"/>
          <w:szCs w:val="20"/>
          <w:lang w:val="en-US"/>
        </w:rPr>
        <w:t xml:space="preserve"> - </w:t>
      </w:r>
      <w:r w:rsidR="00D44690" w:rsidRPr="00D44690">
        <w:rPr>
          <w:rFonts w:ascii="Arial" w:hAnsi="Arial" w:cs="Arial"/>
          <w:sz w:val="20"/>
          <w:szCs w:val="20"/>
          <w:lang w:val="en-US"/>
        </w:rPr>
        <w:t xml:space="preserve">pivotal switch that triggers cytosolic lipid accumulation. Dissection of the PSR1-induced lipid profiles corroborates its role in coordinating multiple lipid-inducing stress responses </w:t>
      </w:r>
      <w:r w:rsidR="00D44690">
        <w:rPr>
          <w:rFonts w:ascii="Arial" w:hAnsi="Arial" w:cs="Arial"/>
          <w:sz w:val="20"/>
          <w:szCs w:val="20"/>
          <w:lang w:val="en-US"/>
        </w:rPr>
        <w:t>(Ngan 2015).</w:t>
      </w:r>
    </w:p>
    <w:p w:rsidR="00604C5F" w:rsidRPr="00200315" w:rsidRDefault="00604C5F" w:rsidP="00200315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776AC9" w:rsidRPr="00CB090E" w:rsidRDefault="00776AC9">
      <w:pPr>
        <w:rPr>
          <w:lang w:val="en-US"/>
        </w:rPr>
      </w:pPr>
    </w:p>
    <w:sectPr w:rsidR="00776AC9" w:rsidRPr="00CB090E" w:rsidSect="00604C5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5F"/>
    <w:rsid w:val="00200315"/>
    <w:rsid w:val="00494448"/>
    <w:rsid w:val="00604C5F"/>
    <w:rsid w:val="00776AC9"/>
    <w:rsid w:val="00AC262B"/>
    <w:rsid w:val="00BA3557"/>
    <w:rsid w:val="00CB090E"/>
    <w:rsid w:val="00CF7F76"/>
    <w:rsid w:val="00D44690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7C7A"/>
  <w15:chartTrackingRefBased/>
  <w15:docId w15:val="{FFF0A4B3-CBEC-D140-AAFD-ED218452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C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7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Álvarez González</dc:creator>
  <cp:keywords/>
  <dc:description/>
  <cp:lastModifiedBy>Ana Álvarez González</cp:lastModifiedBy>
  <cp:revision>3</cp:revision>
  <dcterms:created xsi:type="dcterms:W3CDTF">2019-12-12T11:34:00Z</dcterms:created>
  <dcterms:modified xsi:type="dcterms:W3CDTF">2019-12-12T12:43:00Z</dcterms:modified>
</cp:coreProperties>
</file>