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175D065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2FD07BDD" w:rsidR="00E06D4B" w:rsidRDefault="00FD5629" w:rsidP="00E06D4B">
      <w:pPr>
        <w:rPr>
          <w:lang w:val="en-US"/>
        </w:rPr>
      </w:pPr>
      <w:r>
        <w:rPr>
          <w:lang w:val="en-US"/>
        </w:rPr>
        <w:t xml:space="preserve">We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440662">
        <w:rPr>
          <w:lang w:val="en-US"/>
        </w:rPr>
        <w:t>from</w:t>
      </w:r>
      <w:r w:rsidR="00142DF9">
        <w:rPr>
          <w:lang w:val="en-US"/>
        </w:rPr>
        <w:t xml:space="preserve"> </w:t>
      </w:r>
      <w:r w:rsidR="00F14076">
        <w:rPr>
          <w:lang w:val="en-US"/>
        </w:rPr>
        <w:t xml:space="preserve">three </w:t>
      </w:r>
      <w:r w:rsidR="00DA45E5">
        <w:rPr>
          <w:lang w:val="en-US"/>
        </w:rPr>
        <w:t xml:space="preserve">plant </w:t>
      </w:r>
      <w:r w:rsidR="00F14076">
        <w:rPr>
          <w:lang w:val="en-US"/>
        </w:rPr>
        <w:t>model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2F87F5BA"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r w:rsidR="006D47CA">
        <w:rPr>
          <w:lang w:val="en-US"/>
        </w:rPr>
        <w:t xml:space="preserve">final </w:t>
      </w:r>
      <w:proofErr w:type="spellStart"/>
      <w:r w:rsidR="00395144">
        <w:rPr>
          <w:lang w:val="en-US"/>
        </w:rPr>
        <w:t>epigenomic</w:t>
      </w:r>
      <w:proofErr w:type="spellEnd"/>
      <w:r w:rsidR="00395144">
        <w:rPr>
          <w:lang w:val="en-US"/>
        </w:rPr>
        <w:t xml:space="preserve"> </w:t>
      </w:r>
      <w:r w:rsidR="00351ADA">
        <w:rPr>
          <w:lang w:val="en-US"/>
        </w:rPr>
        <w:t xml:space="preserve">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r w:rsidR="00545324">
        <w:rPr>
          <w:i/>
          <w:lang w:val="en-US"/>
        </w:rPr>
        <w:t>A.</w:t>
      </w:r>
      <w:r w:rsidR="001C35F8">
        <w:rPr>
          <w:i/>
          <w:lang w:val="en-US"/>
        </w:rPr>
        <w:t xml:space="preserve"> </w:t>
      </w:r>
      <w:r w:rsidR="00545324">
        <w:rPr>
          <w:i/>
          <w:lang w:val="en-US"/>
        </w:rPr>
        <w:t>thaliana</w:t>
      </w:r>
      <w:r w:rsidR="00545324">
        <w:rPr>
          <w:lang w:val="en-US"/>
        </w:rPr>
        <w:t xml:space="preserve">, </w:t>
      </w:r>
      <w:r w:rsidR="00545324">
        <w:rPr>
          <w:i/>
          <w:lang w:val="en-US"/>
        </w:rPr>
        <w:t>O.</w:t>
      </w:r>
      <w:r w:rsidR="001C35F8">
        <w:rPr>
          <w:i/>
          <w:lang w:val="en-US"/>
        </w:rPr>
        <w:t xml:space="preserve"> </w:t>
      </w:r>
      <w:r w:rsidR="00545324">
        <w:rPr>
          <w:i/>
          <w:lang w:val="en-US"/>
        </w:rPr>
        <w:t xml:space="preserve">sativa </w:t>
      </w:r>
      <w:r w:rsidR="00545324">
        <w:rPr>
          <w:lang w:val="en-US"/>
        </w:rPr>
        <w:t xml:space="preserve">and </w:t>
      </w:r>
      <w:r w:rsidR="00545324">
        <w:rPr>
          <w:i/>
          <w:lang w:val="en-US"/>
        </w:rPr>
        <w:t>Z.</w:t>
      </w:r>
      <w:r w:rsidR="001C35F8">
        <w:rPr>
          <w:i/>
          <w:lang w:val="en-US"/>
        </w:rPr>
        <w:t xml:space="preserve"> </w:t>
      </w:r>
      <w:r w:rsidR="00545324">
        <w:rPr>
          <w:i/>
          <w:lang w:val="en-US"/>
        </w:rPr>
        <w:t>mays</w:t>
      </w:r>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0D427E">
        <w:rPr>
          <w:lang w:val="en-US"/>
        </w:rPr>
        <w:t>).</w:t>
      </w:r>
    </w:p>
    <w:p w14:paraId="366042B9" w14:textId="33CBFE81"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r w:rsidR="00377005">
        <w:rPr>
          <w:i/>
          <w:lang w:val="en-US"/>
        </w:rPr>
        <w:t>A.</w:t>
      </w:r>
      <w:r w:rsidR="00054264">
        <w:rPr>
          <w:i/>
          <w:lang w:val="en-US"/>
        </w:rPr>
        <w:t xml:space="preserve"> </w:t>
      </w:r>
      <w:r w:rsidR="00377005">
        <w:rPr>
          <w:i/>
          <w:lang w:val="en-US"/>
        </w:rPr>
        <w:t>thaliana</w:t>
      </w:r>
      <w:r w:rsidR="00377005">
        <w:rPr>
          <w:lang w:val="en-US"/>
        </w:rPr>
        <w:t xml:space="preserve">, </w:t>
      </w:r>
      <w:r w:rsidR="00377005">
        <w:rPr>
          <w:i/>
          <w:lang w:val="en-US"/>
        </w:rPr>
        <w:t>O.</w:t>
      </w:r>
      <w:r w:rsidR="00054264">
        <w:rPr>
          <w:i/>
          <w:lang w:val="en-US"/>
        </w:rPr>
        <w:t xml:space="preserve"> </w:t>
      </w:r>
      <w:r w:rsidR="00377005">
        <w:rPr>
          <w:i/>
          <w:lang w:val="en-US"/>
        </w:rPr>
        <w:t xml:space="preserve">sativa </w:t>
      </w:r>
      <w:r w:rsidR="00377005">
        <w:rPr>
          <w:lang w:val="en-US"/>
        </w:rPr>
        <w:t xml:space="preserve">and </w:t>
      </w:r>
      <w:r w:rsidR="00377005">
        <w:rPr>
          <w:i/>
          <w:lang w:val="en-US"/>
        </w:rPr>
        <w:t>Z.</w:t>
      </w:r>
      <w:r w:rsidR="00054264">
        <w:rPr>
          <w:i/>
          <w:lang w:val="en-US"/>
        </w:rPr>
        <w:t xml:space="preserve"> </w:t>
      </w:r>
      <w:r w:rsidR="00377005">
        <w:rPr>
          <w:i/>
          <w:lang w:val="en-US"/>
        </w:rPr>
        <w:t>mays</w:t>
      </w:r>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3756BBDE" w:rsidR="00377005" w:rsidRDefault="005C2F7F" w:rsidP="00377005">
      <w:pPr>
        <w:rPr>
          <w:lang w:val="en-US"/>
        </w:rPr>
      </w:pPr>
      <w:r>
        <w:rPr>
          <w:lang w:val="en-US"/>
        </w:rPr>
        <w:t xml:space="preserve">Raw reads were trimmed and adapters </w:t>
      </w:r>
      <w:r w:rsidR="003E17C8">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r w:rsidR="005300F3">
        <w:rPr>
          <w:i/>
          <w:lang w:val="en-US"/>
        </w:rPr>
        <w:t>A.</w:t>
      </w:r>
      <w:r w:rsidR="000165DE">
        <w:rPr>
          <w:i/>
          <w:lang w:val="en-US"/>
        </w:rPr>
        <w:t xml:space="preserve"> </w:t>
      </w:r>
      <w:r w:rsidR="005300F3">
        <w:rPr>
          <w:i/>
          <w:lang w:val="en-US"/>
        </w:rPr>
        <w:t>thaliana</w:t>
      </w:r>
      <w:r w:rsidR="005300F3">
        <w:rPr>
          <w:lang w:val="en-US"/>
        </w:rPr>
        <w:t xml:space="preserve">: TAIR10, </w:t>
      </w:r>
      <w:r w:rsidR="005300F3">
        <w:rPr>
          <w:i/>
          <w:lang w:val="en-US"/>
        </w:rPr>
        <w:t>O.</w:t>
      </w:r>
      <w:r w:rsidR="000165DE">
        <w:rPr>
          <w:i/>
          <w:lang w:val="en-US"/>
        </w:rPr>
        <w:t xml:space="preserve"> </w:t>
      </w:r>
      <w:r w:rsidR="005300F3">
        <w:rPr>
          <w:i/>
          <w:lang w:val="en-US"/>
        </w:rPr>
        <w:t>sativa</w:t>
      </w:r>
      <w:r w:rsidR="005300F3">
        <w:rPr>
          <w:lang w:val="en-US"/>
        </w:rPr>
        <w:t xml:space="preserve">: IRGSP-1.0, </w:t>
      </w:r>
      <w:r w:rsidR="005300F3">
        <w:rPr>
          <w:i/>
          <w:lang w:val="en-US"/>
        </w:rPr>
        <w:t>Z.</w:t>
      </w:r>
      <w:r w:rsidR="000165DE">
        <w:rPr>
          <w:i/>
          <w:lang w:val="en-US"/>
        </w:rPr>
        <w:t xml:space="preserve"> </w:t>
      </w:r>
      <w:r w:rsidR="005300F3">
        <w:rPr>
          <w:i/>
          <w:lang w:val="en-US"/>
        </w:rPr>
        <w:t>mays</w:t>
      </w:r>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r w:rsidR="00405611">
        <w:rPr>
          <w:i/>
          <w:lang w:val="en-US"/>
        </w:rPr>
        <w:t>A.</w:t>
      </w:r>
      <w:r w:rsidR="00F0733E">
        <w:rPr>
          <w:i/>
          <w:lang w:val="en-US"/>
        </w:rPr>
        <w:t xml:space="preserve"> </w:t>
      </w:r>
      <w:r w:rsidR="00405611">
        <w:rPr>
          <w:i/>
          <w:lang w:val="en-US"/>
        </w:rPr>
        <w:t>thaliana</w:t>
      </w:r>
      <w:r w:rsidR="00405611">
        <w:rPr>
          <w:lang w:val="en-US"/>
        </w:rPr>
        <w:t xml:space="preserve">: </w:t>
      </w:r>
      <w:r w:rsidR="006F5544" w:rsidRPr="006F5544">
        <w:rPr>
          <w:lang w:val="en-US"/>
        </w:rPr>
        <w:t>91254070</w:t>
      </w:r>
      <w:r w:rsidR="006F5544">
        <w:rPr>
          <w:lang w:val="en-US"/>
        </w:rPr>
        <w:t xml:space="preserve">, </w:t>
      </w:r>
      <w:r w:rsidR="006F5544">
        <w:rPr>
          <w:i/>
          <w:lang w:val="en-US"/>
        </w:rPr>
        <w:t>O.</w:t>
      </w:r>
      <w:r w:rsidR="00F0733E">
        <w:rPr>
          <w:i/>
          <w:lang w:val="en-US"/>
        </w:rPr>
        <w:t xml:space="preserve"> </w:t>
      </w:r>
      <w:r w:rsidR="006F5544">
        <w:rPr>
          <w:i/>
          <w:lang w:val="en-US"/>
        </w:rPr>
        <w:t>sativa</w:t>
      </w:r>
      <w:r w:rsidR="006F5544">
        <w:rPr>
          <w:lang w:val="en-US"/>
        </w:rPr>
        <w:t xml:space="preserve">: </w:t>
      </w:r>
      <w:r w:rsidR="006F5544" w:rsidRPr="006F5544">
        <w:rPr>
          <w:lang w:val="en-US"/>
        </w:rPr>
        <w:t>215463918</w:t>
      </w:r>
      <w:r w:rsidR="006F5544">
        <w:rPr>
          <w:lang w:val="en-US"/>
        </w:rPr>
        <w:t xml:space="preserve">, </w:t>
      </w:r>
      <w:r w:rsidR="006F5544">
        <w:rPr>
          <w:i/>
          <w:lang w:val="en-US"/>
        </w:rPr>
        <w:t>Z.</w:t>
      </w:r>
      <w:r w:rsidR="00F0733E">
        <w:rPr>
          <w:i/>
          <w:lang w:val="en-US"/>
        </w:rPr>
        <w:t xml:space="preserve"> </w:t>
      </w:r>
      <w:r w:rsidR="006F5544">
        <w:rPr>
          <w:i/>
          <w:lang w:val="en-US"/>
        </w:rPr>
        <w:t>mays</w:t>
      </w:r>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w:t>
      </w:r>
      <w:r w:rsidR="00F5205C">
        <w:rPr>
          <w:lang w:val="en-US"/>
        </w:rPr>
        <w:t xml:space="preserve">it </w:t>
      </w:r>
      <w:r w:rsidR="00265197">
        <w:rPr>
          <w:lang w:val="en-US"/>
        </w:rPr>
        <w:t xml:space="preserve">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093355C7" w14:textId="6E0F0201" w:rsidR="0033379C"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r w:rsidR="00C6640E">
        <w:rPr>
          <w:lang w:val="en-US"/>
        </w:rPr>
        <w:t xml:space="preserve">Signal tracks consisted in </w:t>
      </w:r>
      <w:r w:rsidR="00FB0C5B">
        <w:rPr>
          <w:lang w:val="en-US"/>
        </w:rPr>
        <w:t xml:space="preserve">scaled </w:t>
      </w:r>
      <w:r w:rsidR="00C6640E">
        <w:rPr>
          <w:lang w:val="en-US"/>
        </w:rPr>
        <w:t>log2 (</w:t>
      </w:r>
      <w:r w:rsidR="003B0831">
        <w:rPr>
          <w:lang w:val="en-US"/>
        </w:rPr>
        <w:t xml:space="preserve">fold </w:t>
      </w:r>
      <w:r w:rsidR="00C6640E">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7D13D861" w:rsidR="00295557" w:rsidRDefault="00F3662F" w:rsidP="00053F7D">
      <w:pPr>
        <w:rPr>
          <w:lang w:val="en-US"/>
        </w:rPr>
      </w:pPr>
      <w:r>
        <w:rPr>
          <w:lang w:val="en-US"/>
        </w:rPr>
        <w:t>To further improve the interpretability of the states</w:t>
      </w:r>
      <w:r w:rsidR="00F25AC3">
        <w:rPr>
          <w:lang w:val="en-US"/>
        </w:rPr>
        <w:t>,</w:t>
      </w:r>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122AF3EE"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r w:rsidR="004F534D">
        <w:rPr>
          <w:i/>
          <w:lang w:val="en-US"/>
        </w:rPr>
        <w:t>A.</w:t>
      </w:r>
      <w:r w:rsidR="00B609EB">
        <w:rPr>
          <w:i/>
          <w:lang w:val="en-US"/>
        </w:rPr>
        <w:t xml:space="preserve"> </w:t>
      </w:r>
      <w:r w:rsidR="004F534D">
        <w:rPr>
          <w:i/>
          <w:lang w:val="en-US"/>
        </w:rPr>
        <w:t xml:space="preserve">thaliana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and 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672DDE">
        <w:rPr>
          <w:lang w:val="en-US"/>
        </w:rPr>
        <w:t>we also included a third</w:t>
      </w:r>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39B65572"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lastRenderedPageBreak/>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C1500B" w:rsidRPr="008C1250">
        <w:rPr>
          <w:lang w:val="en-US"/>
        </w:rPr>
        <w:t>)</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03A19072"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r w:rsidR="00C809A7">
        <w:rPr>
          <w:i/>
          <w:lang w:val="en-US"/>
        </w:rPr>
        <w:t>A.</w:t>
      </w:r>
      <w:r w:rsidR="00864F6B">
        <w:rPr>
          <w:i/>
          <w:lang w:val="en-US"/>
        </w:rPr>
        <w:t xml:space="preserve"> </w:t>
      </w:r>
      <w:r w:rsidR="00C809A7">
        <w:rPr>
          <w:i/>
          <w:lang w:val="en-US"/>
        </w:rPr>
        <w:t xml:space="preserve">thaliana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w:t>
      </w:r>
      <w:r w:rsidR="00FC0A67">
        <w:rPr>
          <w:lang w:val="en-US"/>
        </w:rPr>
        <w:t xml:space="preserve">only </w:t>
      </w:r>
      <w:r w:rsidR="00AA231C">
        <w:rPr>
          <w:lang w:val="en-US"/>
        </w:rPr>
        <w:t>focused o</w:t>
      </w:r>
      <w:r w:rsidR="00A11AEB">
        <w:rPr>
          <w:lang w:val="en-US"/>
        </w:rPr>
        <w:t>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w:t>
      </w:r>
      <w:r w:rsidR="00D73B33">
        <w:rPr>
          <w:lang w:val="en-US"/>
        </w:rPr>
        <w:lastRenderedPageBreak/>
        <w:t xml:space="preserve">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C465C4" w:rsidRPr="003F686C">
        <w:rPr>
          <w:lang w:val="en-US"/>
        </w:rPr>
        <w:t>)</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88DCACC" w14:textId="01FA9093" w:rsidR="00157B32" w:rsidRDefault="00157B32" w:rsidP="00194CCE">
      <w:bookmarkStart w:id="2" w:name="_GoBack"/>
      <w:bookmarkEnd w:id="2"/>
      <w:r>
        <w:rPr>
          <w:lang w:val="en-US"/>
        </w:rPr>
        <w:t xml:space="preserve">The </w:t>
      </w:r>
      <w:r>
        <w:rPr>
          <w:i/>
          <w:lang w:val="en-US"/>
        </w:rPr>
        <w:t>A.</w:t>
      </w:r>
      <w:r w:rsidR="005E7B98">
        <w:rPr>
          <w:i/>
          <w:lang w:val="en-US"/>
        </w:rPr>
        <w:t xml:space="preserve"> </w:t>
      </w:r>
      <w:r>
        <w:rPr>
          <w:i/>
          <w:lang w:val="en-US"/>
        </w:rPr>
        <w:t>thaliana</w:t>
      </w:r>
      <w:r>
        <w:rPr>
          <w:lang w:val="en-US"/>
        </w:rPr>
        <w:t xml:space="preserve"> T-DNA</w:t>
      </w:r>
      <w:r w:rsidR="00364431">
        <w:rPr>
          <w:lang w:val="en-US"/>
        </w:rPr>
        <w:t xml:space="preserve"> insertion line</w:t>
      </w:r>
      <w:r>
        <w:rPr>
          <w:lang w:val="en-US"/>
        </w:rPr>
        <w:t xml:space="preserve"> </w:t>
      </w:r>
      <w:r w:rsidR="00125E09">
        <w:rPr>
          <w:i/>
          <w:lang w:val="en-US"/>
        </w:rPr>
        <w:t>aox1a</w:t>
      </w:r>
      <w:r>
        <w:rPr>
          <w:i/>
          <w:lang w:val="en-US"/>
        </w:rPr>
        <w:t xml:space="preserve"> </w:t>
      </w:r>
      <w:r>
        <w:rPr>
          <w:lang w:val="en-US"/>
        </w:rPr>
        <w:t>(SALK_08489</w:t>
      </w:r>
      <w:r w:rsidR="00FA1128">
        <w:rPr>
          <w:lang w:val="en-US"/>
        </w:rPr>
        <w:t>7</w:t>
      </w:r>
      <w:r>
        <w:rPr>
          <w:lang w:val="en-US"/>
        </w:rPr>
        <w:t>) was previously described</w:t>
      </w:r>
      <w:r w:rsidR="00814BE4">
        <w:rPr>
          <w:lang w:val="en-US"/>
        </w:rPr>
        <w:t xml:space="preserve"> as knock</w:t>
      </w:r>
      <w:r w:rsidR="00566C68">
        <w:rPr>
          <w:lang w:val="en-US"/>
        </w:rPr>
        <w:t>out and was validated</w:t>
      </w:r>
      <w:r>
        <w:rPr>
          <w:lang w:val="en-US"/>
        </w:rPr>
        <w:t xml:space="preserve"> by genotyping before using</w:t>
      </w:r>
      <w:r w:rsidR="00393A76">
        <w:rPr>
          <w:lang w:val="en-US"/>
        </w:rPr>
        <w:t xml:space="preserve"> </w:t>
      </w:r>
      <w:r w:rsidR="00660D1F">
        <w:rPr>
          <w:lang w:val="en-US"/>
        </w:rPr>
        <w:fldChar w:fldCharType="begin" w:fldLock="1"/>
      </w:r>
      <w:r w:rsidR="00660D1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2022)"},"properties":{"noteIndex":0},"schema":"https://github.com/citation-style-language/schema/raw/master/csl-citation.json"}</w:instrText>
      </w:r>
      <w:r w:rsidR="00660D1F">
        <w:rPr>
          <w:lang w:val="en-US"/>
        </w:rPr>
        <w:fldChar w:fldCharType="separate"/>
      </w:r>
      <w:r w:rsidR="00660D1F" w:rsidRPr="00660D1F">
        <w:rPr>
          <w:noProof/>
          <w:lang w:val="en-US"/>
        </w:rPr>
        <w:t>(Fuchs et al., 2022)</w:t>
      </w:r>
      <w:r w:rsidR="00660D1F">
        <w:rPr>
          <w:lang w:val="en-US"/>
        </w:rPr>
        <w:fldChar w:fldCharType="end"/>
      </w:r>
      <w:r>
        <w:rPr>
          <w:lang w:val="en-US"/>
        </w:rPr>
        <w:t>.</w:t>
      </w:r>
      <w:r w:rsidR="00737DD5">
        <w:rPr>
          <w:lang w:val="en-US"/>
        </w:rPr>
        <w:t xml:space="preserve"> </w:t>
      </w:r>
      <w:r w:rsidR="00FF2AB9">
        <w:rPr>
          <w:lang w:val="en-US"/>
        </w:rPr>
        <w:t xml:space="preserve">We characterized </w:t>
      </w:r>
      <w:r w:rsidR="00125E09">
        <w:rPr>
          <w:i/>
          <w:lang w:val="en-US"/>
        </w:rPr>
        <w:t>aox1c</w:t>
      </w:r>
      <w:r w:rsidR="00737DD5">
        <w:rPr>
          <w:i/>
          <w:lang w:val="en-US"/>
        </w:rPr>
        <w:t xml:space="preserve"> </w:t>
      </w:r>
      <w:r w:rsidR="00737DD5">
        <w:rPr>
          <w:lang w:val="en-US"/>
        </w:rPr>
        <w:t>(</w:t>
      </w:r>
      <w:r w:rsidR="00737DD5">
        <w:t xml:space="preserve">Sail_420_A04) and </w:t>
      </w:r>
      <w:r w:rsidR="00125E09">
        <w:rPr>
          <w:i/>
        </w:rPr>
        <w:t>aox1d</w:t>
      </w:r>
      <w:r w:rsidR="00737DD5">
        <w:rPr>
          <w:i/>
        </w:rPr>
        <w:t xml:space="preserve">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r w:rsidR="008F325B">
        <w:t xml:space="preserve">and </w:t>
      </w:r>
      <w:proofErr w:type="spellStart"/>
      <w:r w:rsidR="008F325B">
        <w:t>knockout</w:t>
      </w:r>
      <w:proofErr w:type="spellEnd"/>
      <w:r w:rsidR="008F325B">
        <w:t xml:space="preserve"> </w:t>
      </w:r>
      <w:proofErr w:type="spellStart"/>
      <w:r w:rsidR="00694D56">
        <w:t>by</w:t>
      </w:r>
      <w:proofErr w:type="spellEnd"/>
      <w:r w:rsidR="00694D56">
        <w:t xml:space="preserve"> </w:t>
      </w:r>
      <w:proofErr w:type="spellStart"/>
      <w:r w:rsidR="00694D56">
        <w:t>genotyping</w:t>
      </w:r>
      <w:proofErr w:type="spellEnd"/>
      <w:r w:rsidR="008F325B">
        <w:t xml:space="preserve"> and RT-PCR </w:t>
      </w:r>
      <w:proofErr w:type="spellStart"/>
      <w:r w:rsidR="008F325B">
        <w:t>analysis</w:t>
      </w:r>
      <w:proofErr w:type="spellEnd"/>
      <w:r w:rsidR="000809C0">
        <w:t xml:space="preserve">, </w:t>
      </w:r>
      <w:proofErr w:type="spellStart"/>
      <w:r w:rsidR="000809C0">
        <w:t>respectively</w:t>
      </w:r>
      <w:proofErr w:type="spellEnd"/>
      <w:r w:rsidR="00FF2AB9">
        <w:t xml:space="preserve">. </w:t>
      </w:r>
      <w:proofErr w:type="spellStart"/>
      <w:r w:rsidR="00BD6DB0">
        <w:t>Briefly</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w:t>
      </w:r>
      <w:r w:rsidR="00EB2E42">
        <w:t>scribed</w:t>
      </w:r>
      <w:proofErr w:type="spellEnd"/>
      <w:r w:rsidR="00EB2E42">
        <w:t xml:space="preserve"> </w:t>
      </w:r>
      <w:proofErr w:type="spellStart"/>
      <w:r w:rsidR="00EB2E42">
        <w:t>by</w:t>
      </w:r>
      <w:proofErr w:type="spellEnd"/>
      <w:r w:rsidR="00EB2E42">
        <w:t xml:space="preserve"> </w:t>
      </w:r>
      <w:proofErr w:type="spellStart"/>
      <w:r w:rsidR="00EB2E42">
        <w:t>Valledor</w:t>
      </w:r>
      <w:proofErr w:type="spellEnd"/>
      <w:r w:rsidR="00EB2E42">
        <w:t xml:space="preserve"> et al, 2014 and </w:t>
      </w:r>
      <w:proofErr w:type="spellStart"/>
      <w:r w:rsidR="00EB2E42">
        <w:t>quantified</w:t>
      </w:r>
      <w:proofErr w:type="spellEnd"/>
      <w:r w:rsidR="00EB2E42">
        <w:t xml:space="preserve"> </w:t>
      </w:r>
      <w:proofErr w:type="spellStart"/>
      <w:r w:rsidR="00EB2E42">
        <w:t>by</w:t>
      </w:r>
      <w:proofErr w:type="spellEnd"/>
      <w:r w:rsidR="00EB2E42">
        <w:t xml:space="preserve"> a</w:t>
      </w:r>
      <w:r w:rsidR="006B65BF">
        <w:t xml:space="preserve">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8B60A9">
        <w:t>.</w:t>
      </w:r>
      <w:r w:rsidR="008F160A">
        <w:t xml:space="preserve"> </w:t>
      </w:r>
      <w:r w:rsidR="007046E6">
        <w:rPr>
          <w:lang w:val="en-US"/>
        </w:rPr>
        <w:t>c</w:t>
      </w:r>
      <w:r w:rsidR="007046E6">
        <w:t xml:space="preserve">DNA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265D1">
        <w:t xml:space="preserve"> (</w:t>
      </w:r>
      <w:proofErr w:type="spellStart"/>
      <w:r w:rsidR="004265D1">
        <w:t>all</w:t>
      </w:r>
      <w:proofErr w:type="spellEnd"/>
      <w:r w:rsidR="004265D1">
        <w:t xml:space="preserve"> </w:t>
      </w:r>
      <w:proofErr w:type="spellStart"/>
      <w:r w:rsidR="004265D1">
        <w:t>primers</w:t>
      </w:r>
      <w:proofErr w:type="spellEnd"/>
      <w:r w:rsidR="004265D1">
        <w:t xml:space="preserve"> </w:t>
      </w:r>
      <w:proofErr w:type="spellStart"/>
      <w:r w:rsidR="004265D1">
        <w:t>available</w:t>
      </w:r>
      <w:proofErr w:type="spellEnd"/>
      <w:r w:rsidR="004265D1">
        <w:t xml:space="preserve"> in </w:t>
      </w:r>
      <w:r w:rsidR="004265D1">
        <w:rPr>
          <w:b/>
          <w:lang w:val="en-US"/>
        </w:rPr>
        <w:t>supplementary table S3</w:t>
      </w:r>
      <w:r w:rsidR="004265D1">
        <w:rPr>
          <w:lang w:val="en-US"/>
        </w:rPr>
        <w:t>)</w:t>
      </w:r>
      <w:r w:rsidR="00453A62">
        <w:t>.</w:t>
      </w:r>
    </w:p>
    <w:p w14:paraId="38E42DD8" w14:textId="4C56FE91" w:rsidR="00125E09" w:rsidRDefault="00125E09" w:rsidP="00194CCE">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w:t>
      </w:r>
      <w:r>
        <w:rPr>
          <w:lang w:val="en-US"/>
        </w:rPr>
        <w:t xml:space="preserve"> (</w:t>
      </w:r>
      <w:proofErr w:type="spellStart"/>
      <w:r>
        <w:rPr>
          <w:lang w:val="en-US"/>
        </w:rPr>
        <w:t>cita</w:t>
      </w:r>
      <w:proofErr w:type="spellEnd"/>
      <w:r>
        <w:rPr>
          <w:lang w:val="en-US"/>
        </w:rPr>
        <w:t>)</w:t>
      </w:r>
      <w:r w:rsidRPr="00CC03E4">
        <w:rPr>
          <w:lang w:val="en-US"/>
        </w:rPr>
        <w:t>,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t>
      </w:r>
      <w:proofErr w:type="spellStart"/>
      <w:r>
        <w:rPr>
          <w:lang w:val="en-US"/>
        </w:rPr>
        <w:t>wildtype</w:t>
      </w:r>
      <w:proofErr w:type="spellEnd"/>
      <w:r>
        <w:rPr>
          <w:lang w:val="en-US"/>
        </w:rPr>
        <w:t xml:space="preserv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were located in every plate position by rotating sectors in different plates. For the combined heat and drought stress, 2.5 % PEG8000 (</w:t>
      </w:r>
      <w:proofErr w:type="spellStart"/>
      <w:r w:rsidRPr="00857B7B">
        <w:rPr>
          <w:lang w:val="en-US"/>
        </w:rPr>
        <w:t>ThermoFisher</w:t>
      </w:r>
      <w:proofErr w:type="spellEnd"/>
      <w:r w:rsidRPr="00857B7B">
        <w:rPr>
          <w:lang w:val="en-US"/>
        </w:rPr>
        <w:t xml:space="preserve"> Scientific</w:t>
      </w:r>
      <w:r>
        <w:rPr>
          <w:lang w:val="en-US"/>
        </w:rPr>
        <w:t xml:space="preserve">) was added to the initial plates and seedlings were subjected to 1 h 37 ºC stress every day at the same hour, gradually increasing and decreasing temperature. For the </w:t>
      </w:r>
      <w:proofErr w:type="spellStart"/>
      <w:r>
        <w:rPr>
          <w:lang w:val="en-US"/>
        </w:rPr>
        <w:t>antimycin</w:t>
      </w:r>
      <w:proofErr w:type="spellEnd"/>
      <w:r>
        <w:rPr>
          <w:lang w:val="en-US"/>
        </w:rPr>
        <w:t xml:space="preserve"> A (AA) treatment, 50 </w:t>
      </w:r>
      <w:proofErr w:type="spellStart"/>
      <w:r>
        <w:t>μM</w:t>
      </w:r>
      <w:proofErr w:type="spellEnd"/>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solution.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igh-resolution scans (Epson Perfection V600)</w:t>
      </w:r>
      <w:r>
        <w:rPr>
          <w:lang w:val="en-US"/>
        </w:rPr>
        <w:t>; hypocotyl and root lengths were measured</w:t>
      </w:r>
      <w:r w:rsidRPr="00CB2746">
        <w:rPr>
          <w:lang w:val="en-US"/>
        </w:rPr>
        <w:t xml:space="preserve"> </w:t>
      </w:r>
      <w:r>
        <w:rPr>
          <w:lang w:val="en-US"/>
        </w:rPr>
        <w:t xml:space="preserve">with </w:t>
      </w:r>
      <w:proofErr w:type="spellStart"/>
      <w:r>
        <w:rPr>
          <w:lang w:val="en-US"/>
        </w:rPr>
        <w:t>ImageJ</w:t>
      </w:r>
      <w:proofErr w:type="spellEnd"/>
      <w:r>
        <w:rPr>
          <w:lang w:val="en-US"/>
        </w:rPr>
        <w:t xml:space="preserve">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Pr>
          <w:lang w:val="en-US"/>
        </w:rPr>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Pr>
          <w:lang w:val="en-US"/>
        </w:rPr>
        <w:fldChar w:fldCharType="separate"/>
      </w:r>
      <w:r w:rsidRPr="00595D0B">
        <w:rPr>
          <w:noProof/>
          <w:lang w:val="en-US"/>
        </w:rPr>
        <w:t>Daudi &amp; A. O’Brien, 2012</w:t>
      </w:r>
      <w:r>
        <w:rPr>
          <w:lang w:val="en-US"/>
        </w:rPr>
        <w:fldChar w:fldCharType="end"/>
      </w:r>
      <w:r>
        <w:rPr>
          <w:lang w:val="en-US"/>
        </w:rPr>
        <w:t xml:space="preserve">; DAB quantification was carried out by </w:t>
      </w:r>
      <w:proofErr w:type="spellStart"/>
      <w:r w:rsidR="00E15E5D">
        <w:rPr>
          <w:lang w:val="en-US"/>
        </w:rPr>
        <w:t>ImageJ</w:t>
      </w:r>
      <w:proofErr w:type="spellEnd"/>
      <w:r w:rsidR="00E15E5D">
        <w:rPr>
          <w:lang w:val="en-US"/>
        </w:rPr>
        <w:t>.</w:t>
      </w:r>
    </w:p>
    <w:p w14:paraId="361FC0E3" w14:textId="15A2DE82" w:rsidR="00CF7992" w:rsidRDefault="00CF7992" w:rsidP="00CF7992">
      <w:pPr>
        <w:pStyle w:val="Ttulo2"/>
        <w:rPr>
          <w:lang w:val="en-US"/>
        </w:rPr>
      </w:pPr>
      <w:r>
        <w:rPr>
          <w:lang w:val="en-US"/>
        </w:rPr>
        <w:lastRenderedPageBreak/>
        <w:t>RNA-</w:t>
      </w:r>
      <w:proofErr w:type="spellStart"/>
      <w:r>
        <w:rPr>
          <w:lang w:val="en-US"/>
        </w:rPr>
        <w:t>seq</w:t>
      </w:r>
      <w:proofErr w:type="spellEnd"/>
      <w:r>
        <w:rPr>
          <w:lang w:val="en-US"/>
        </w:rPr>
        <w:t xml:space="preserve"> data processing</w:t>
      </w:r>
    </w:p>
    <w:p w14:paraId="7B379EFA" w14:textId="0DD10B6F"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w:t>
      </w:r>
      <w:r w:rsidR="001E3815">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2EA6DBDE" w:rsidR="00CF7992" w:rsidRDefault="00CF7992" w:rsidP="00CF7992">
      <w:pPr>
        <w:rPr>
          <w:lang w:val="en-US"/>
        </w:rPr>
      </w:pPr>
      <w:r>
        <w:rPr>
          <w:lang w:val="en-US"/>
        </w:rPr>
        <w:t>Whole genome alig</w:t>
      </w:r>
      <w:r w:rsidR="00A36B21">
        <w:rPr>
          <w:lang w:val="en-US"/>
        </w:rPr>
        <w:t>n</w:t>
      </w:r>
      <w:r>
        <w:rPr>
          <w:lang w:val="en-US"/>
        </w:rPr>
        <w:t>m</w:t>
      </w:r>
      <w:r w:rsidR="00A36B21">
        <w:rPr>
          <w:lang w:val="en-US"/>
        </w:rPr>
        <w:t>en</w:t>
      </w:r>
      <w:r>
        <w:rPr>
          <w:lang w:val="en-US"/>
        </w:rPr>
        <w:t xml:space="preserve">ts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w:t>
      </w:r>
      <w:r w:rsidR="0092606E">
        <w:rPr>
          <w:i/>
          <w:lang w:val="en-US"/>
        </w:rPr>
        <w:t xml:space="preserve"> </w:t>
      </w:r>
      <w:r>
        <w:rPr>
          <w:i/>
          <w:lang w:val="en-US"/>
        </w:rPr>
        <w:t>thaliana</w:t>
      </w:r>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O.</w:t>
      </w:r>
      <w:r w:rsidR="0092606E">
        <w:rPr>
          <w:i/>
          <w:lang w:val="en-US"/>
        </w:rPr>
        <w:t xml:space="preserve"> </w:t>
      </w:r>
      <w:r>
        <w:rPr>
          <w:i/>
          <w:lang w:val="en-US"/>
        </w:rPr>
        <w:t xml:space="preserve">sativa </w:t>
      </w:r>
      <w:r>
        <w:rPr>
          <w:lang w:val="en-US"/>
        </w:rPr>
        <w:t xml:space="preserve">vs </w:t>
      </w:r>
      <w:r>
        <w:rPr>
          <w:i/>
          <w:lang w:val="en-US"/>
        </w:rPr>
        <w:t>Z.</w:t>
      </w:r>
      <w:r w:rsidR="0092606E">
        <w:rPr>
          <w:i/>
          <w:lang w:val="en-US"/>
        </w:rPr>
        <w:t xml:space="preserve"> </w:t>
      </w:r>
      <w:r>
        <w:rPr>
          <w:i/>
          <w:lang w:val="en-US"/>
        </w:rPr>
        <w:t>mays</w:t>
      </w:r>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4443901C"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w:t>
      </w:r>
      <w:r w:rsidR="00FB4215">
        <w:rPr>
          <w:lang w:val="en-US"/>
        </w:rPr>
        <w:t xml:space="preserve">it </w:t>
      </w:r>
      <w:r w:rsidR="000A10A0">
        <w:rPr>
          <w:lang w:val="en-US"/>
        </w:rPr>
        <w:t>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t>Functional genomics conservation score</w:t>
      </w:r>
    </w:p>
    <w:p w14:paraId="28F018F4" w14:textId="18D46511"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 xml:space="preserve">species under study </w:t>
      </w:r>
      <w:r w:rsidR="00E25B64">
        <w:rPr>
          <w:lang w:val="en-US"/>
        </w:rPr>
        <w:lastRenderedPageBreak/>
        <w:t>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t>Database resource</w:t>
      </w:r>
    </w:p>
    <w:p w14:paraId="550A3CA7" w14:textId="5F44B0EF"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w:t>
      </w:r>
      <w:r w:rsidR="00FC1E5C">
        <w:t xml:space="preserve">o </w:t>
      </w:r>
      <w:proofErr w:type="spellStart"/>
      <w:r w:rsidR="00FC1E5C">
        <w:t>provide</w:t>
      </w:r>
      <w:proofErr w:type="spellEnd"/>
      <w:r w:rsidR="00FC1E5C">
        <w:t xml:space="preserve"> </w:t>
      </w:r>
      <w:proofErr w:type="spellStart"/>
      <w:r w:rsidR="00FC1E5C">
        <w:t>public</w:t>
      </w:r>
      <w:proofErr w:type="spellEnd"/>
      <w:r w:rsidR="00FC1E5C">
        <w:t xml:space="preserve"> </w:t>
      </w:r>
      <w:proofErr w:type="spellStart"/>
      <w:r w:rsidR="00FC1E5C">
        <w:t>availability</w:t>
      </w:r>
      <w:proofErr w:type="spellEnd"/>
      <w:r w:rsidR="00FC1E5C">
        <w:t xml:space="preserve"> of</w:t>
      </w:r>
      <w:r>
        <w:t xml:space="preserve">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lastRenderedPageBreak/>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464C7AD3"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 xml:space="preserve">(4), 1447–1459. </w:t>
      </w:r>
      <w:hyperlink r:id="rId18" w:history="1">
        <w:r w:rsidR="0027336C" w:rsidRPr="0027336C">
          <w:rPr>
            <w:rStyle w:val="Hipervnculo"/>
            <w:color w:val="auto"/>
            <w:u w:val="none"/>
          </w:rPr>
          <w:t>https://doi.org/10.1093/molbev/msaa302</w:t>
        </w:r>
      </w:hyperlink>
    </w:p>
    <w:p w14:paraId="7FEC25E3" w14:textId="3C130167" w:rsidR="0027336C" w:rsidRPr="0027336C" w:rsidRDefault="0027336C" w:rsidP="0027336C">
      <w:pPr>
        <w:rPr>
          <w:lang w:eastAsia="es-ES"/>
        </w:rPr>
      </w:pPr>
      <w:proofErr w:type="spellStart"/>
      <w:r w:rsidRPr="0027336C">
        <w:rPr>
          <w:lang w:eastAsia="es-ES"/>
        </w:rPr>
        <w:t>Fuchs</w:t>
      </w:r>
      <w:proofErr w:type="spellEnd"/>
      <w:r w:rsidRPr="0027336C">
        <w:rPr>
          <w:lang w:eastAsia="es-ES"/>
        </w:rPr>
        <w:t xml:space="preserve">, P., </w:t>
      </w:r>
      <w:proofErr w:type="spellStart"/>
      <w:r w:rsidRPr="0027336C">
        <w:rPr>
          <w:lang w:eastAsia="es-ES"/>
        </w:rPr>
        <w:t>Bohle</w:t>
      </w:r>
      <w:proofErr w:type="spellEnd"/>
      <w:r w:rsidRPr="0027336C">
        <w:rPr>
          <w:lang w:eastAsia="es-ES"/>
        </w:rPr>
        <w:t xml:space="preserve">, F., </w:t>
      </w:r>
      <w:proofErr w:type="spellStart"/>
      <w:r w:rsidRPr="0027336C">
        <w:rPr>
          <w:lang w:eastAsia="es-ES"/>
        </w:rPr>
        <w:t>Lichtenauer</w:t>
      </w:r>
      <w:proofErr w:type="spellEnd"/>
      <w:r w:rsidRPr="0027336C">
        <w:rPr>
          <w:lang w:eastAsia="es-ES"/>
        </w:rPr>
        <w:t xml:space="preserve">, S., Ugalde, M., Araujo, E. F., </w:t>
      </w:r>
      <w:proofErr w:type="spellStart"/>
      <w:r w:rsidRPr="0027336C">
        <w:rPr>
          <w:lang w:eastAsia="es-ES"/>
        </w:rPr>
        <w:t>Mansuroglu</w:t>
      </w:r>
      <w:proofErr w:type="spellEnd"/>
      <w:r w:rsidRPr="0027336C">
        <w:rPr>
          <w:lang w:eastAsia="es-ES"/>
        </w:rPr>
        <w:t>, B.</w:t>
      </w:r>
      <w:proofErr w:type="gramStart"/>
      <w:r w:rsidRPr="0027336C">
        <w:rPr>
          <w:lang w:eastAsia="es-ES"/>
        </w:rPr>
        <w:t>, …</w:t>
      </w:r>
      <w:proofErr w:type="gramEnd"/>
      <w:r w:rsidRPr="0027336C">
        <w:rPr>
          <w:lang w:eastAsia="es-ES"/>
        </w:rPr>
        <w:t xml:space="preserve"> </w:t>
      </w:r>
      <w:proofErr w:type="spellStart"/>
      <w:r w:rsidRPr="0027336C">
        <w:rPr>
          <w:lang w:eastAsia="es-ES"/>
        </w:rPr>
        <w:t>Schwarzla</w:t>
      </w:r>
      <w:proofErr w:type="spellEnd"/>
      <w:r w:rsidRPr="0027336C">
        <w:rPr>
          <w:lang w:eastAsia="es-ES"/>
        </w:rPr>
        <w:t xml:space="preserve">, M. (2022). </w:t>
      </w:r>
      <w:proofErr w:type="spellStart"/>
      <w:r w:rsidRPr="0027336C">
        <w:rPr>
          <w:lang w:eastAsia="es-ES"/>
        </w:rPr>
        <w:t>Reductive</w:t>
      </w:r>
      <w:proofErr w:type="spellEnd"/>
      <w:r w:rsidRPr="0027336C">
        <w:rPr>
          <w:lang w:eastAsia="es-ES"/>
        </w:rPr>
        <w:t xml:space="preserve"> stress </w:t>
      </w:r>
      <w:proofErr w:type="spellStart"/>
      <w:r w:rsidRPr="0027336C">
        <w:rPr>
          <w:lang w:eastAsia="es-ES"/>
        </w:rPr>
        <w:t>triggers</w:t>
      </w:r>
      <w:proofErr w:type="spellEnd"/>
      <w:r w:rsidRPr="0027336C">
        <w:rPr>
          <w:lang w:eastAsia="es-ES"/>
        </w:rPr>
        <w:t xml:space="preserve"> ANAC017-mediated retrograde </w:t>
      </w:r>
      <w:proofErr w:type="spellStart"/>
      <w:r w:rsidRPr="0027336C">
        <w:rPr>
          <w:lang w:eastAsia="es-ES"/>
        </w:rPr>
        <w:t>signaling</w:t>
      </w:r>
      <w:proofErr w:type="spellEnd"/>
      <w:r w:rsidRPr="0027336C">
        <w:rPr>
          <w:lang w:eastAsia="es-ES"/>
        </w:rPr>
        <w:t xml:space="preserve"> to </w:t>
      </w:r>
      <w:proofErr w:type="spellStart"/>
      <w:r w:rsidRPr="0027336C">
        <w:rPr>
          <w:lang w:eastAsia="es-ES"/>
        </w:rPr>
        <w:t>safeguard</w:t>
      </w:r>
      <w:proofErr w:type="spellEnd"/>
      <w:r w:rsidRPr="0027336C">
        <w:rPr>
          <w:lang w:eastAsia="es-ES"/>
        </w:rPr>
        <w:t xml:space="preserve"> </w:t>
      </w:r>
      <w:proofErr w:type="spellStart"/>
      <w:r w:rsidRPr="0027336C">
        <w:rPr>
          <w:lang w:eastAsia="es-ES"/>
        </w:rPr>
        <w:t>the</w:t>
      </w:r>
      <w:proofErr w:type="spellEnd"/>
      <w:r w:rsidRPr="0027336C">
        <w:rPr>
          <w:lang w:eastAsia="es-ES"/>
        </w:rPr>
        <w:t xml:space="preserve"> </w:t>
      </w:r>
      <w:proofErr w:type="spellStart"/>
      <w:r w:rsidRPr="0027336C">
        <w:rPr>
          <w:lang w:eastAsia="es-ES"/>
        </w:rPr>
        <w:t>endoplasmic</w:t>
      </w:r>
      <w:proofErr w:type="spellEnd"/>
      <w:r w:rsidRPr="0027336C">
        <w:rPr>
          <w:lang w:eastAsia="es-ES"/>
        </w:rPr>
        <w:t xml:space="preserve"> </w:t>
      </w:r>
      <w:proofErr w:type="spellStart"/>
      <w:r w:rsidRPr="0027336C">
        <w:rPr>
          <w:lang w:eastAsia="es-ES"/>
        </w:rPr>
        <w:t>reticulum</w:t>
      </w:r>
      <w:proofErr w:type="spellEnd"/>
      <w:r w:rsidRPr="0027336C">
        <w:rPr>
          <w:lang w:eastAsia="es-ES"/>
        </w:rPr>
        <w:t xml:space="preserve"> </w:t>
      </w:r>
      <w:proofErr w:type="spellStart"/>
      <w:r w:rsidRPr="0027336C">
        <w:rPr>
          <w:lang w:eastAsia="es-ES"/>
        </w:rPr>
        <w:t>by</w:t>
      </w:r>
      <w:proofErr w:type="spellEnd"/>
      <w:r w:rsidRPr="0027336C">
        <w:rPr>
          <w:lang w:eastAsia="es-ES"/>
        </w:rPr>
        <w:t xml:space="preserve"> </w:t>
      </w:r>
      <w:proofErr w:type="spellStart"/>
      <w:r w:rsidRPr="0027336C">
        <w:rPr>
          <w:lang w:eastAsia="es-ES"/>
        </w:rPr>
        <w:t>boosting</w:t>
      </w:r>
      <w:proofErr w:type="spellEnd"/>
      <w:r w:rsidRPr="0027336C">
        <w:rPr>
          <w:lang w:eastAsia="es-ES"/>
        </w:rPr>
        <w:t xml:space="preserve"> </w:t>
      </w:r>
      <w:proofErr w:type="spellStart"/>
      <w:r w:rsidRPr="0027336C">
        <w:rPr>
          <w:lang w:eastAsia="es-ES"/>
        </w:rPr>
        <w:t>mitochondrial</w:t>
      </w:r>
      <w:proofErr w:type="spellEnd"/>
      <w:r w:rsidRPr="0027336C">
        <w:rPr>
          <w:lang w:eastAsia="es-ES"/>
        </w:rPr>
        <w:t xml:space="preserve"> </w:t>
      </w:r>
      <w:proofErr w:type="spellStart"/>
      <w:r w:rsidRPr="0027336C">
        <w:rPr>
          <w:lang w:eastAsia="es-ES"/>
        </w:rPr>
        <w:t>respiratory</w:t>
      </w:r>
      <w:proofErr w:type="spellEnd"/>
      <w:r w:rsidRPr="0027336C">
        <w:rPr>
          <w:lang w:eastAsia="es-ES"/>
        </w:rPr>
        <w:t xml:space="preserve"> </w:t>
      </w:r>
      <w:proofErr w:type="spellStart"/>
      <w:r w:rsidRPr="0027336C">
        <w:rPr>
          <w:lang w:eastAsia="es-ES"/>
        </w:rPr>
        <w:t>capacity</w:t>
      </w:r>
      <w:proofErr w:type="spellEnd"/>
      <w:r w:rsidRPr="0027336C">
        <w:rPr>
          <w:lang w:eastAsia="es-ES"/>
        </w:rPr>
        <w:t xml:space="preserve">. </w:t>
      </w:r>
      <w:proofErr w:type="spellStart"/>
      <w:r w:rsidRPr="0027336C">
        <w:rPr>
          <w:i/>
          <w:iCs/>
          <w:lang w:eastAsia="es-ES"/>
        </w:rPr>
        <w:t>The</w:t>
      </w:r>
      <w:proofErr w:type="spellEnd"/>
      <w:r w:rsidRPr="0027336C">
        <w:rPr>
          <w:i/>
          <w:iCs/>
          <w:lang w:eastAsia="es-ES"/>
        </w:rPr>
        <w:t xml:space="preserve"> </w:t>
      </w:r>
      <w:proofErr w:type="spellStart"/>
      <w:r w:rsidRPr="0027336C">
        <w:rPr>
          <w:i/>
          <w:iCs/>
          <w:lang w:eastAsia="es-ES"/>
        </w:rPr>
        <w:t>Plant</w:t>
      </w:r>
      <w:proofErr w:type="spellEnd"/>
      <w:r w:rsidRPr="0027336C">
        <w:rPr>
          <w:i/>
          <w:iCs/>
          <w:lang w:eastAsia="es-ES"/>
        </w:rPr>
        <w:t xml:space="preserve"> </w:t>
      </w:r>
      <w:proofErr w:type="spellStart"/>
      <w:r w:rsidRPr="0027336C">
        <w:rPr>
          <w:i/>
          <w:iCs/>
          <w:lang w:eastAsia="es-ES"/>
        </w:rPr>
        <w:t>Cell</w:t>
      </w:r>
      <w:proofErr w:type="spellEnd"/>
      <w:r w:rsidRPr="0027336C">
        <w:rPr>
          <w:lang w:eastAsia="es-ES"/>
        </w:rPr>
        <w:t xml:space="preserve">, </w:t>
      </w:r>
      <w:r w:rsidRPr="0027336C">
        <w:rPr>
          <w:i/>
          <w:iCs/>
          <w:lang w:eastAsia="es-ES"/>
        </w:rPr>
        <w:t>34</w:t>
      </w:r>
      <w:r w:rsidRPr="0027336C">
        <w:rPr>
          <w:lang w:eastAsia="es-ES"/>
        </w:rPr>
        <w:t>, 1375–1395.</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lastRenderedPageBreak/>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lastRenderedPageBreak/>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9"/>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8F991" w14:textId="77777777" w:rsidR="00011A5A" w:rsidRDefault="00011A5A" w:rsidP="0006461F">
      <w:pPr>
        <w:spacing w:after="0" w:line="240" w:lineRule="auto"/>
      </w:pPr>
      <w:r>
        <w:separator/>
      </w:r>
    </w:p>
  </w:endnote>
  <w:endnote w:type="continuationSeparator" w:id="0">
    <w:p w14:paraId="0C50D033" w14:textId="77777777" w:rsidR="00011A5A" w:rsidRDefault="00011A5A"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1304C8">
          <w:rPr>
            <w:noProof/>
          </w:rPr>
          <w:t>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278C2" w14:textId="77777777" w:rsidR="00011A5A" w:rsidRDefault="00011A5A" w:rsidP="0006461F">
      <w:pPr>
        <w:spacing w:after="0" w:line="240" w:lineRule="auto"/>
      </w:pPr>
      <w:r>
        <w:separator/>
      </w:r>
    </w:p>
  </w:footnote>
  <w:footnote w:type="continuationSeparator" w:id="0">
    <w:p w14:paraId="7596930E" w14:textId="77777777" w:rsidR="00011A5A" w:rsidRDefault="00011A5A"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A5A"/>
    <w:rsid w:val="00011E68"/>
    <w:rsid w:val="000139D0"/>
    <w:rsid w:val="00013BD4"/>
    <w:rsid w:val="00013E1F"/>
    <w:rsid w:val="00015C68"/>
    <w:rsid w:val="000165DE"/>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264"/>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09C0"/>
    <w:rsid w:val="000812FA"/>
    <w:rsid w:val="00082108"/>
    <w:rsid w:val="00082C53"/>
    <w:rsid w:val="000864CB"/>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25E09"/>
    <w:rsid w:val="00130485"/>
    <w:rsid w:val="001304C8"/>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35F8"/>
    <w:rsid w:val="001C48D9"/>
    <w:rsid w:val="001C5D58"/>
    <w:rsid w:val="001C7BC6"/>
    <w:rsid w:val="001D03AA"/>
    <w:rsid w:val="001D04FD"/>
    <w:rsid w:val="001D0E9A"/>
    <w:rsid w:val="001D681A"/>
    <w:rsid w:val="001E2656"/>
    <w:rsid w:val="001E3815"/>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336C"/>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4EC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3A76"/>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17C8"/>
    <w:rsid w:val="003E3A5F"/>
    <w:rsid w:val="003E786C"/>
    <w:rsid w:val="003F0B65"/>
    <w:rsid w:val="003F2A31"/>
    <w:rsid w:val="003F43F1"/>
    <w:rsid w:val="003F4A89"/>
    <w:rsid w:val="003F4E50"/>
    <w:rsid w:val="003F539A"/>
    <w:rsid w:val="003F57B6"/>
    <w:rsid w:val="003F5874"/>
    <w:rsid w:val="003F63A3"/>
    <w:rsid w:val="003F686C"/>
    <w:rsid w:val="003F6888"/>
    <w:rsid w:val="003F7AE5"/>
    <w:rsid w:val="00400A9C"/>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5D1"/>
    <w:rsid w:val="004266CC"/>
    <w:rsid w:val="00431680"/>
    <w:rsid w:val="00433AA1"/>
    <w:rsid w:val="00434D46"/>
    <w:rsid w:val="00436D3D"/>
    <w:rsid w:val="00436F71"/>
    <w:rsid w:val="00440662"/>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2E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2555"/>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1C9E"/>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E7B98"/>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179DB"/>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0D1F"/>
    <w:rsid w:val="0066761C"/>
    <w:rsid w:val="00671E3B"/>
    <w:rsid w:val="006723B6"/>
    <w:rsid w:val="00672DDE"/>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D47CA"/>
    <w:rsid w:val="006E0C68"/>
    <w:rsid w:val="006E190A"/>
    <w:rsid w:val="006E36FF"/>
    <w:rsid w:val="006E4F49"/>
    <w:rsid w:val="006E525D"/>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97ECB"/>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64F6B"/>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0A9"/>
    <w:rsid w:val="008B6173"/>
    <w:rsid w:val="008B66E5"/>
    <w:rsid w:val="008B7293"/>
    <w:rsid w:val="008C1250"/>
    <w:rsid w:val="008C457B"/>
    <w:rsid w:val="008C4ED9"/>
    <w:rsid w:val="008C646F"/>
    <w:rsid w:val="008D07B9"/>
    <w:rsid w:val="008D0EAF"/>
    <w:rsid w:val="008D50D3"/>
    <w:rsid w:val="008E4F4C"/>
    <w:rsid w:val="008E5F00"/>
    <w:rsid w:val="008E6719"/>
    <w:rsid w:val="008E6C7A"/>
    <w:rsid w:val="008F160A"/>
    <w:rsid w:val="008F2246"/>
    <w:rsid w:val="008F325B"/>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06E"/>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A337B"/>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928"/>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6B21"/>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31C"/>
    <w:rsid w:val="00AA258A"/>
    <w:rsid w:val="00AA2BF2"/>
    <w:rsid w:val="00AA3360"/>
    <w:rsid w:val="00AA4CAC"/>
    <w:rsid w:val="00AA4D6A"/>
    <w:rsid w:val="00AA50ED"/>
    <w:rsid w:val="00AA55EB"/>
    <w:rsid w:val="00AA56B7"/>
    <w:rsid w:val="00AA677D"/>
    <w:rsid w:val="00AA6813"/>
    <w:rsid w:val="00AA72EB"/>
    <w:rsid w:val="00AA76FB"/>
    <w:rsid w:val="00AB06C9"/>
    <w:rsid w:val="00AB0EEA"/>
    <w:rsid w:val="00AB2765"/>
    <w:rsid w:val="00AB277E"/>
    <w:rsid w:val="00AB3C03"/>
    <w:rsid w:val="00AB445E"/>
    <w:rsid w:val="00AB5083"/>
    <w:rsid w:val="00AB7890"/>
    <w:rsid w:val="00AC1C97"/>
    <w:rsid w:val="00AC3A4C"/>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09EB"/>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8776F"/>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6DB0"/>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076C8"/>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5DD7"/>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1B10"/>
    <w:rsid w:val="00CF5AB5"/>
    <w:rsid w:val="00CF5C04"/>
    <w:rsid w:val="00CF7992"/>
    <w:rsid w:val="00CF7F3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2ED"/>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45E5"/>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5E5D"/>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2E42"/>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0733E"/>
    <w:rsid w:val="00F10E4E"/>
    <w:rsid w:val="00F11A03"/>
    <w:rsid w:val="00F11D08"/>
    <w:rsid w:val="00F120D9"/>
    <w:rsid w:val="00F14076"/>
    <w:rsid w:val="00F14FD4"/>
    <w:rsid w:val="00F20123"/>
    <w:rsid w:val="00F248CD"/>
    <w:rsid w:val="00F25AC3"/>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05C"/>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00"/>
    <w:rsid w:val="00F859BA"/>
    <w:rsid w:val="00F91574"/>
    <w:rsid w:val="00F93DFE"/>
    <w:rsid w:val="00F93F9E"/>
    <w:rsid w:val="00F948D0"/>
    <w:rsid w:val="00F95936"/>
    <w:rsid w:val="00F972A0"/>
    <w:rsid w:val="00F97317"/>
    <w:rsid w:val="00F97C2F"/>
    <w:rsid w:val="00FA012E"/>
    <w:rsid w:val="00FA1128"/>
    <w:rsid w:val="00FA1989"/>
    <w:rsid w:val="00FA28E5"/>
    <w:rsid w:val="00FA2B9D"/>
    <w:rsid w:val="00FA32C4"/>
    <w:rsid w:val="00FB03A5"/>
    <w:rsid w:val="00FB0C5B"/>
    <w:rsid w:val="00FB4159"/>
    <w:rsid w:val="00FB4215"/>
    <w:rsid w:val="00FB48CD"/>
    <w:rsid w:val="00FB5EBE"/>
    <w:rsid w:val="00FB6BE9"/>
    <w:rsid w:val="00FC003B"/>
    <w:rsid w:val="00FC0A67"/>
    <w:rsid w:val="00FC1327"/>
    <w:rsid w:val="00FC1E5C"/>
    <w:rsid w:val="00FC3010"/>
    <w:rsid w:val="00FC547B"/>
    <w:rsid w:val="00FC6807"/>
    <w:rsid w:val="00FD5629"/>
    <w:rsid w:val="00FD6502"/>
    <w:rsid w:val="00FD6D2C"/>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F16D9E1A-0088-4E75-96AF-0D9A69E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44313670">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hyperlink" Target="https://doi.org/10.1093/molbev/msaa30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10" Type="http://schemas.openxmlformats.org/officeDocument/2006/relationships/hyperlink" Target="https://github.com/broadinstitute/picard"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AEDC2-B275-46C8-8F25-6E948EB4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5610</TotalTime>
  <Pages>9</Pages>
  <Words>13876</Words>
  <Characters>76321</Characters>
  <Application>Microsoft Office Word</Application>
  <DocSecurity>0</DocSecurity>
  <Lines>636</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20</cp:revision>
  <dcterms:created xsi:type="dcterms:W3CDTF">2021-06-15T16:23:00Z</dcterms:created>
  <dcterms:modified xsi:type="dcterms:W3CDTF">2023-08-05T23:06:00Z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