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24758BC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10E64">
        <w:rPr>
          <w:sz w:val="24"/>
          <w:szCs w:val="24"/>
        </w:rPr>
        <w:t xml:space="preserve">Adriana?,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28EBD56F" w:rsidR="00EE57B8" w:rsidRDefault="00DF55DD" w:rsidP="00EE57B8">
      <w:pPr>
        <w:rPr>
          <w:lang w:val="en-GB"/>
        </w:rPr>
      </w:pPr>
      <w:r>
        <w:rPr>
          <w:lang w:val="en-GB"/>
        </w:rPr>
        <w:t>In recent</w:t>
      </w:r>
      <w:r w:rsidR="00ED601D">
        <w:rPr>
          <w:lang w:val="en-GB"/>
        </w:rPr>
        <w:t xml:space="preserve"> decades, </w:t>
      </w:r>
      <w:r>
        <w:rPr>
          <w:lang w:val="en-GB"/>
        </w:rPr>
        <w:t xml:space="preserve">model organisms have significantly shaped 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commercially 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into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how pines</w:t>
      </w:r>
      <w:r w:rsidR="001A4A51">
        <w:rPr>
          <w:lang w:val="en-GB"/>
        </w:rPr>
        <w:t>’</w:t>
      </w:r>
      <w:r w:rsidR="003E7231">
        <w:rPr>
          <w:lang w:val="en-GB"/>
        </w:rPr>
        <w:t xml:space="preserv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[link]</w:t>
      </w:r>
      <w:r w:rsidR="00D65912" w:rsidRPr="00563932">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70D5E884"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popular topics in plant sciences. However, there </w:t>
      </w:r>
      <w:r w:rsidR="00AD4864">
        <w:rPr>
          <w:lang w:val="en-US"/>
        </w:rPr>
        <w:t>exists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7D461C" w:rsidRPr="007D461C">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and specially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Leebens</w:t>
          </w:r>
          <w:proofErr w:type="spellEnd"/>
          <w:r w:rsidR="007D461C" w:rsidRPr="007D461C">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even 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66B48F1F"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the largest genus with 113 species and one of the most important genus of trees in the world</w:t>
      </w:r>
      <w:r w:rsidR="004D2C94">
        <w:rPr>
          <w:lang w:val="en-US"/>
        </w:rPr>
        <w:t xml:space="preserve">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7D461C" w:rsidRPr="007D461C">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an ideal 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history,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7D461C" w:rsidRPr="007D461C">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7D461C" w:rsidRPr="007D461C">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proofErr w:type="spellStart"/>
      <w:r w:rsidR="0096655E">
        <w:rPr>
          <w:lang w:val="en-US"/>
        </w:rPr>
        <w:t>Capitalising</w:t>
      </w:r>
      <w:proofErr w:type="spellEnd"/>
      <w:r w:rsidR="0096655E">
        <w:rPr>
          <w:lang w:val="en-US"/>
        </w:rPr>
        <w:t xml:space="preserve"> on these </w:t>
      </w:r>
      <w:r w:rsidR="005476CF">
        <w:rPr>
          <w:lang w:val="en-US"/>
        </w:rPr>
        <w:t xml:space="preserve">factors, systems biology </w:t>
      </w:r>
      <w:r w:rsidR="00776525">
        <w:rPr>
          <w:lang w:val="en-US"/>
        </w:rPr>
        <w:t xml:space="preserve">have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their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Argelaguet</w:t>
          </w:r>
          <w:proofErr w:type="spellEnd"/>
          <w:r w:rsidR="007D461C" w:rsidRPr="007D461C">
            <w:rPr>
              <w:color w:val="000000"/>
              <w:lang w:val="en-US"/>
            </w:rPr>
            <w:t xml:space="preserve"> et al., 2020)</w:t>
          </w:r>
        </w:sdtContent>
      </w:sdt>
      <w:r w:rsidR="005476CF">
        <w:rPr>
          <w:lang w:val="en-US"/>
        </w:rPr>
        <w:t xml:space="preserve">. </w:t>
      </w:r>
      <w:r w:rsidR="00776525">
        <w:rPr>
          <w:lang w:val="en-US"/>
        </w:rPr>
        <w:t>Multi</w:t>
      </w:r>
      <w:r w:rsidR="00642DD0">
        <w:rPr>
          <w:lang w:val="en-US"/>
        </w:rPr>
        <w:t>-omics profiling are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7D461C" w:rsidRPr="007D461C">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w:t>
      </w:r>
      <w:r w:rsidR="00826F34">
        <w:rPr>
          <w:lang w:val="en-US"/>
        </w:rPr>
        <w:lastRenderedPageBreak/>
        <w:t xml:space="preserve">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29D75774" w:rsidR="00386CA2" w:rsidRDefault="00BF6CCE" w:rsidP="008A6438">
      <w:pPr>
        <w:rPr>
          <w:lang w:val="en-GB"/>
        </w:rPr>
      </w:pPr>
      <w:r>
        <w:rPr>
          <w:lang w:val="en-US"/>
        </w:rPr>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commercially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444AB2C9" w:rsidR="005A77FF" w:rsidRPr="005A77FF" w:rsidRDefault="005A77FF" w:rsidP="005A77FF">
      <w:pPr>
        <w:rPr>
          <w:lang w:val="en-GB"/>
        </w:rPr>
      </w:pPr>
      <w:r>
        <w:rPr>
          <w:lang w:val="en-GB"/>
        </w:rPr>
        <w:t xml:space="preserve">An overview of the bioinformatic workflow used in this study is shown in </w:t>
      </w:r>
      <w:r>
        <w:rPr>
          <w:b/>
          <w:bCs/>
          <w:lang w:val="en-GB"/>
        </w:rPr>
        <w:t>fig. 1</w:t>
      </w:r>
      <w:r>
        <w:rPr>
          <w:lang w:val="en-GB"/>
        </w:rPr>
        <w:t>.</w:t>
      </w:r>
    </w:p>
    <w:p w14:paraId="2B1E8CBE" w14:textId="242434F3" w:rsidR="00E673E5" w:rsidRDefault="00892769" w:rsidP="00892769">
      <w:pPr>
        <w:pStyle w:val="Ttulo2"/>
        <w:rPr>
          <w:lang w:val="en-US"/>
        </w:rPr>
      </w:pPr>
      <w:r>
        <w:rPr>
          <w:lang w:val="en-US"/>
        </w:rPr>
        <w:t>Plant materials</w:t>
      </w:r>
    </w:p>
    <w:p w14:paraId="16C35EEA" w14:textId="73A6CA86" w:rsidR="00432797" w:rsidRPr="00432797" w:rsidRDefault="00432797" w:rsidP="00E23E97">
      <w:pPr>
        <w:rPr>
          <w:lang w:val="en-US"/>
        </w:rPr>
      </w:pPr>
      <w:r>
        <w:rPr>
          <w:lang w:val="en-US"/>
        </w:rPr>
        <w:t xml:space="preserve">One year-old juvenile </w:t>
      </w:r>
      <w:r>
        <w:rPr>
          <w:i/>
          <w:iCs/>
          <w:lang w:val="en-US"/>
        </w:rPr>
        <w:t xml:space="preserve">P. radiata </w:t>
      </w:r>
      <w:r>
        <w:rPr>
          <w:lang w:val="en-US"/>
        </w:rPr>
        <w:t xml:space="preserve">seedlings and adult (&gt; three year-old) </w:t>
      </w:r>
      <w:proofErr w:type="spellStart"/>
      <w:r>
        <w:rPr>
          <w:i/>
          <w:iCs/>
          <w:lang w:val="en-US"/>
        </w:rPr>
        <w:t>P.radiata</w:t>
      </w:r>
      <w:proofErr w:type="spellEnd"/>
      <w:r>
        <w:rPr>
          <w:i/>
          <w:iCs/>
          <w:lang w:val="en-US"/>
        </w:rPr>
        <w:t xml:space="preserve"> </w:t>
      </w:r>
      <w:r w:rsidRPr="00432797">
        <w:rPr>
          <w:lang w:val="en-US"/>
        </w:rPr>
        <w:t>plants</w:t>
      </w:r>
      <w:r>
        <w:rPr>
          <w:i/>
          <w:iCs/>
          <w:lang w:val="en-US"/>
        </w:rPr>
        <w:t xml:space="preserve"> </w:t>
      </w:r>
      <w:r w:rsidR="00C776FF">
        <w:rPr>
          <w:lang w:val="en-US"/>
        </w:rPr>
        <w:t xml:space="preserve">maintained under routine management at the University of Oviedo were used for this study. </w:t>
      </w:r>
      <w:r w:rsidR="00D85E24">
        <w:rPr>
          <w:lang w:val="en-US"/>
        </w:rPr>
        <w:t>Six juvenile and adult individuals free of any disease</w:t>
      </w:r>
      <w:r w:rsidR="002E57FA">
        <w:rPr>
          <w:lang w:val="en-US"/>
        </w:rPr>
        <w:t>s</w:t>
      </w:r>
      <w:r w:rsidR="002B3B0A">
        <w:rPr>
          <w:lang w:val="en-US"/>
        </w:rPr>
        <w:t>/</w:t>
      </w:r>
      <w:r w:rsidR="00D85E24">
        <w:rPr>
          <w:lang w:val="en-US"/>
        </w:rPr>
        <w:t xml:space="preserve">injuries were </w:t>
      </w:r>
      <w:r w:rsidR="00D819E7">
        <w:rPr>
          <w:lang w:val="en-US"/>
        </w:rPr>
        <w:t>sampled</w:t>
      </w:r>
      <w:r w:rsidR="00D85E24">
        <w:rPr>
          <w:lang w:val="en-US"/>
        </w:rPr>
        <w:t xml:space="preserve">. </w:t>
      </w:r>
      <w:r w:rsidR="00271A12">
        <w:rPr>
          <w:lang w:val="en-US"/>
        </w:rPr>
        <w:t>The collected tissues included roots and needles for juvenile</w:t>
      </w:r>
      <w:r w:rsidR="002B3B0A">
        <w:rPr>
          <w:lang w:val="en-US"/>
        </w:rPr>
        <w:t>s</w:t>
      </w:r>
      <w:r w:rsidR="00484A81">
        <w:rPr>
          <w:lang w:val="en-US"/>
        </w:rPr>
        <w:t xml:space="preserve">, </w:t>
      </w:r>
      <w:r w:rsidR="00271A12">
        <w:rPr>
          <w:lang w:val="en-US"/>
        </w:rPr>
        <w:t>and floral buds and needles for adult</w:t>
      </w:r>
      <w:r w:rsidR="002B3B0A">
        <w:rPr>
          <w:lang w:val="en-US"/>
        </w:rPr>
        <w:t>s</w:t>
      </w:r>
      <w:r w:rsidR="00271A12">
        <w:rPr>
          <w:lang w:val="en-US"/>
        </w:rPr>
        <w:t xml:space="preserve">. </w:t>
      </w:r>
      <w:r w:rsidR="0040785D">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7568E211"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Peptides were 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t>employing a 60-</w:t>
      </w:r>
      <w:r w:rsidR="004E00ED">
        <w:rPr>
          <w:rFonts w:cs="Arial"/>
          <w:color w:val="1F1F1F"/>
          <w:lang w:val="en-GB"/>
        </w:rPr>
        <w:lastRenderedPageBreak/>
        <w:t xml:space="preserve">min gradient </w:t>
      </w:r>
      <w:r w:rsidR="001706E8">
        <w:rPr>
          <w:rFonts w:cs="Arial"/>
          <w:color w:val="1F1F1F"/>
          <w:lang w:val="en-GB"/>
        </w:rPr>
        <w:t>starting with 0.1% formic acid and with 80% acetonitrile as the mobile phase.</w:t>
      </w:r>
    </w:p>
    <w:p w14:paraId="0AF69C93" w14:textId="64D92AF3" w:rsidR="004F17F3" w:rsidRDefault="004F17F3" w:rsidP="004F17F3">
      <w:pPr>
        <w:pStyle w:val="Ttulo2"/>
        <w:rPr>
          <w:lang w:val="en-GB"/>
        </w:rPr>
      </w:pPr>
      <w:r>
        <w:rPr>
          <w:lang w:val="en-GB"/>
        </w:rPr>
        <w:t>Data collection</w:t>
      </w:r>
    </w:p>
    <w:p w14:paraId="02A82DBE" w14:textId="0674460F"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S1</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p>
    <w:p w14:paraId="5E30FBED" w14:textId="5ECD4E33"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A609E7">
        <w:rPr>
          <w:b/>
          <w:bCs/>
          <w:lang w:val="en-GB"/>
        </w:rPr>
        <w:t>2</w:t>
      </w:r>
      <w:r w:rsidR="00252AEB">
        <w:rPr>
          <w:lang w:val="en-GB"/>
        </w:rPr>
        <w:t xml:space="preserve">, </w:t>
      </w:r>
      <w:r w:rsidR="00F74591">
        <w:rPr>
          <w:lang w:val="en-GB"/>
        </w:rPr>
        <w:t>last:</w:t>
      </w:r>
      <w:r w:rsidR="00252AEB">
        <w:rPr>
          <w:lang w:val="en-GB"/>
        </w:rPr>
        <w:t xml:space="preserve"> October 2023</w:t>
      </w:r>
      <w:r w:rsidR="00EF0D97">
        <w:rPr>
          <w:lang w:val="en-GB"/>
        </w:rPr>
        <w:t>).</w:t>
      </w:r>
    </w:p>
    <w:p w14:paraId="62BEFC5D" w14:textId="05694621" w:rsidR="00892769" w:rsidRPr="000C59F4" w:rsidRDefault="000C59F4" w:rsidP="004F17F3">
      <w:pPr>
        <w:pStyle w:val="Ttulo2"/>
        <w:rPr>
          <w:lang w:val="en-US"/>
        </w:rPr>
      </w:pPr>
      <w:r>
        <w:rPr>
          <w:lang w:val="en-US"/>
        </w:rPr>
        <w:t>Transcriptomics data processing</w:t>
      </w:r>
    </w:p>
    <w:p w14:paraId="499884A8" w14:textId="37C4B5EE"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7D461C" w:rsidRPr="007D461C">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7D461C" w:rsidRPr="007D461C">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7D461C" w:rsidRPr="007D461C">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7D461C" w:rsidRPr="007D461C">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Grabherr</w:t>
          </w:r>
          <w:proofErr w:type="spellEnd"/>
          <w:r w:rsidR="007D461C" w:rsidRPr="007D461C">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Bushmanova</w:t>
          </w:r>
          <w:proofErr w:type="spellEnd"/>
          <w:r w:rsidR="007D461C" w:rsidRPr="007D461C">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7D461C" w:rsidRPr="007D461C">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S3</w:t>
      </w:r>
      <w:r w:rsidR="004F7CCE">
        <w:rPr>
          <w:lang w:val="en-GB"/>
        </w:rPr>
        <w:t>)</w:t>
      </w:r>
      <w:r w:rsidR="00D27D3B">
        <w:rPr>
          <w:lang w:val="en-GB"/>
        </w:rPr>
        <w:t>.</w:t>
      </w:r>
    </w:p>
    <w:p w14:paraId="7B8CFBF6" w14:textId="73621C8C" w:rsidR="003C5FEA" w:rsidRDefault="00740D10" w:rsidP="000C59F4">
      <w:pPr>
        <w:rPr>
          <w:lang w:val="en-GB"/>
        </w:rPr>
      </w:pPr>
      <w:r>
        <w:rPr>
          <w:lang w:val="en-GB"/>
        </w:rPr>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7D461C" w:rsidRPr="007D461C">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Cantalapiedra</w:t>
          </w:r>
          <w:proofErr w:type="spellEnd"/>
          <w:r w:rsidR="007D461C" w:rsidRPr="007D461C">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Schwacke</w:t>
          </w:r>
          <w:proofErr w:type="spellEnd"/>
          <w:r w:rsidR="007D461C" w:rsidRPr="007D461C">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7D461C" w:rsidRPr="007D461C">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181B7DCB"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7D461C" w:rsidRPr="007D461C">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w:t>
      </w:r>
      <w:r w:rsidR="00F42977">
        <w:rPr>
          <w:lang w:val="en-GB"/>
        </w:rPr>
        <w:t xml:space="preserve">(the closest species) </w:t>
      </w:r>
      <w:r w:rsidRPr="00F42977">
        <w:rPr>
          <w:lang w:val="en-GB"/>
        </w:rPr>
        <w:t>genome</w:t>
      </w:r>
      <w:r>
        <w:rPr>
          <w:lang w:val="en-GB"/>
        </w:rPr>
        <w:t xml:space="preserve"> v2.0.1</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V19"/>
          <w:id w:val="-2093076142"/>
          <w:placeholder>
            <w:docPart w:val="DefaultPlaceholder_-1854013440"/>
          </w:placeholder>
        </w:sdtPr>
        <w:sdtContent>
          <w:r w:rsidR="007D461C" w:rsidRPr="007D461C">
            <w:rPr>
              <w:color w:val="000000"/>
              <w:lang w:val="en-GB"/>
            </w:rPr>
            <w:t>(Falk et al., 2018)</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Sacomoto</w:t>
          </w:r>
          <w:proofErr w:type="spellEnd"/>
          <w:r w:rsidR="007D461C" w:rsidRPr="007D461C">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7D461C" w:rsidRPr="007D461C">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6E02B6">
        <w:rPr>
          <w:lang w:val="en-GB"/>
        </w:rPr>
        <w:t xml:space="preserve"> (</w:t>
      </w:r>
      <w:r w:rsidR="006E02B6">
        <w:rPr>
          <w:b/>
          <w:bCs/>
          <w:lang w:val="en-GB"/>
        </w:rPr>
        <w:t>supplementary table S1</w:t>
      </w:r>
      <w:r w:rsidR="006E02B6">
        <w:rPr>
          <w:lang w:val="en-GB"/>
        </w:rPr>
        <w:t>)</w:t>
      </w:r>
      <w:r w:rsidR="005924F2">
        <w:rPr>
          <w:lang w:val="en-GB"/>
        </w:rPr>
        <w:t>.</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7D461C" w:rsidRPr="007D461C">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lastRenderedPageBreak/>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w:t>
      </w:r>
      <w:proofErr w:type="spellStart"/>
      <w:r w:rsidR="0065190D">
        <w:rPr>
          <w:i/>
          <w:iCs/>
          <w:lang w:val="en-US"/>
        </w:rPr>
        <w:t>abies</w:t>
      </w:r>
      <w:proofErr w:type="spellEnd"/>
      <w:r w:rsidR="0065190D">
        <w:rPr>
          <w:i/>
          <w:iCs/>
          <w:lang w:val="en-US"/>
        </w:rPr>
        <w:t xml:space="preserve">,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7B359501"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7E419E">
        <w:rPr>
          <w:lang w:val="en-US"/>
        </w:rPr>
        <w:t>From the events that passed this filtering step, we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 in &gt; 70%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 of samples were considered.</w:t>
      </w:r>
    </w:p>
    <w:p w14:paraId="48C781D1" w14:textId="2BB05D11"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tissue was excluded from this analysis </w:t>
      </w:r>
      <w:r w:rsidR="00DE30D8">
        <w:rPr>
          <w:lang w:val="en-US"/>
        </w:rPr>
        <w:t>d</w:t>
      </w:r>
      <w:r w:rsidR="00A95FA4">
        <w:rPr>
          <w:lang w:val="en-US"/>
        </w:rPr>
        <w:t xml:space="preserve">ue to the low number of samples. </w:t>
      </w:r>
      <w:r w:rsidR="00B508B6">
        <w:rPr>
          <w:lang w:val="en-US"/>
        </w:rPr>
        <w:t xml:space="preserve">Phloem and xylem samples were grouped as vascular tissue </w:t>
      </w:r>
      <w:r w:rsidR="00261DBD">
        <w:rPr>
          <w:lang w:val="en-US"/>
        </w:rPr>
        <w:t xml:space="preserve">due to the low number </w:t>
      </w:r>
      <w:r w:rsidR="00A970BF">
        <w:rPr>
          <w:lang w:val="en-US"/>
        </w:rPr>
        <w:t xml:space="preserve">of </w:t>
      </w:r>
      <w:r w:rsidR="00261DBD">
        <w:rPr>
          <w:lang w:val="en-US"/>
        </w:rPr>
        <w:t xml:space="preserve">phloem samples.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difference in PSI between the target tissue and the average of the other tissues has to be of at least </w:t>
      </w:r>
      <w:r w:rsidR="0013143B">
        <w:rPr>
          <w:lang w:val="en-US"/>
        </w:rPr>
        <w:t>0.</w:t>
      </w:r>
      <w:r w:rsidR="00973FE3">
        <w:rPr>
          <w:lang w:val="en-US"/>
        </w:rPr>
        <w:t xml:space="preserve">25 </w:t>
      </w:r>
      <w:r w:rsidR="0013143B">
        <w:rPr>
          <w:lang w:val="en-US"/>
        </w:rPr>
        <w:t>(|global</w:t>
      </w:r>
      <w:r w:rsidR="00505D61">
        <w:rPr>
          <w:lang w:val="en-US"/>
        </w:rPr>
        <w:t xml:space="preserve"> </w:t>
      </w:r>
      <w:r w:rsidR="008E05B7">
        <w:rPr>
          <w:lang w:val="en-US"/>
        </w:rPr>
        <w:t>PSI</w:t>
      </w:r>
      <w:r w:rsidR="00505D61">
        <w:rPr>
          <w:lang w:val="en-US"/>
        </w:rPr>
        <w:t>-</w:t>
      </w:r>
      <w:r w:rsidR="008E05B7">
        <w:rPr>
          <w:lang w:val="en-US"/>
        </w:rPr>
        <w:t>difference</w:t>
      </w:r>
      <w:r w:rsidR="0013143B">
        <w:rPr>
          <w:lang w:val="en-US"/>
        </w:rPr>
        <w:t>|&gt;0.25)</w:t>
      </w:r>
      <w:r w:rsidR="00E70A51">
        <w:rPr>
          <w:lang w:val="en-US"/>
        </w:rPr>
        <w:t>.</w:t>
      </w:r>
      <w:r w:rsidR="000602E7">
        <w:rPr>
          <w:lang w:val="en-US"/>
        </w:rPr>
        <w:t xml:space="preserve"> </w:t>
      </w:r>
      <w:r w:rsidR="00D26186">
        <w:rPr>
          <w:lang w:val="en-US"/>
        </w:rPr>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in the same direction with related to all 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7D461C" w:rsidRPr="007D461C">
            <w:rPr>
              <w:color w:val="000000"/>
              <w:lang w:val="en-US"/>
            </w:rPr>
            <w:t>(Love et al., 2014)</w:t>
          </w:r>
        </w:sdtContent>
      </w:sdt>
      <w:r w:rsidR="00EA05A6">
        <w:rPr>
          <w:lang w:val="en-US"/>
        </w:rPr>
        <w:t xml:space="preserve"> </w:t>
      </w:r>
      <w:r w:rsidR="00331A81">
        <w:rPr>
          <w:lang w:val="en-US"/>
        </w:rPr>
        <w:t xml:space="preserve">was applied to compute fold </w:t>
      </w:r>
      <w:proofErr w:type="spellStart"/>
      <w:r w:rsidR="00331A81">
        <w:rPr>
          <w:lang w:val="en-US"/>
        </w:rPr>
        <w:t>chage</w:t>
      </w:r>
      <w:proofErr w:type="spellEnd"/>
      <w:r w:rsidR="00EA05A6">
        <w:rPr>
          <w:lang w:val="en-US"/>
        </w:rPr>
        <w:t>.</w:t>
      </w:r>
    </w:p>
    <w:p w14:paraId="7D442AAA" w14:textId="6FB51A87"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 xml:space="preserve">a PSI difference of at least 0.15 </w:t>
      </w:r>
      <w:r w:rsidR="00E5696D">
        <w:rPr>
          <w:lang w:val="en-US"/>
        </w:rPr>
        <w:t>(|PSI</w:t>
      </w:r>
      <w:r w:rsidR="00505D61">
        <w:rPr>
          <w:lang w:val="en-US"/>
        </w:rPr>
        <w:t>-</w:t>
      </w:r>
      <w:r w:rsidR="00E5696D">
        <w:rPr>
          <w:lang w:val="en-US"/>
        </w:rPr>
        <w:t xml:space="preserve">difference|&gt;0.15)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w:t>
      </w:r>
      <w:r w:rsidR="00187596">
        <w:rPr>
          <w:lang w:val="en-US"/>
        </w:rPr>
        <w:lastRenderedPageBreak/>
        <w:t xml:space="preserve">direction between stress and control conditions for at least two out of five </w:t>
      </w:r>
      <w:r w:rsidR="005958D7">
        <w:rPr>
          <w:lang w:val="en-US"/>
        </w:rPr>
        <w:t xml:space="preserve">stress </w:t>
      </w:r>
      <w:r w:rsidR="00187596">
        <w:rPr>
          <w:lang w:val="en-US"/>
        </w:rPr>
        <w:t>experiments.</w:t>
      </w:r>
    </w:p>
    <w:p w14:paraId="66C1FBCB" w14:textId="702FB00C"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AS-NR events were those alternatively spliced (</w:t>
      </w:r>
      <w:r w:rsidR="009B4042">
        <w:rPr>
          <w:lang w:val="en-US"/>
        </w:rPr>
        <w:t>0.1&lt;|average</w:t>
      </w:r>
      <w:r w:rsidR="005B5DB0">
        <w:rPr>
          <w:lang w:val="en-US"/>
        </w:rPr>
        <w:t xml:space="preserve"> </w:t>
      </w:r>
      <w:r w:rsidR="009B4042">
        <w:rPr>
          <w:lang w:val="en-US"/>
        </w:rPr>
        <w:t>PSI|&lt;0.9</w:t>
      </w:r>
      <w:r w:rsidR="005A19BE">
        <w:rPr>
          <w:lang w:val="en-US"/>
        </w:rPr>
        <w:t xml:space="preserve">) and </w:t>
      </w:r>
      <w:r w:rsidR="00021025">
        <w:rPr>
          <w:lang w:val="en-US"/>
        </w:rPr>
        <w:t>with a |PSI</w:t>
      </w:r>
      <w:r w:rsidR="0057336B">
        <w:rPr>
          <w:lang w:val="en-US"/>
        </w:rPr>
        <w:t>-</w:t>
      </w:r>
      <w:r w:rsidR="00021025">
        <w:rPr>
          <w:lang w:val="en-US"/>
        </w:rPr>
        <w:t xml:space="preserve">difference|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were those alternatively spliced in at least one sample and with a |PSI</w:t>
      </w:r>
      <w:r w:rsidR="00EE0E3B">
        <w:rPr>
          <w:lang w:val="en-US"/>
        </w:rPr>
        <w:t>-</w:t>
      </w:r>
      <w:r w:rsidR="00DA7B3A">
        <w:rPr>
          <w:lang w:val="en-US"/>
        </w:rPr>
        <w:t xml:space="preserve">difference|&lt;0.05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7D461C" w:rsidRPr="007D461C">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0F77F34B" w:rsidR="00543548" w:rsidRPr="00B67936" w:rsidRDefault="0085525B" w:rsidP="00BE41BC">
      <w:pPr>
        <w:rPr>
          <w:lang w:val="en-US"/>
        </w:rPr>
      </w:pPr>
      <w:r>
        <w:rPr>
          <w:lang w:val="en-GB"/>
        </w:rPr>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7D461C" w:rsidRPr="007D461C">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for exon skipping (ES) and alternative acceptor/donor site (</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72723E1A" w:rsidR="00215BD2" w:rsidRPr="00215BD2" w:rsidRDefault="00215BD2" w:rsidP="00215BD2">
      <w:pPr>
        <w:rPr>
          <w:lang w:val="en-US"/>
        </w:rPr>
      </w:pPr>
      <w:r>
        <w:rPr>
          <w:lang w:val="en-US"/>
        </w:rPr>
        <w:lastRenderedPageBreak/>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 xml:space="preserve">were imputed using random forest method, with a threshold of 34%. Variables present in less than 50%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54677C99" w:rsidR="00A74B3E" w:rsidRPr="00C01D9B" w:rsidRDefault="00E27EFF" w:rsidP="00FC5A4D">
      <w:pPr>
        <w:rPr>
          <w:lang w:val="en-US"/>
        </w:rPr>
      </w:pPr>
      <w:r>
        <w:rPr>
          <w:lang w:val="en-US"/>
        </w:rPr>
        <w:t>Statistical analyses of protein-level differential abundance was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7D461C" w:rsidRPr="007D461C">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7D461C" w:rsidRPr="007D461C">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34C3D73A"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7D461C" w:rsidRPr="007D461C">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Module 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odule 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F95A97B"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7D461C" w:rsidRPr="007D461C">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w:t>
      </w:r>
      <w:r w:rsidR="002A22AD">
        <w:rPr>
          <w:lang w:val="en-US"/>
        </w:rPr>
        <w:lastRenderedPageBreak/>
        <w:t xml:space="preserve">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22E0C95"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03DC3ACF"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Argelaguet</w:t>
          </w:r>
          <w:proofErr w:type="spellEnd"/>
          <w:r w:rsidR="007D461C" w:rsidRPr="007D461C">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2267E804" w14:textId="47DDD4AD" w:rsidR="000921BD" w:rsidRDefault="007D0F8F" w:rsidP="000921BD">
      <w:pPr>
        <w:pStyle w:val="Ttulo2"/>
        <w:rPr>
          <w:lang w:val="en-US"/>
        </w:rPr>
      </w:pPr>
      <w:r>
        <w:rPr>
          <w:lang w:val="en-US"/>
        </w:rPr>
        <w:t>RT-PCR analysis</w:t>
      </w:r>
    </w:p>
    <w:p w14:paraId="1597770B" w14:textId="62747B6B" w:rsidR="0013357B" w:rsidRPr="00F06D63" w:rsidRDefault="009C2719" w:rsidP="0013357B">
      <w:pPr>
        <w:rPr>
          <w:lang w:val="en-US"/>
        </w:rPr>
      </w:pPr>
      <w:r>
        <w:rPr>
          <w:lang w:val="en-US"/>
        </w:rPr>
        <w:t>T</w:t>
      </w:r>
      <w:r w:rsidR="007C5088">
        <w:rPr>
          <w:lang w:val="en-US"/>
        </w:rPr>
        <w:t xml:space="preserve">otal RNA was extracted </w:t>
      </w:r>
      <w:r w:rsidR="00E76CAE">
        <w:rPr>
          <w:lang w:val="en-US"/>
        </w:rPr>
        <w:t>following Valledor et al. (2014).</w:t>
      </w:r>
      <w:r w:rsidR="007979B0">
        <w:rPr>
          <w:lang w:val="en-US"/>
        </w:rPr>
        <w:t xml:space="preserve"> </w:t>
      </w:r>
      <w:r w:rsidR="007979B0" w:rsidRPr="00781FA7">
        <w:rPr>
          <w:rFonts w:cs="Arial"/>
          <w:lang w:val="en-US"/>
        </w:rPr>
        <w:t xml:space="preserve">RNA concentration was determined by a Navi UV/Vis Nano Spectrophotometer and its integrity was checked by agarose gel electrophoresis. Next, cDNA was obtained by </w:t>
      </w:r>
      <w:proofErr w:type="spellStart"/>
      <w:r w:rsidR="007979B0" w:rsidRPr="00781FA7">
        <w:rPr>
          <w:rFonts w:cs="Arial"/>
          <w:lang w:val="en-US"/>
        </w:rPr>
        <w:t>RevertAid</w:t>
      </w:r>
      <w:proofErr w:type="spellEnd"/>
      <w:r w:rsidR="007979B0" w:rsidRPr="00781FA7">
        <w:rPr>
          <w:rFonts w:cs="Arial"/>
          <w:lang w:val="en-US"/>
        </w:rPr>
        <w:t xml:space="preserve"> kit (</w:t>
      </w:r>
      <w:proofErr w:type="spellStart"/>
      <w:r w:rsidR="007979B0" w:rsidRPr="00781FA7">
        <w:rPr>
          <w:rFonts w:cs="Arial"/>
          <w:lang w:val="en-US"/>
        </w:rPr>
        <w:t>ThermoFisher</w:t>
      </w:r>
      <w:proofErr w:type="spellEnd"/>
      <w:r w:rsidR="007979B0" w:rsidRPr="00781FA7">
        <w:rPr>
          <w:rFonts w:cs="Arial"/>
          <w:lang w:val="en-US"/>
        </w:rPr>
        <w:t xml:space="preserve"> Scientific) using random hexamers as primers following manufacturer's instructions.</w:t>
      </w:r>
      <w:r w:rsidR="0028774D">
        <w:rPr>
          <w:rFonts w:cs="Arial"/>
          <w:lang w:val="en-US"/>
        </w:rPr>
        <w:t xml:space="preserve"> </w:t>
      </w:r>
      <w:r w:rsidR="00485D27">
        <w:rPr>
          <w:rFonts w:cs="Arial"/>
          <w:lang w:val="en-US"/>
        </w:rPr>
        <w:t xml:space="preserve">RT-PCR was performed with </w:t>
      </w:r>
      <w:proofErr w:type="spellStart"/>
      <w:r w:rsidR="00033157">
        <w:rPr>
          <w:rFonts w:cs="Arial"/>
          <w:lang w:val="en-US"/>
        </w:rPr>
        <w:t>BesTaq</w:t>
      </w:r>
      <w:proofErr w:type="spellEnd"/>
      <w:r w:rsidR="00033157">
        <w:rPr>
          <w:rFonts w:cs="Arial"/>
          <w:lang w:val="en-US"/>
        </w:rPr>
        <w:t xml:space="preserve"> polymerase </w:t>
      </w:r>
      <w:r w:rsidR="009C30A1">
        <w:rPr>
          <w:rFonts w:cs="Arial"/>
          <w:lang w:val="en-US"/>
        </w:rPr>
        <w:t>(</w:t>
      </w:r>
      <w:r w:rsidR="009C30A1">
        <w:rPr>
          <w:rFonts w:cs="Arial"/>
          <w:b/>
          <w:bCs/>
          <w:lang w:val="en-US"/>
        </w:rPr>
        <w:t>supplementary table S4</w:t>
      </w:r>
      <w:r w:rsidR="009C30A1">
        <w:rPr>
          <w:rFonts w:cs="Arial"/>
          <w:lang w:val="en-US"/>
        </w:rPr>
        <w:t xml:space="preserve">). </w:t>
      </w:r>
      <w:r w:rsidR="00F06D63">
        <w:rPr>
          <w:rFonts w:cs="Arial"/>
          <w:lang w:val="en-US"/>
        </w:rPr>
        <w:t>Primer</w:t>
      </w:r>
      <w:r w:rsidR="00B75077">
        <w:rPr>
          <w:rFonts w:cs="Arial"/>
          <w:lang w:val="en-US"/>
        </w:rPr>
        <w:t>s</w:t>
      </w:r>
      <w:r w:rsidR="00F06D63">
        <w:rPr>
          <w:rFonts w:cs="Arial"/>
          <w:lang w:val="en-US"/>
        </w:rPr>
        <w:t xml:space="preserve"> for each AS event were designed to amplify </w:t>
      </w:r>
      <w:proofErr w:type="spellStart"/>
      <w:r w:rsidR="00F06D63">
        <w:rPr>
          <w:rFonts w:cs="Arial"/>
          <w:lang w:val="en-US"/>
        </w:rPr>
        <w:t>multilple</w:t>
      </w:r>
      <w:proofErr w:type="spellEnd"/>
      <w:r w:rsidR="00F06D63">
        <w:rPr>
          <w:rFonts w:cs="Arial"/>
          <w:lang w:val="en-US"/>
        </w:rPr>
        <w:t xml:space="preserve"> splice variants in a single reaction.</w:t>
      </w:r>
    </w:p>
    <w:p w14:paraId="17B026A1" w14:textId="77777777" w:rsidR="00690F61" w:rsidRDefault="00690F61" w:rsidP="00690F61">
      <w:pPr>
        <w:pStyle w:val="Ttulo2"/>
        <w:rPr>
          <w:lang w:val="en-US"/>
        </w:rPr>
      </w:pPr>
      <w:r>
        <w:rPr>
          <w:lang w:val="en-US"/>
        </w:rPr>
        <w:lastRenderedPageBreak/>
        <w:t>Database resource</w:t>
      </w:r>
    </w:p>
    <w:p w14:paraId="5107E94C" w14:textId="342C224D"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Buchfink</w:t>
          </w:r>
          <w:proofErr w:type="spellEnd"/>
          <w:r w:rsidR="007D461C" w:rsidRPr="007D461C">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7D461C" w:rsidRPr="007D461C">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[link]</w:t>
      </w:r>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68874508"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w:t>
      </w:r>
      <w:r w:rsidR="00E93F8E">
        <w:rPr>
          <w:lang w:val="en-GB"/>
        </w:rPr>
        <w:t>,</w:t>
      </w:r>
      <w:r w:rsidR="00D063A4">
        <w:rPr>
          <w:lang w:val="en-GB"/>
        </w:rPr>
        <w:t xml:space="preserve">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431F987" w:rsidR="0041453A" w:rsidRDefault="00B92C42" w:rsidP="005B6656">
      <w:pPr>
        <w:rPr>
          <w:lang w:val="en-GB"/>
        </w:rPr>
      </w:pPr>
      <w:r w:rsidRPr="00B92C42">
        <w:rPr>
          <w:lang w:val="en-GB"/>
        </w:rPr>
        <w:t>The transcriptomic data collection covered five tissues (bud, xylem, phloem, needle</w:t>
      </w:r>
      <w:r w:rsidR="001605B6">
        <w:rPr>
          <w:lang w:val="en-GB"/>
        </w:rPr>
        <w:t xml:space="preserve"> and</w:t>
      </w:r>
      <w:r w:rsidRPr="00B92C42">
        <w:rPr>
          <w:lang w:val="en-GB"/>
        </w:rPr>
        <w:t xml:space="preserve"> megagametophyte), one abiotic stress (heat), and three biotic stresses (</w:t>
      </w:r>
      <w:r w:rsidRPr="00656996">
        <w:rPr>
          <w:i/>
          <w:iCs/>
          <w:lang w:val="en-GB"/>
        </w:rPr>
        <w:t xml:space="preserve">Fusarium </w:t>
      </w:r>
      <w:proofErr w:type="spellStart"/>
      <w:r w:rsidRPr="00656996">
        <w:rPr>
          <w:i/>
          <w:iCs/>
          <w:lang w:val="en-GB"/>
        </w:rPr>
        <w:t>circinatum</w:t>
      </w:r>
      <w:proofErr w:type="spellEnd"/>
      <w:r w:rsidRPr="00B92C42">
        <w:rPr>
          <w:lang w:val="en-GB"/>
        </w:rPr>
        <w:t xml:space="preserve">, </w:t>
      </w:r>
      <w:proofErr w:type="spellStart"/>
      <w:r w:rsidRPr="00656996">
        <w:rPr>
          <w:i/>
          <w:iCs/>
          <w:lang w:val="en-GB"/>
        </w:rPr>
        <w:t>Dothistroma</w:t>
      </w:r>
      <w:proofErr w:type="spellEnd"/>
      <w:r w:rsidRPr="00656996">
        <w:rPr>
          <w:i/>
          <w:iCs/>
          <w:lang w:val="en-GB"/>
        </w:rPr>
        <w:t xml:space="preserve"> </w:t>
      </w:r>
      <w:proofErr w:type="spellStart"/>
      <w:r w:rsidRPr="00656996">
        <w:rPr>
          <w:i/>
          <w:iCs/>
          <w:lang w:val="en-GB"/>
        </w:rPr>
        <w:t>septosporum</w:t>
      </w:r>
      <w:proofErr w:type="spellEnd"/>
      <w:r w:rsidRPr="00B92C42">
        <w:rPr>
          <w:lang w:val="en-GB"/>
        </w:rPr>
        <w:t xml:space="preserve"> and </w:t>
      </w:r>
      <w:r w:rsidRPr="00656996">
        <w:rPr>
          <w:i/>
          <w:iCs/>
          <w:lang w:val="en-GB"/>
        </w:rPr>
        <w:t xml:space="preserve">Phytophthora </w:t>
      </w:r>
      <w:proofErr w:type="spellStart"/>
      <w:r w:rsidRPr="00656996">
        <w:rPr>
          <w:i/>
          <w:iCs/>
          <w:lang w:val="en-GB"/>
        </w:rPr>
        <w:t>pluvialis</w:t>
      </w:r>
      <w:proofErr w:type="spellEnd"/>
      <w:r w:rsidRPr="00B92C42">
        <w:rPr>
          <w:lang w:val="en-GB"/>
        </w:rPr>
        <w:t>)</w:t>
      </w:r>
      <w:r w:rsidR="009A5057">
        <w:rPr>
          <w:lang w:val="en-GB"/>
        </w:rPr>
        <w:t xml:space="preserve"> (</w:t>
      </w:r>
      <w:r w:rsidR="009A5057">
        <w:rPr>
          <w:b/>
          <w:bCs/>
          <w:lang w:val="en-GB"/>
        </w:rPr>
        <w:t>supplementary table S1</w:t>
      </w:r>
      <w:r w:rsidR="009A5057">
        <w:rPr>
          <w:lang w:val="en-GB"/>
        </w:rPr>
        <w:t>)</w:t>
      </w:r>
      <w:r w:rsidRPr="00B92C42">
        <w:rPr>
          <w:lang w:val="en-GB"/>
        </w:rPr>
        <w:t>.</w:t>
      </w:r>
      <w:r w:rsidR="00BE0903">
        <w:rPr>
          <w:lang w:val="en-GB"/>
        </w:rPr>
        <w:t xml:space="preserve"> </w:t>
      </w:r>
      <w:r w:rsidR="00734D38">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 xml:space="preserve">The Benchmarking Universal Single Copy Ortholog (BUSCO) detected high completeness (&gt;96%)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S3</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7D461C" w:rsidRPr="007D461C">
            <w:rPr>
              <w:color w:val="000000"/>
              <w:lang w:val="en-GB"/>
            </w:rPr>
            <w:t>(Visser et al., 2023)</w:t>
          </w:r>
        </w:sdtContent>
      </w:sdt>
      <w:r w:rsidR="004B2253">
        <w:rPr>
          <w:lang w:val="en-GB"/>
        </w:rPr>
        <w:t xml:space="preserve">, </w:t>
      </w:r>
      <w:proofErr w:type="spellStart"/>
      <w:r w:rsidR="004B2253">
        <w:rPr>
          <w:lang w:val="en-GB"/>
        </w:rPr>
        <w:t>alongisde</w:t>
      </w:r>
      <w:proofErr w:type="spellEnd"/>
      <w:r w:rsidR="00132A96">
        <w:rPr>
          <w:lang w:val="en-GB"/>
        </w:rPr>
        <w:t xml:space="preserve"> an average of 80%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6C638D">
        <w:rPr>
          <w:lang w:val="en-GB"/>
        </w:rPr>
        <w:t>T</w:t>
      </w:r>
      <w:r w:rsidRPr="00B92C42">
        <w:rPr>
          <w:lang w:val="en-GB"/>
        </w:rPr>
        <w:t>he proteomic data collection covered three tissues generated in this study (root, needle and bud), one biotic stress (</w:t>
      </w:r>
      <w:r w:rsidRPr="00656996">
        <w:rPr>
          <w:i/>
          <w:iCs/>
          <w:lang w:val="en-GB"/>
        </w:rPr>
        <w:t>F</w:t>
      </w:r>
      <w:r w:rsidR="0030487F">
        <w:rPr>
          <w:i/>
          <w:iCs/>
          <w:lang w:val="en-GB"/>
        </w:rPr>
        <w:t>.</w:t>
      </w:r>
      <w:r w:rsidRPr="00656996">
        <w:rPr>
          <w:i/>
          <w:iCs/>
          <w:lang w:val="en-GB"/>
        </w:rPr>
        <w:t xml:space="preserve"> </w:t>
      </w:r>
      <w:proofErr w:type="spellStart"/>
      <w:r w:rsidRPr="00656996">
        <w:rPr>
          <w:i/>
          <w:iCs/>
          <w:lang w:val="en-GB"/>
        </w:rPr>
        <w:t>circinatum</w:t>
      </w:r>
      <w:proofErr w:type="spellEnd"/>
      <w:r w:rsidRPr="00B92C42">
        <w:rPr>
          <w:lang w:val="en-GB"/>
        </w:rPr>
        <w:t>), and two abiotic stresses (heat and ultraviolet (UV)) over three different subcellular locations (total proteins, nucleus and chloroplast)</w:t>
      </w:r>
      <w:r w:rsidR="00DD5A2D">
        <w:rPr>
          <w:lang w:val="en-GB"/>
        </w:rPr>
        <w:t xml:space="preserve"> (</w:t>
      </w:r>
      <w:r w:rsidR="00DD5A2D">
        <w:rPr>
          <w:b/>
          <w:bCs/>
          <w:lang w:val="en-GB"/>
        </w:rPr>
        <w:t>supplementary table S</w:t>
      </w:r>
      <w:r w:rsidR="00CF247E">
        <w:rPr>
          <w:b/>
          <w:bCs/>
          <w:lang w:val="en-GB"/>
        </w:rPr>
        <w:t>2</w:t>
      </w:r>
      <w:r w:rsidR="00DD5A2D">
        <w:rPr>
          <w:lang w:val="en-GB"/>
        </w:rPr>
        <w:t>)</w:t>
      </w:r>
      <w:r w:rsidRPr="00B92C42">
        <w:rPr>
          <w:lang w:val="en-GB"/>
        </w:rPr>
        <w:t>.</w:t>
      </w:r>
      <w:r w:rsidR="006C638D">
        <w:rPr>
          <w:lang w:val="en-GB"/>
        </w:rPr>
        <w:t xml:space="preserve">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in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7D461C" w:rsidRPr="007D461C">
            <w:rPr>
              <w:color w:val="000000"/>
              <w:lang w:val="en-GB"/>
            </w:rPr>
            <w:t xml:space="preserve">(Pascual et al., 2016; Pascual et al., 2017; </w:t>
          </w:r>
          <w:proofErr w:type="spellStart"/>
          <w:r w:rsidR="007D461C" w:rsidRPr="007D461C">
            <w:rPr>
              <w:color w:val="000000"/>
              <w:lang w:val="en-GB"/>
            </w:rPr>
            <w:t>Escandón</w:t>
          </w:r>
          <w:proofErr w:type="spellEnd"/>
          <w:r w:rsidR="007D461C" w:rsidRPr="007D461C">
            <w:rPr>
              <w:color w:val="000000"/>
              <w:lang w:val="en-GB"/>
            </w:rPr>
            <w:t xml:space="preserve"> et al., 2017; Lamelas et al., 2020; Amaral et al., 2021; García-Campa et al., 2022; Lamelas et al., 2022;)</w:t>
          </w:r>
        </w:sdtContent>
      </w:sdt>
      <w:r w:rsidR="00992553">
        <w:rPr>
          <w:lang w:val="en-GB"/>
        </w:rPr>
        <w:t>.</w:t>
      </w:r>
    </w:p>
    <w:p w14:paraId="09D0B312" w14:textId="56E02E2B" w:rsidR="0029456A" w:rsidRPr="00F26519" w:rsidRDefault="003E4017" w:rsidP="005B6656">
      <w:pPr>
        <w:rPr>
          <w:lang w:val="en-GB"/>
        </w:rPr>
      </w:pPr>
      <w:r>
        <w:rPr>
          <w:lang w:val="en-GB"/>
        </w:rPr>
        <w:lastRenderedPageBreak/>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xml:space="preserve">. It provides </w:t>
      </w:r>
      <w:proofErr w:type="spellStart"/>
      <w:r w:rsidR="00C10F2C">
        <w:rPr>
          <w:lang w:val="en-GB"/>
        </w:rPr>
        <w:t>accces</w:t>
      </w:r>
      <w:proofErr w:type="spellEnd"/>
      <w:r w:rsidR="00C10F2C">
        <w:rPr>
          <w:lang w:val="en-GB"/>
        </w:rPr>
        <w:t xml:space="preserve"> to various </w:t>
      </w:r>
      <w:r w:rsidR="00413B8B">
        <w:rPr>
          <w:lang w:val="en-GB"/>
        </w:rPr>
        <w:t xml:space="preserve">common </w:t>
      </w:r>
      <w:proofErr w:type="spellStart"/>
      <w:r w:rsidR="00413B8B">
        <w:rPr>
          <w:lang w:val="en-GB"/>
        </w:rPr>
        <w:t>onlinte</w:t>
      </w:r>
      <w:proofErr w:type="spellEnd"/>
      <w:r w:rsidR="00413B8B">
        <w:rPr>
          <w:lang w:val="en-GB"/>
        </w:rPr>
        <w:t xml:space="preserv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8985EB6"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393886">
        <w:rPr>
          <w:lang w:val="en-GB"/>
        </w:rPr>
        <w:t>.</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5FEEEC31"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w:t>
      </w:r>
      <w:r w:rsidR="00E60727">
        <w:rPr>
          <w:lang w:val="en-GB"/>
        </w:rPr>
        <w:lastRenderedPageBreak/>
        <w:t xml:space="preserve">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proofErr w:type="spellStart"/>
      <w:r w:rsidR="008A1499">
        <w:rPr>
          <w:lang w:val="en-GB"/>
        </w:rPr>
        <w:t>Curiosly</w:t>
      </w:r>
      <w:proofErr w:type="spellEnd"/>
      <w:r w:rsidR="008A1499">
        <w:rPr>
          <w:lang w:val="en-GB"/>
        </w:rPr>
        <w:t xml:space="preserve">,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4D00DA12"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 xml:space="preserve">fig. </w:t>
      </w:r>
      <w:r w:rsidR="00877A6C">
        <w:rPr>
          <w:b/>
          <w:bCs/>
          <w:lang w:val="en-GB"/>
        </w:rPr>
        <w:lastRenderedPageBreak/>
        <w:t>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lastRenderedPageBreak/>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5E341C4D"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w:t>
      </w:r>
      <w:proofErr w:type="spellStart"/>
      <w:r w:rsidR="00902111">
        <w:rPr>
          <w:lang w:val="en-GB"/>
        </w:rPr>
        <w:t>multiomics</w:t>
      </w:r>
      <w:proofErr w:type="spellEnd"/>
      <w:r w:rsidR="00902111">
        <w:rPr>
          <w:lang w:val="en-GB"/>
        </w:rPr>
        <w:t xml:space="preserve"> facto</w:t>
      </w:r>
      <w:r w:rsidR="003C29A5">
        <w:rPr>
          <w:lang w:val="en-GB"/>
        </w:rPr>
        <w:t>r</w:t>
      </w:r>
      <w:r w:rsidR="00902111">
        <w:rPr>
          <w:lang w:val="en-GB"/>
        </w:rPr>
        <w:t xml:space="preserve"> analysis (MOFA)</w:t>
      </w:r>
      <w:r w:rsidR="00BD11B0">
        <w:rPr>
          <w:lang w:val="en-GB"/>
        </w:rPr>
        <w:t xml:space="preserve"> (</w:t>
      </w:r>
      <w:r w:rsidR="00BD11B0">
        <w:rPr>
          <w:b/>
          <w:bCs/>
          <w:lang w:val="en-GB"/>
        </w:rPr>
        <w:t>fig. 4A-E</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s biologically relevant</w:t>
      </w:r>
      <w:r w:rsidR="00B76CC5">
        <w:rPr>
          <w:lang w:val="en-GB"/>
        </w:rPr>
        <w:t xml:space="preserve"> (</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70B257B3"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S1A</w:t>
      </w:r>
      <w:r w:rsidR="00F846BA">
        <w:rPr>
          <w:lang w:val="en-GB"/>
        </w:rPr>
        <w:t>)</w:t>
      </w:r>
      <w:r w:rsidR="009617E1">
        <w:rPr>
          <w:lang w:val="en-GB"/>
        </w:rPr>
        <w:t>.</w:t>
      </w:r>
    </w:p>
    <w:p w14:paraId="5F201F4C" w14:textId="5FFFF2F2"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 xml:space="preserve">with different ages in </w:t>
      </w:r>
      <w:proofErr w:type="spellStart"/>
      <w:r w:rsidR="000E41B1">
        <w:rPr>
          <w:lang w:val="en-GB"/>
        </w:rPr>
        <w:t>a</w:t>
      </w:r>
      <w:proofErr w:type="spellEnd"/>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 xml:space="preserve">isoform was </w:t>
      </w:r>
      <w:r w:rsidR="006E7B6B">
        <w:rPr>
          <w:lang w:val="en-GB"/>
        </w:rPr>
        <w:lastRenderedPageBreak/>
        <w:t>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32C7ECC2"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Laloum</w:t>
          </w:r>
          <w:proofErr w:type="spellEnd"/>
          <w:r w:rsidR="007D461C" w:rsidRPr="007D461C">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4B53E430"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7D461C" w:rsidRPr="007D461C">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S1B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61F83ABF"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 xml:space="preserve">supplementary </w:t>
      </w:r>
      <w:r w:rsidR="00CA118D">
        <w:rPr>
          <w:b/>
          <w:bCs/>
          <w:lang w:val="en-GB"/>
        </w:rPr>
        <w:lastRenderedPageBreak/>
        <w:t>fig. S1C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3CBA2F3"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75EA1188"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 xml:space="preserve">and chaperones reflecting high </w:t>
      </w:r>
      <w:proofErr w:type="spellStart"/>
      <w:r w:rsidR="00B801B2">
        <w:rPr>
          <w:lang w:val="en-GB"/>
        </w:rPr>
        <w:t>tempeatures</w:t>
      </w:r>
      <w:proofErr w:type="spellEnd"/>
      <w:r w:rsidR="00B801B2">
        <w:rPr>
          <w:lang w:val="en-GB"/>
        </w:rPr>
        <w:t xml:space="preserve">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 xml:space="preserve">patterns </w:t>
      </w:r>
      <w:proofErr w:type="spellStart"/>
      <w:r w:rsidR="00B22673">
        <w:rPr>
          <w:lang w:val="en-GB"/>
        </w:rPr>
        <w:t>dectected</w:t>
      </w:r>
      <w:proofErr w:type="spellEnd"/>
      <w:r w:rsidR="00B22673">
        <w:rPr>
          <w:lang w:val="en-GB"/>
        </w:rPr>
        <w:t xml:space="preserve"> by PAI profiles (</w:t>
      </w:r>
      <w:r w:rsidR="00B22673">
        <w:rPr>
          <w:b/>
          <w:bCs/>
          <w:lang w:val="en-GB"/>
        </w:rPr>
        <w:t>supplementary fig. S1D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19C20424"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 xml:space="preserve">BINDING(HSF-DNA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lastRenderedPageBreak/>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S1E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4E330CA9"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S1F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7D461C" w:rsidRPr="007D461C">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7D461C" w:rsidRPr="007D461C">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S1G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18AE0B26"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w:t>
      </w:r>
      <w:r w:rsidR="00184FCD">
        <w:rPr>
          <w:lang w:val="en-GB"/>
        </w:rPr>
        <w:lastRenderedPageBreak/>
        <w:t>molecular</w:t>
      </w:r>
      <w:r w:rsidR="00507706">
        <w:rPr>
          <w:lang w:val="en-GB"/>
        </w:rPr>
        <w:t xml:space="preserve"> </w:t>
      </w:r>
      <w:proofErr w:type="spellStart"/>
      <w:r w:rsidR="00507706">
        <w:rPr>
          <w:lang w:val="en-GB"/>
        </w:rPr>
        <w:t>diverisity</w:t>
      </w:r>
      <w:proofErr w:type="spellEnd"/>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7D461C" w:rsidRPr="007D461C">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52ECD3F5"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7D461C" w:rsidRPr="007D461C">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Laloum</w:t>
          </w:r>
          <w:proofErr w:type="spellEnd"/>
          <w:r w:rsidR="007D461C" w:rsidRPr="007D461C">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w:t>
      </w:r>
      <w:proofErr w:type="spellStart"/>
      <w:r w:rsidR="003E5D93">
        <w:rPr>
          <w:color w:val="000000"/>
          <w:lang w:val="en-GB"/>
        </w:rPr>
        <w:t>constituvely</w:t>
      </w:r>
      <w:proofErr w:type="spellEnd"/>
      <w:r w:rsidR="003E5D93">
        <w:rPr>
          <w:color w:val="000000"/>
          <w:lang w:val="en-GB"/>
        </w:rPr>
        <w:t xml:space="preserve">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7D461C" w:rsidRPr="007D461C">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proofErr w:type="spellStart"/>
      <w:r w:rsidR="007F57EA">
        <w:rPr>
          <w:lang w:val="en-GB"/>
        </w:rPr>
        <w:t>constituvely</w:t>
      </w:r>
      <w:proofErr w:type="spellEnd"/>
      <w:r w:rsidR="007F57EA">
        <w:rPr>
          <w:lang w:val="en-GB"/>
        </w:rPr>
        <w:t xml:space="preserve">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7D461C" w:rsidRPr="007D461C">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S1C</w:t>
      </w:r>
      <w:r w:rsidR="00C022E2">
        <w:rPr>
          <w:lang w:val="en-GB"/>
        </w:rPr>
        <w:t>).</w:t>
      </w:r>
    </w:p>
    <w:p w14:paraId="4CE094F8" w14:textId="65F69CD5"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 xml:space="preserve">we integrated multiple regulatory layer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S1A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7D461C" w:rsidRPr="007D461C">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w:t>
      </w:r>
      <w:r w:rsidR="00D834A8">
        <w:rPr>
          <w:lang w:val="en-GB"/>
        </w:rPr>
        <w:lastRenderedPageBreak/>
        <w:t xml:space="preserve">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4C34C14F"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proofErr w:type="spellStart"/>
      <w:r w:rsidR="00100B38">
        <w:rPr>
          <w:lang w:val="en-GB"/>
        </w:rPr>
        <w:t>reamins</w:t>
      </w:r>
      <w:proofErr w:type="spellEnd"/>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325C87">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7D461C" w:rsidRPr="007D461C">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 of</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7D461C" w:rsidRPr="007D461C">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S1B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7ED39AFF"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7D461C" w:rsidRPr="007D461C">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t>
      </w:r>
      <w:r w:rsidR="001C5812">
        <w:rPr>
          <w:lang w:val="en-GB"/>
        </w:rPr>
        <w:lastRenderedPageBreak/>
        <w:t xml:space="preserve">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S1E,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S1F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7D461C" w:rsidRPr="007D461C">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719F1BF6"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commercially and stress-</w:t>
      </w:r>
      <w:proofErr w:type="spellStart"/>
      <w:r w:rsidR="00790EC3">
        <w:rPr>
          <w:lang w:val="en-GB"/>
        </w:rPr>
        <w:t>sentitive</w:t>
      </w:r>
      <w:proofErr w:type="spellEnd"/>
      <w:r w:rsidR="00790EC3">
        <w:rPr>
          <w:lang w:val="en-GB"/>
        </w:rPr>
        <w:t xml:space="preser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219F23EC"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r w:rsidR="00813766">
        <w:rPr>
          <w:lang w:val="en-GB"/>
        </w:rPr>
        <w:t xml:space="preserve">[link] </w:t>
      </w:r>
      <w:r w:rsidRPr="00563932">
        <w:rPr>
          <w:lang w:val="en-GB"/>
        </w:rPr>
        <w:t>and</w:t>
      </w:r>
      <w:r w:rsidR="000D676A">
        <w:rPr>
          <w:b/>
          <w:bCs/>
          <w:lang w:val="en-GB"/>
        </w:rPr>
        <w:t xml:space="preserve"> </w:t>
      </w:r>
      <w:r w:rsidR="00000000">
        <w:fldChar w:fldCharType="begin"/>
      </w:r>
      <w:r w:rsidR="00000000" w:rsidRPr="006131B4">
        <w:rPr>
          <w:lang w:val="en-GB"/>
        </w:rPr>
        <w:instrText>HYPERLINK "https://doi.org/10.5281/zenodo.10494507"</w:instrText>
      </w:r>
      <w:r w:rsidR="00000000">
        <w:fldChar w:fldCharType="separate"/>
      </w:r>
      <w:r w:rsidR="000D676A" w:rsidRPr="00565FAD">
        <w:rPr>
          <w:rStyle w:val="Hipervnculo"/>
          <w:lang w:val="en-GB"/>
        </w:rPr>
        <w:t>https://doi.org/10.5281/zenodo.10494507</w:t>
      </w:r>
      <w:r w:rsidR="00000000">
        <w:rPr>
          <w:rStyle w:val="Hipervnculo"/>
          <w:lang w:val="en-GB"/>
        </w:rPr>
        <w:fldChar w:fldCharType="end"/>
      </w:r>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[link]</w:t>
      </w:r>
      <w:r w:rsidRPr="00563932">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7D461C" w:rsidRPr="007D461C">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 xml:space="preserve">partner repository with the dataset </w:t>
      </w:r>
      <w:r w:rsidR="00A95C6E">
        <w:rPr>
          <w:rFonts w:cs="Arial"/>
          <w:color w:val="000000"/>
          <w:shd w:val="clear" w:color="auto" w:fill="FFFFFF"/>
          <w:lang w:val="en-GB"/>
        </w:rPr>
        <w:lastRenderedPageBreak/>
        <w:t>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1E81A453" w:rsidR="00CB600D" w:rsidRPr="00C2533D" w:rsidRDefault="00EA2F3A" w:rsidP="007931E6">
      <w:pPr>
        <w:rPr>
          <w:lang w:val="en-GB"/>
        </w:rPr>
      </w:pPr>
      <w:r>
        <w:rPr>
          <w:lang w:val="en-GB"/>
        </w:rPr>
        <w:t xml:space="preserve">VR and LV conceived the study. VR and JLM designed the research. </w:t>
      </w:r>
      <w:r w:rsidR="00DF290E">
        <w:rPr>
          <w:lang w:val="en-GB"/>
        </w:rPr>
        <w:t xml:space="preserve">LV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w:t>
      </w:r>
      <w:r w:rsidRPr="00BC0C6D">
        <w:rPr>
          <w:lang w:val="en-GB" w:eastAsia="en-GB"/>
        </w:rPr>
        <w:lastRenderedPageBreak/>
        <w:t xml:space="preserve">(2021).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A de novo transcriptome assembler and its application to RNA-</w:t>
      </w:r>
      <w:proofErr w:type="spellStart"/>
      <w:r w:rsidRPr="00700FEE">
        <w:rPr>
          <w:lang w:val="en-GB" w:eastAsia="en-GB"/>
        </w:rPr>
        <w:t>Seq</w:t>
      </w:r>
      <w:proofErr w:type="spellEnd"/>
      <w:r w:rsidRPr="00700FEE">
        <w:rPr>
          <w:lang w:val="en-GB" w:eastAsia="en-GB"/>
        </w:rPr>
        <w:t xml:space="preserve">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Regev, A. (2011). Full-length transcriptome assembly from RNA-</w:t>
      </w:r>
      <w:proofErr w:type="spellStart"/>
      <w:r w:rsidRPr="00700FEE">
        <w:rPr>
          <w:lang w:val="en-GB" w:eastAsia="en-GB"/>
        </w:rPr>
        <w:t>Seq</w:t>
      </w:r>
      <w:proofErr w:type="spellEnd"/>
      <w:r w:rsidRPr="00700FEE">
        <w:rPr>
          <w:lang w:val="en-GB" w:eastAsia="en-GB"/>
        </w:rPr>
        <w:t xml:space="preserve">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77777777" w:rsidR="00FE1841" w:rsidRDefault="00FE1841" w:rsidP="00FE1841">
      <w:pPr>
        <w:rPr>
          <w:b/>
          <w:lang w:val="en-GB"/>
        </w:rPr>
      </w:pPr>
      <w:r w:rsidRPr="00E54A14">
        <w:rPr>
          <w:b/>
          <w:bCs/>
          <w:lang w:val="en-US"/>
        </w:rPr>
        <w:t>Figure 1.</w:t>
      </w:r>
      <w:r>
        <w:rPr>
          <w:lang w:val="en-US"/>
        </w:rPr>
        <w:t xml:space="preserve"> </w:t>
      </w:r>
      <w:r w:rsidRPr="00E54A14">
        <w:rPr>
          <w:b/>
          <w:lang w:val="en-GB"/>
        </w:rPr>
        <w:t>Overview of the methods workflow</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w:t>
      </w:r>
      <w:r>
        <w:rPr>
          <w:bCs/>
          <w:lang w:val="en-GB"/>
        </w:rPr>
        <w:lastRenderedPageBreak/>
        <w:t xml:space="preserve">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w:t>
      </w:r>
      <w:r>
        <w:rPr>
          <w:bCs/>
          <w:lang w:val="en-GB"/>
        </w:rPr>
        <w:lastRenderedPageBreak/>
        <w:t xml:space="preserve">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065A8E90" w:rsidR="00FE1841" w:rsidRDefault="00FE1841" w:rsidP="00FE1841">
      <w:pPr>
        <w:rPr>
          <w:bCs/>
          <w:lang w:val="en-GB"/>
        </w:rPr>
      </w:pPr>
      <w:r>
        <w:rPr>
          <w:b/>
          <w:lang w:val="en-GB"/>
        </w:rPr>
        <w:lastRenderedPageBreak/>
        <w:t>Figure 5. Characteri</w:t>
      </w:r>
      <w:r w:rsidR="002C590A">
        <w:rPr>
          <w:b/>
          <w:lang w:val="en-GB"/>
        </w:rPr>
        <w:t>s</w:t>
      </w:r>
      <w:r>
        <w:rPr>
          <w:b/>
          <w:lang w:val="en-GB"/>
        </w:rPr>
        <w:t xml:space="preserve">ation of shared and unique sources of stress variation at protein level.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Pr>
          <w:b/>
          <w:lang w:val="en-GB"/>
        </w:rPr>
        <w:t>Figure S1F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AA83B0" w14:textId="429F3BA8"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S1.</w:t>
      </w:r>
      <w:r>
        <w:rPr>
          <w:b/>
          <w:lang w:val="en-GB"/>
        </w:rPr>
        <w:t xml:space="preserve"> Evolutionary transcriptomics and proteomics patterns, tissues vs stress contribution to global PSI variation in different species and populations 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pattern. </w:t>
      </w:r>
      <w:r>
        <w:rPr>
          <w:b/>
          <w:lang w:val="en-GB"/>
        </w:rPr>
        <w:t xml:space="preserve">B) </w:t>
      </w:r>
      <w:r>
        <w:rPr>
          <w:bCs/>
          <w:lang w:val="en-GB"/>
        </w:rPr>
        <w:t xml:space="preserve">Transcriptomic Age Index (TAI) corresponding high values to younger genes. </w:t>
      </w:r>
      <w:r>
        <w:rPr>
          <w:bCs/>
          <w:lang w:val="en-GB"/>
        </w:rPr>
        <w:lastRenderedPageBreak/>
        <w:t xml:space="preserve">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668AE275" w14:textId="77777777" w:rsidR="00FE1841" w:rsidRPr="00E54A14" w:rsidRDefault="00FE1841" w:rsidP="00FE1841">
      <w:pPr>
        <w:rPr>
          <w:b/>
          <w:lang w:val="en-GB"/>
        </w:rPr>
      </w:pPr>
      <w:r>
        <w:rPr>
          <w:b/>
          <w:lang w:val="en-GB"/>
        </w:rPr>
        <w:t>T</w:t>
      </w:r>
      <w:r w:rsidRPr="00E54A14">
        <w:rPr>
          <w:b/>
          <w:lang w:val="en-GB"/>
        </w:rPr>
        <w:t xml:space="preserve">able S1. </w:t>
      </w:r>
      <w:r>
        <w:rPr>
          <w:b/>
          <w:lang w:val="en-GB"/>
        </w:rPr>
        <w:t>Transcriptomic</w:t>
      </w:r>
      <w:r w:rsidRPr="00E54A14">
        <w:rPr>
          <w:b/>
          <w:lang w:val="en-GB"/>
        </w:rPr>
        <w:t xml:space="preserve"> data collection</w:t>
      </w:r>
      <w:r>
        <w:rPr>
          <w:b/>
          <w:lang w:val="en-GB"/>
        </w:rPr>
        <w:t xml:space="preserve"> and metadata</w:t>
      </w:r>
      <w:r w:rsidRPr="00E54A14">
        <w:rPr>
          <w:b/>
          <w:lang w:val="en-GB"/>
        </w:rPr>
        <w:t>.</w:t>
      </w:r>
    </w:p>
    <w:p w14:paraId="791E9571" w14:textId="33DE5CCA" w:rsidR="00FE1841" w:rsidRPr="00E54A14" w:rsidRDefault="00FE1841" w:rsidP="00FE1841">
      <w:pPr>
        <w:rPr>
          <w:b/>
          <w:lang w:val="en-GB"/>
        </w:rPr>
      </w:pPr>
      <w:r>
        <w:rPr>
          <w:b/>
          <w:lang w:val="en-GB"/>
        </w:rPr>
        <w:t>T</w:t>
      </w:r>
      <w:r w:rsidRPr="00E54A14">
        <w:rPr>
          <w:b/>
          <w:lang w:val="en-GB"/>
        </w:rPr>
        <w:t xml:space="preserve">able S2. </w:t>
      </w:r>
      <w:r w:rsidR="00DA389B">
        <w:rPr>
          <w:b/>
          <w:lang w:val="en-GB"/>
        </w:rPr>
        <w:t>Consensus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p w14:paraId="18DFA433" w14:textId="34A7577E" w:rsidR="00B461BA" w:rsidRPr="00563932" w:rsidRDefault="00FE1841" w:rsidP="00C1028C">
      <w:pPr>
        <w:rPr>
          <w:b/>
          <w:lang w:val="en-GB"/>
        </w:rPr>
      </w:pPr>
      <w:r>
        <w:rPr>
          <w:b/>
          <w:lang w:val="en-GB"/>
        </w:rPr>
        <w:t>T</w:t>
      </w:r>
      <w:r w:rsidRPr="00E54A14">
        <w:rPr>
          <w:b/>
          <w:lang w:val="en-GB"/>
        </w:rPr>
        <w:t xml:space="preserve">able S4. </w:t>
      </w:r>
      <w:r>
        <w:rPr>
          <w:b/>
          <w:lang w:val="en-GB"/>
        </w:rPr>
        <w:t>Primers used for the validation of tissues/age-induced alternative splicing</w:t>
      </w:r>
      <w:r w:rsidRPr="00E54A14">
        <w:rPr>
          <w:b/>
          <w:lang w:val="en-GB"/>
        </w:rPr>
        <w:t>.</w:t>
      </w:r>
    </w:p>
    <w:sectPr w:rsidR="00B461BA" w:rsidRPr="00563932" w:rsidSect="001A3411">
      <w:footerReference w:type="default" r:id="rId9"/>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0AB6" w14:textId="77777777" w:rsidR="001A3411" w:rsidRDefault="001A3411" w:rsidP="0006461F">
      <w:pPr>
        <w:spacing w:after="0" w:line="240" w:lineRule="auto"/>
      </w:pPr>
      <w:r>
        <w:separator/>
      </w:r>
    </w:p>
  </w:endnote>
  <w:endnote w:type="continuationSeparator" w:id="0">
    <w:p w14:paraId="3157DBA5" w14:textId="77777777" w:rsidR="001A3411" w:rsidRDefault="001A341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3D73" w14:textId="77777777" w:rsidR="001A3411" w:rsidRDefault="001A3411" w:rsidP="0006461F">
      <w:pPr>
        <w:spacing w:after="0" w:line="240" w:lineRule="auto"/>
      </w:pPr>
      <w:r>
        <w:separator/>
      </w:r>
    </w:p>
  </w:footnote>
  <w:footnote w:type="continuationSeparator" w:id="0">
    <w:p w14:paraId="6A8DFFD7" w14:textId="77777777" w:rsidR="001A3411" w:rsidRDefault="001A3411"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A49"/>
    <w:rsid w:val="00294B84"/>
    <w:rsid w:val="00294DDB"/>
    <w:rsid w:val="00295557"/>
    <w:rsid w:val="0029561F"/>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880"/>
    <w:rsid w:val="002D48BC"/>
    <w:rsid w:val="002D4D02"/>
    <w:rsid w:val="002D4D92"/>
    <w:rsid w:val="002D51B4"/>
    <w:rsid w:val="002D5A86"/>
    <w:rsid w:val="002D67DB"/>
    <w:rsid w:val="002D67F4"/>
    <w:rsid w:val="002D6B0C"/>
    <w:rsid w:val="002D7219"/>
    <w:rsid w:val="002D7428"/>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EE8"/>
    <w:rsid w:val="003F63A3"/>
    <w:rsid w:val="003F66F4"/>
    <w:rsid w:val="003F67AC"/>
    <w:rsid w:val="003F6888"/>
    <w:rsid w:val="003F6AFB"/>
    <w:rsid w:val="003F7028"/>
    <w:rsid w:val="003F71A5"/>
    <w:rsid w:val="003F78E7"/>
    <w:rsid w:val="003F7A6E"/>
    <w:rsid w:val="003F7AE5"/>
    <w:rsid w:val="003F7DE4"/>
    <w:rsid w:val="0040034B"/>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432F"/>
    <w:rsid w:val="0044438D"/>
    <w:rsid w:val="004443C8"/>
    <w:rsid w:val="00444BD6"/>
    <w:rsid w:val="00445249"/>
    <w:rsid w:val="004454A5"/>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5D"/>
    <w:rsid w:val="00540A94"/>
    <w:rsid w:val="00540BEC"/>
    <w:rsid w:val="00540CCA"/>
    <w:rsid w:val="00540D0D"/>
    <w:rsid w:val="00541ABE"/>
    <w:rsid w:val="00541B84"/>
    <w:rsid w:val="00541C3C"/>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649A"/>
    <w:rsid w:val="006865D9"/>
    <w:rsid w:val="006867C7"/>
    <w:rsid w:val="006868E4"/>
    <w:rsid w:val="00686917"/>
    <w:rsid w:val="00686D1E"/>
    <w:rsid w:val="00686F4B"/>
    <w:rsid w:val="00686FF8"/>
    <w:rsid w:val="0068713F"/>
    <w:rsid w:val="006871A2"/>
    <w:rsid w:val="006874E1"/>
    <w:rsid w:val="006875BA"/>
    <w:rsid w:val="00687873"/>
    <w:rsid w:val="006879D0"/>
    <w:rsid w:val="00687DB3"/>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FB7"/>
    <w:rsid w:val="00720083"/>
    <w:rsid w:val="0072009B"/>
    <w:rsid w:val="007200BA"/>
    <w:rsid w:val="007202A3"/>
    <w:rsid w:val="00720B9F"/>
    <w:rsid w:val="00720EE6"/>
    <w:rsid w:val="00720FAA"/>
    <w:rsid w:val="00721354"/>
    <w:rsid w:val="00721660"/>
    <w:rsid w:val="0072173D"/>
    <w:rsid w:val="00721F1C"/>
    <w:rsid w:val="007221A0"/>
    <w:rsid w:val="007227F9"/>
    <w:rsid w:val="007228A9"/>
    <w:rsid w:val="00722903"/>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E49"/>
    <w:rsid w:val="00847EC4"/>
    <w:rsid w:val="008505A9"/>
    <w:rsid w:val="008507D6"/>
    <w:rsid w:val="00850BB2"/>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D4E"/>
    <w:rsid w:val="00A24F94"/>
    <w:rsid w:val="00A25386"/>
    <w:rsid w:val="00A25940"/>
    <w:rsid w:val="00A25B6A"/>
    <w:rsid w:val="00A25FAB"/>
    <w:rsid w:val="00A26271"/>
    <w:rsid w:val="00A2640F"/>
    <w:rsid w:val="00A2660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625C"/>
    <w:rsid w:val="00AE64E6"/>
    <w:rsid w:val="00AE656A"/>
    <w:rsid w:val="00AE65B3"/>
    <w:rsid w:val="00AE65FE"/>
    <w:rsid w:val="00AE691A"/>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936"/>
    <w:rsid w:val="00B67C06"/>
    <w:rsid w:val="00B67D86"/>
    <w:rsid w:val="00B70692"/>
    <w:rsid w:val="00B70EB6"/>
    <w:rsid w:val="00B70FAF"/>
    <w:rsid w:val="00B71552"/>
    <w:rsid w:val="00B7160A"/>
    <w:rsid w:val="00B7176B"/>
    <w:rsid w:val="00B71845"/>
    <w:rsid w:val="00B7187A"/>
    <w:rsid w:val="00B719DC"/>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E35"/>
    <w:rsid w:val="00B86469"/>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7309"/>
    <w:rsid w:val="00BD7610"/>
    <w:rsid w:val="00BD7B12"/>
    <w:rsid w:val="00BD7DF1"/>
    <w:rsid w:val="00BE016B"/>
    <w:rsid w:val="00BE08CC"/>
    <w:rsid w:val="00BE0903"/>
    <w:rsid w:val="00BE18AF"/>
    <w:rsid w:val="00BE19E4"/>
    <w:rsid w:val="00BE1A62"/>
    <w:rsid w:val="00BE1D9F"/>
    <w:rsid w:val="00BE1E0D"/>
    <w:rsid w:val="00BE1E68"/>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3F"/>
    <w:rsid w:val="00D85E24"/>
    <w:rsid w:val="00D85E71"/>
    <w:rsid w:val="00D861C7"/>
    <w:rsid w:val="00D86FCF"/>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D"/>
    <w:rsid w:val="00DB68AF"/>
    <w:rsid w:val="00DB68BC"/>
    <w:rsid w:val="00DB6C01"/>
    <w:rsid w:val="00DB729C"/>
    <w:rsid w:val="00DB7611"/>
    <w:rsid w:val="00DB79FE"/>
    <w:rsid w:val="00DB7B0F"/>
    <w:rsid w:val="00DB7BC9"/>
    <w:rsid w:val="00DB7EF8"/>
    <w:rsid w:val="00DB7F0B"/>
    <w:rsid w:val="00DC011E"/>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40E2"/>
    <w:rsid w:val="00E14641"/>
    <w:rsid w:val="00E14880"/>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96D"/>
    <w:rsid w:val="00E56A87"/>
    <w:rsid w:val="00E57112"/>
    <w:rsid w:val="00E5764B"/>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56C"/>
    <w:rsid w:val="00E90CC3"/>
    <w:rsid w:val="00E91049"/>
    <w:rsid w:val="00E92269"/>
    <w:rsid w:val="00E931C3"/>
    <w:rsid w:val="00E93269"/>
    <w:rsid w:val="00E93429"/>
    <w:rsid w:val="00E93484"/>
    <w:rsid w:val="00E93617"/>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3F0"/>
    <w:rsid w:val="00EB0D5F"/>
    <w:rsid w:val="00EB133E"/>
    <w:rsid w:val="00EB147A"/>
    <w:rsid w:val="00EB151F"/>
    <w:rsid w:val="00EB18AC"/>
    <w:rsid w:val="00EB1959"/>
    <w:rsid w:val="00EB198C"/>
    <w:rsid w:val="00EB1A1B"/>
    <w:rsid w:val="00EB1A63"/>
    <w:rsid w:val="00EB1CCF"/>
    <w:rsid w:val="00EB2143"/>
    <w:rsid w:val="00EB2559"/>
    <w:rsid w:val="00EB28D2"/>
    <w:rsid w:val="00EB2942"/>
    <w:rsid w:val="00EB2FA1"/>
    <w:rsid w:val="00EB30B6"/>
    <w:rsid w:val="00EB3329"/>
    <w:rsid w:val="00EB335B"/>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FB"/>
    <w:rsid w:val="00F41A90"/>
    <w:rsid w:val="00F428A0"/>
    <w:rsid w:val="00F42977"/>
    <w:rsid w:val="00F42C3C"/>
    <w:rsid w:val="00F43277"/>
    <w:rsid w:val="00F4377A"/>
    <w:rsid w:val="00F43D3E"/>
    <w:rsid w:val="00F43EB1"/>
    <w:rsid w:val="00F44045"/>
    <w:rsid w:val="00F442C7"/>
    <w:rsid w:val="00F4475A"/>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550D96"/>
    <w:rsid w:val="005A7BA4"/>
    <w:rsid w:val="005B4D7C"/>
    <w:rsid w:val="006F5112"/>
    <w:rsid w:val="00871E4C"/>
    <w:rsid w:val="00924083"/>
    <w:rsid w:val="009759FE"/>
    <w:rsid w:val="00BD7630"/>
    <w:rsid w:val="00C53734"/>
    <w:rsid w:val="00D135D7"/>
    <w:rsid w:val="00D54E46"/>
    <w:rsid w:val="00DD42F9"/>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V19&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11303</Words>
  <Characters>64432</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12359</cp:revision>
  <dcterms:created xsi:type="dcterms:W3CDTF">2021-06-15T16:23:00Z</dcterms:created>
  <dcterms:modified xsi:type="dcterms:W3CDTF">2024-01-31T16:38:00Z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