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6A9B" w:rsidRPr="005C70DD" w:rsidRDefault="00B1078A">
      <w:pPr>
        <w:pStyle w:val="Standard"/>
        <w:rPr>
          <w:b/>
          <w:bCs/>
        </w:rPr>
      </w:pPr>
      <w:bookmarkStart w:id="0" w:name="_GoBack"/>
      <w:bookmarkEnd w:id="0"/>
      <w:r w:rsidRPr="005C70DD">
        <w:rPr>
          <w:b/>
          <w:bCs/>
          <w:noProof/>
          <w:lang w:val="en-US" w:eastAsia="en-US" w:bidi="ar-SA"/>
        </w:rPr>
        <w:drawing>
          <wp:anchor distT="0" distB="0" distL="114300" distR="114300" simplePos="0" relativeHeight="251658240" behindDoc="1" locked="0" layoutInCell="1" allowOverlap="1" wp14:anchorId="6CFCFB25" wp14:editId="403BBB05">
            <wp:simplePos x="0" y="0"/>
            <wp:positionH relativeFrom="column">
              <wp:posOffset>4492454</wp:posOffset>
            </wp:positionH>
            <wp:positionV relativeFrom="paragraph">
              <wp:posOffset>-49236</wp:posOffset>
            </wp:positionV>
            <wp:extent cx="1752479" cy="705960"/>
            <wp:effectExtent l="0" t="0" r="635" b="0"/>
            <wp:wrapNone/>
            <wp:docPr id="3" name="Picture 9" descr="MEC-Logo.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752479" cy="705960"/>
                    </a:xfrm>
                    <a:prstGeom prst="rect">
                      <a:avLst/>
                    </a:prstGeom>
                    <a:noFill/>
                    <a:ln>
                      <a:noFill/>
                      <a:prstDash/>
                    </a:ln>
                  </pic:spPr>
                </pic:pic>
              </a:graphicData>
            </a:graphic>
          </wp:anchor>
        </w:drawing>
      </w:r>
      <w:r w:rsidRPr="005C70DD">
        <w:rPr>
          <w:b/>
          <w:bCs/>
        </w:rPr>
        <w:t>Course: PH202 Lab</w:t>
      </w:r>
    </w:p>
    <w:p w:rsidR="00536A9B" w:rsidRPr="005C70DD" w:rsidRDefault="00B1078A">
      <w:pPr>
        <w:pStyle w:val="Standard"/>
        <w:rPr>
          <w:b/>
          <w:bCs/>
        </w:rPr>
      </w:pPr>
      <w:r w:rsidRPr="005C70DD">
        <w:rPr>
          <w:b/>
          <w:bCs/>
        </w:rPr>
        <w:t>Semester: III</w:t>
      </w:r>
    </w:p>
    <w:p w:rsidR="00536A9B" w:rsidRPr="005C70DD" w:rsidRDefault="00536A9B">
      <w:pPr>
        <w:pStyle w:val="Standard"/>
        <w:rPr>
          <w:b/>
          <w:bCs/>
        </w:rPr>
      </w:pPr>
    </w:p>
    <w:p w:rsidR="00536A9B" w:rsidRPr="005C70DD" w:rsidRDefault="00536A9B">
      <w:pPr>
        <w:pStyle w:val="Standard"/>
        <w:rPr>
          <w:b/>
          <w:bCs/>
        </w:rPr>
      </w:pPr>
    </w:p>
    <w:p w:rsidR="00536A9B" w:rsidRPr="005C70DD" w:rsidRDefault="00536A9B">
      <w:pPr>
        <w:pStyle w:val="Standard"/>
        <w:rPr>
          <w:b/>
          <w:bCs/>
        </w:rPr>
      </w:pPr>
    </w:p>
    <w:p w:rsidR="00AE0C7D" w:rsidRDefault="00AE0C7D">
      <w:pPr>
        <w:pStyle w:val="Standard"/>
        <w:spacing w:after="113"/>
        <w:jc w:val="center"/>
        <w:rPr>
          <w:rFonts w:ascii="Liberation Sans" w:hAnsi="Liberation Sans"/>
          <w:b/>
          <w:bCs/>
          <w:u w:val="single"/>
        </w:rPr>
      </w:pPr>
    </w:p>
    <w:p w:rsidR="00536A9B" w:rsidRPr="007B7976" w:rsidRDefault="00B1078A">
      <w:pPr>
        <w:pStyle w:val="Standard"/>
        <w:spacing w:after="113"/>
        <w:jc w:val="center"/>
        <w:rPr>
          <w:rFonts w:ascii="Times New Roman" w:hAnsi="Times New Roman" w:cs="Times New Roman"/>
          <w:b/>
          <w:bCs/>
          <w:sz w:val="32"/>
          <w:szCs w:val="32"/>
        </w:rPr>
      </w:pPr>
      <w:r w:rsidRPr="007B7976">
        <w:rPr>
          <w:rFonts w:ascii="Times New Roman" w:hAnsi="Times New Roman" w:cs="Times New Roman"/>
          <w:b/>
          <w:bCs/>
          <w:sz w:val="32"/>
          <w:szCs w:val="32"/>
        </w:rPr>
        <w:t>Experiment 5: Newton's rings</w:t>
      </w:r>
    </w:p>
    <w:p w:rsidR="00AE0C7D" w:rsidRDefault="00AE0C7D" w:rsidP="005C70DD">
      <w:pPr>
        <w:widowControl/>
        <w:suppressAutoHyphens w:val="0"/>
        <w:autoSpaceDE w:val="0"/>
        <w:adjustRightInd w:val="0"/>
        <w:textAlignment w:val="auto"/>
        <w:rPr>
          <w:rFonts w:ascii="Times New Roman" w:hAnsi="Times New Roman" w:cs="Times New Roman"/>
          <w:i/>
          <w:kern w:val="0"/>
          <w:lang w:val="en-US" w:bidi="ar-SA"/>
        </w:rPr>
      </w:pPr>
    </w:p>
    <w:p w:rsidR="00AE0C7D" w:rsidRDefault="005C70DD" w:rsidP="005C70DD">
      <w:pPr>
        <w:widowControl/>
        <w:suppressAutoHyphens w:val="0"/>
        <w:autoSpaceDE w:val="0"/>
        <w:adjustRightInd w:val="0"/>
        <w:textAlignment w:val="auto"/>
        <w:rPr>
          <w:rFonts w:ascii="Times New Roman" w:hAnsi="Times New Roman" w:cs="Times New Roman"/>
          <w:i/>
          <w:kern w:val="0"/>
          <w:lang w:val="en-US" w:bidi="ar-SA"/>
        </w:rPr>
      </w:pPr>
      <w:r w:rsidRPr="005C70DD">
        <w:rPr>
          <w:rFonts w:ascii="Times New Roman" w:hAnsi="Times New Roman" w:cs="Times New Roman"/>
          <w:i/>
          <w:kern w:val="0"/>
          <w:lang w:val="en-US" w:bidi="ar-SA"/>
        </w:rPr>
        <w:t>“Newton’s rings” were first observed in 1704 by Boyle and Hook and so named because Newton gave an</w:t>
      </w:r>
      <w:r w:rsidR="00AE0C7D">
        <w:rPr>
          <w:rFonts w:ascii="Times New Roman" w:hAnsi="Times New Roman" w:cs="Times New Roman"/>
          <w:i/>
          <w:kern w:val="0"/>
          <w:lang w:val="en-US" w:bidi="ar-SA"/>
        </w:rPr>
        <w:t xml:space="preserve"> </w:t>
      </w:r>
      <w:r w:rsidRPr="005C70DD">
        <w:rPr>
          <w:rFonts w:ascii="Times New Roman" w:hAnsi="Times New Roman" w:cs="Times New Roman"/>
          <w:i/>
          <w:kern w:val="0"/>
          <w:lang w:val="en-US" w:bidi="ar-SA"/>
        </w:rPr>
        <w:t>explanation based on corpuscular theory of light, which however was later found to be u</w:t>
      </w:r>
      <w:r w:rsidRPr="005C70DD">
        <w:rPr>
          <w:rFonts w:ascii="Times New Roman" w:hAnsi="Times New Roman" w:cs="Times New Roman"/>
          <w:i/>
          <w:kern w:val="0"/>
          <w:lang w:val="en-US" w:bidi="ar-SA"/>
        </w:rPr>
        <w:t>n</w:t>
      </w:r>
      <w:r w:rsidRPr="005C70DD">
        <w:rPr>
          <w:rFonts w:ascii="Times New Roman" w:hAnsi="Times New Roman" w:cs="Times New Roman"/>
          <w:i/>
          <w:kern w:val="0"/>
          <w:lang w:val="en-US" w:bidi="ar-SA"/>
        </w:rPr>
        <w:t>satisfactory.</w:t>
      </w:r>
      <w:r w:rsidR="00AE0C7D">
        <w:rPr>
          <w:rFonts w:ascii="Times New Roman" w:hAnsi="Times New Roman" w:cs="Times New Roman"/>
          <w:i/>
          <w:kern w:val="0"/>
          <w:lang w:val="en-US" w:bidi="ar-SA"/>
        </w:rPr>
        <w:t xml:space="preserve"> </w:t>
      </w:r>
      <w:r w:rsidRPr="005C70DD">
        <w:rPr>
          <w:rFonts w:ascii="Times New Roman" w:hAnsi="Times New Roman" w:cs="Times New Roman"/>
          <w:i/>
          <w:kern w:val="0"/>
          <w:lang w:val="en-US" w:bidi="ar-SA"/>
        </w:rPr>
        <w:t>Almost 100 years later, in 1802, Thomas Young could successfully explain formation of these rings based</w:t>
      </w:r>
      <w:r w:rsidR="00AE0C7D">
        <w:rPr>
          <w:rFonts w:ascii="Times New Roman" w:hAnsi="Times New Roman" w:cs="Times New Roman"/>
          <w:i/>
          <w:kern w:val="0"/>
          <w:lang w:val="en-US" w:bidi="ar-SA"/>
        </w:rPr>
        <w:t xml:space="preserve"> </w:t>
      </w:r>
      <w:r w:rsidRPr="005C70DD">
        <w:rPr>
          <w:rFonts w:ascii="Times New Roman" w:hAnsi="Times New Roman" w:cs="Times New Roman"/>
          <w:i/>
          <w:kern w:val="0"/>
          <w:lang w:val="en-US" w:bidi="ar-SA"/>
        </w:rPr>
        <w:t xml:space="preserve">on wave theory of light. </w:t>
      </w:r>
      <w:r w:rsidRPr="005C70DD">
        <w:rPr>
          <w:rFonts w:ascii="Times New Roman" w:hAnsi="Times New Roman" w:cs="Times New Roman"/>
          <w:i/>
          <w:kern w:val="0"/>
          <w:lang w:val="en-US" w:bidi="ar-SA"/>
        </w:rPr>
        <w:tab/>
      </w:r>
      <w:r w:rsidRPr="005C70DD">
        <w:rPr>
          <w:rFonts w:ascii="Times New Roman" w:hAnsi="Times New Roman" w:cs="Times New Roman"/>
          <w:i/>
          <w:kern w:val="0"/>
          <w:lang w:val="en-US" w:bidi="ar-SA"/>
        </w:rPr>
        <w:tab/>
      </w:r>
    </w:p>
    <w:p w:rsidR="005C70DD" w:rsidRPr="005C70DD" w:rsidRDefault="005C70DD" w:rsidP="00AE0C7D">
      <w:pPr>
        <w:widowControl/>
        <w:suppressAutoHyphens w:val="0"/>
        <w:autoSpaceDE w:val="0"/>
        <w:adjustRightInd w:val="0"/>
        <w:jc w:val="right"/>
        <w:textAlignment w:val="auto"/>
        <w:rPr>
          <w:rFonts w:ascii="Times New Roman" w:hAnsi="Times New Roman" w:cs="Times New Roman"/>
          <w:i/>
          <w:kern w:val="0"/>
          <w:lang w:val="en-US" w:bidi="ar-SA"/>
        </w:rPr>
      </w:pPr>
      <w:r w:rsidRPr="005C70DD">
        <w:rPr>
          <w:rFonts w:ascii="Times New Roman" w:hAnsi="Times New Roman" w:cs="Times New Roman"/>
          <w:i/>
          <w:kern w:val="0"/>
          <w:lang w:val="en-US" w:bidi="ar-SA"/>
        </w:rPr>
        <w:t>(See the book ‘Optics’ 5th edn by Ajoy Ghatak, McGraw Hill Education)</w:t>
      </w:r>
    </w:p>
    <w:p w:rsidR="005C70DD" w:rsidRPr="005C70DD" w:rsidRDefault="005C70DD" w:rsidP="005C70DD">
      <w:pPr>
        <w:widowControl/>
        <w:suppressAutoHyphens w:val="0"/>
        <w:autoSpaceDE w:val="0"/>
        <w:adjustRightInd w:val="0"/>
        <w:textAlignment w:val="auto"/>
        <w:rPr>
          <w:rFonts w:ascii="Times New Roman" w:hAnsi="Times New Roman" w:cs="Times New Roman"/>
          <w:b/>
          <w:bCs/>
          <w:kern w:val="0"/>
          <w:lang w:val="en-US" w:bidi="ar-SA"/>
        </w:rPr>
      </w:pPr>
    </w:p>
    <w:p w:rsidR="005C70DD" w:rsidRPr="005C70DD" w:rsidRDefault="005C70DD" w:rsidP="005C70DD">
      <w:pPr>
        <w:widowControl/>
        <w:suppressAutoHyphens w:val="0"/>
        <w:autoSpaceDE w:val="0"/>
        <w:adjustRightInd w:val="0"/>
        <w:textAlignment w:val="auto"/>
        <w:rPr>
          <w:rFonts w:ascii="Times New Roman" w:hAnsi="Times New Roman" w:cs="Times New Roman"/>
          <w:b/>
          <w:bCs/>
          <w:kern w:val="0"/>
          <w:lang w:val="en-US" w:bidi="ar-SA"/>
        </w:rPr>
      </w:pPr>
      <w:r w:rsidRPr="005C70DD">
        <w:tab/>
        <w:t>Interferometry is a family of techniques in which waves are superimposed in order to extract information about the waves (frequency, path length difference). Optical interferometry is widely used in science and industry for the measurement of small displacements, refractive index changes and surface irregularities.</w:t>
      </w:r>
    </w:p>
    <w:p w:rsidR="005C70DD" w:rsidRPr="005C70DD" w:rsidRDefault="005C70DD" w:rsidP="005C70DD">
      <w:pPr>
        <w:widowControl/>
        <w:suppressAutoHyphens w:val="0"/>
        <w:autoSpaceDE w:val="0"/>
        <w:adjustRightInd w:val="0"/>
        <w:textAlignment w:val="auto"/>
        <w:rPr>
          <w:rFonts w:ascii="Times New Roman" w:hAnsi="Times New Roman" w:cs="Times New Roman"/>
          <w:b/>
          <w:bCs/>
          <w:kern w:val="0"/>
          <w:lang w:val="en-US" w:bidi="ar-SA"/>
        </w:rPr>
      </w:pPr>
    </w:p>
    <w:p w:rsidR="005C70DD" w:rsidRPr="005C70DD" w:rsidRDefault="005C70DD" w:rsidP="005C70DD">
      <w:pPr>
        <w:widowControl/>
        <w:suppressAutoHyphens w:val="0"/>
        <w:autoSpaceDE w:val="0"/>
        <w:adjustRightInd w:val="0"/>
        <w:textAlignment w:val="auto"/>
        <w:rPr>
          <w:rFonts w:ascii="Times New Roman" w:hAnsi="Times New Roman" w:cs="Times New Roman"/>
          <w:b/>
          <w:bCs/>
          <w:kern w:val="0"/>
          <w:lang w:val="en-US" w:bidi="ar-SA"/>
        </w:rPr>
      </w:pPr>
      <w:r w:rsidRPr="005C70DD">
        <w:rPr>
          <w:rFonts w:ascii="Times New Roman" w:hAnsi="Times New Roman" w:cs="Times New Roman"/>
          <w:b/>
          <w:bCs/>
          <w:kern w:val="0"/>
          <w:lang w:val="en-US" w:bidi="ar-SA"/>
        </w:rPr>
        <w:t>Objectives:</w:t>
      </w:r>
    </w:p>
    <w:p w:rsidR="005C70DD" w:rsidRPr="005C70DD" w:rsidRDefault="005C70DD" w:rsidP="005C70DD">
      <w:pPr>
        <w:pStyle w:val="Standard"/>
        <w:numPr>
          <w:ilvl w:val="0"/>
          <w:numId w:val="1"/>
        </w:numPr>
        <w:spacing w:after="113" w:line="264" w:lineRule="auto"/>
      </w:pPr>
      <w:r w:rsidRPr="005C70DD">
        <w:t>M</w:t>
      </w:r>
      <w:r w:rsidR="00B1078A" w:rsidRPr="005C70DD">
        <w:t>easure the</w:t>
      </w:r>
      <w:r w:rsidRPr="005C70DD">
        <w:t xml:space="preserve"> radius of curvature of a plano convex</w:t>
      </w:r>
      <w:r w:rsidR="00B1078A" w:rsidRPr="005C70DD">
        <w:t xml:space="preserve"> lens using Newton's rings apparatus (interferometry method)</w:t>
      </w:r>
    </w:p>
    <w:p w:rsidR="00536A9B" w:rsidRPr="005C70DD" w:rsidRDefault="005C70DD" w:rsidP="005C70DD">
      <w:pPr>
        <w:pStyle w:val="Standard"/>
        <w:numPr>
          <w:ilvl w:val="0"/>
          <w:numId w:val="1"/>
        </w:numPr>
        <w:spacing w:after="113" w:line="264" w:lineRule="auto"/>
      </w:pPr>
      <w:r w:rsidRPr="005C70DD">
        <w:t>Measure the radius of curvature of a plano convex lens</w:t>
      </w:r>
      <w:r w:rsidR="00B1078A" w:rsidRPr="005C70DD">
        <w:t xml:space="preserve"> with a spherometer (direct method).</w:t>
      </w:r>
    </w:p>
    <w:p w:rsidR="00536A9B" w:rsidRPr="005C70DD" w:rsidRDefault="00B1078A">
      <w:pPr>
        <w:pStyle w:val="Standard"/>
        <w:spacing w:line="264" w:lineRule="auto"/>
        <w:rPr>
          <w:i/>
          <w:iCs/>
        </w:rPr>
      </w:pPr>
      <w:r w:rsidRPr="005C70DD">
        <w:rPr>
          <w:i/>
          <w:iCs/>
        </w:rPr>
        <w:t>Equipment provided:</w:t>
      </w:r>
    </w:p>
    <w:p w:rsidR="00536A9B" w:rsidRPr="005C70DD" w:rsidRDefault="00B1078A">
      <w:pPr>
        <w:pStyle w:val="Standard"/>
        <w:spacing w:line="264" w:lineRule="auto"/>
      </w:pPr>
      <w:r w:rsidRPr="005C70DD">
        <w:rPr>
          <w:i/>
          <w:iCs/>
        </w:rPr>
        <w:t>- Newton's ring apparatus</w:t>
      </w:r>
    </w:p>
    <w:p w:rsidR="00536A9B" w:rsidRPr="005C70DD" w:rsidRDefault="00B1078A">
      <w:pPr>
        <w:pStyle w:val="Standard"/>
        <w:spacing w:line="264" w:lineRule="auto"/>
      </w:pPr>
      <w:r w:rsidRPr="005C70DD">
        <w:rPr>
          <w:noProof/>
          <w:lang w:val="en-US" w:eastAsia="en-US" w:bidi="ar-SA"/>
        </w:rPr>
        <mc:AlternateContent>
          <mc:Choice Requires="wps">
            <w:drawing>
              <wp:anchor distT="0" distB="0" distL="114300" distR="114300" simplePos="0" relativeHeight="251659264" behindDoc="0" locked="0" layoutInCell="1" allowOverlap="1" wp14:anchorId="4E827CF7" wp14:editId="7F00FAE0">
                <wp:simplePos x="0" y="0"/>
                <wp:positionH relativeFrom="column">
                  <wp:posOffset>1208879</wp:posOffset>
                </wp:positionH>
                <wp:positionV relativeFrom="paragraph">
                  <wp:posOffset>213840</wp:posOffset>
                </wp:positionV>
                <wp:extent cx="2477160" cy="3222720"/>
                <wp:effectExtent l="0" t="0" r="0" b="0"/>
                <wp:wrapTopAndBottom/>
                <wp:docPr id="5" name="Cadre7"/>
                <wp:cNvGraphicFramePr/>
                <a:graphic xmlns:a="http://schemas.openxmlformats.org/drawingml/2006/main">
                  <a:graphicData uri="http://schemas.microsoft.com/office/word/2010/wordprocessingShape">
                    <wps:wsp>
                      <wps:cNvSpPr txBox="1"/>
                      <wps:spPr>
                        <a:xfrm>
                          <a:off x="0" y="0"/>
                          <a:ext cx="2477160" cy="3222720"/>
                        </a:xfrm>
                        <a:prstGeom prst="rect">
                          <a:avLst/>
                        </a:prstGeom>
                        <a:ln>
                          <a:noFill/>
                          <a:prstDash/>
                        </a:ln>
                      </wps:spPr>
                      <wps:txbx>
                        <w:txbxContent>
                          <w:p w:rsidR="005C70DD" w:rsidRDefault="00B1078A">
                            <w:pPr>
                              <w:pStyle w:val="Figure"/>
                            </w:pPr>
                            <w:r>
                              <w:rPr>
                                <w:noProof/>
                                <w:lang w:val="en-US" w:eastAsia="en-US" w:bidi="ar-SA"/>
                              </w:rPr>
                              <w:drawing>
                                <wp:inline distT="0" distB="0" distL="0" distR="0" wp14:anchorId="52A89EDF" wp14:editId="29E3B86A">
                                  <wp:extent cx="3624480" cy="3121200"/>
                                  <wp:effectExtent l="0" t="0" r="0" b="3000"/>
                                  <wp:docPr id="4"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624480" cy="3121200"/>
                                          </a:xfrm>
                                          <a:prstGeom prst="rect">
                                            <a:avLst/>
                                          </a:prstGeom>
                                          <a:ln>
                                            <a:noFill/>
                                            <a:prstDash/>
                                          </a:ln>
                                        </pic:spPr>
                                      </pic:pic>
                                    </a:graphicData>
                                  </a:graphic>
                                </wp:inline>
                              </w:drawing>
                            </w:r>
                          </w:p>
                          <w:p w:rsidR="00536A9B" w:rsidRDefault="00B1078A">
                            <w:pPr>
                              <w:pStyle w:val="Figure"/>
                            </w:pPr>
                            <w:r>
                              <w:t>Figure 1: Newton's Rings Apparatus</w:t>
                            </w:r>
                          </w:p>
                        </w:txbxContent>
                      </wps:txbx>
                      <wps:bodyPr vert="horz" wrap="none" lIns="0" tIns="0" rIns="0" bIns="0" compatLnSpc="0">
                        <a:spAutoFit/>
                      </wps:bodyPr>
                    </wps:wsp>
                  </a:graphicData>
                </a:graphic>
              </wp:anchor>
            </w:drawing>
          </mc:Choice>
          <mc:Fallback>
            <w:pict>
              <v:shapetype id="_x0000_t202" coordsize="21600,21600" o:spt="202" path="m,l,21600r21600,l21600,xe">
                <v:stroke joinstyle="miter"/>
                <v:path gradientshapeok="t" o:connecttype="rect"/>
              </v:shapetype>
              <v:shape id="Cadre7" o:spid="_x0000_s1026" type="#_x0000_t202" style="position:absolute;margin-left:95.2pt;margin-top:16.85pt;width:195.05pt;height:253.7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" filled="f" stroked="f">
                <v:textbox style="mso-fit-shape-to-text:t" inset="0,0,0,0">
                  <w:txbxContent>
                    <w:p w:rsidR="005C70DD" w:rsidRDefault="00B1078A">
                      <w:pPr>
                        <w:pStyle w:val="Figure"/>
                      </w:pPr>
                      <w:r>
                        <w:rPr>
                          <w:noProof/>
                          <w:lang w:val="en-US" w:eastAsia="en-US" w:bidi="ar-SA"/>
                        </w:rPr>
                        <w:drawing>
                          <wp:inline distT="0" distB="0" distL="0" distR="0" wp14:anchorId="52A89EDF" wp14:editId="29E3B86A">
                            <wp:extent cx="3624480" cy="3121200"/>
                            <wp:effectExtent l="0" t="0" r="0" b="3000"/>
                            <wp:docPr id="4"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3624480" cy="3121200"/>
                                    </a:xfrm>
                                    <a:prstGeom prst="rect">
                                      <a:avLst/>
                                    </a:prstGeom>
                                    <a:ln>
                                      <a:noFill/>
                                      <a:prstDash/>
                                    </a:ln>
                                  </pic:spPr>
                                </pic:pic>
                              </a:graphicData>
                            </a:graphic>
                          </wp:inline>
                        </w:drawing>
                      </w:r>
                    </w:p>
                    <w:p w:rsidR="00536A9B" w:rsidRDefault="00B1078A">
                      <w:pPr>
                        <w:pStyle w:val="Figure"/>
                      </w:pPr>
                      <w:r>
                        <w:t>Figure 1: Newton's Rings Apparatus</w:t>
                      </w:r>
                    </w:p>
                  </w:txbxContent>
                </v:textbox>
                <w10:wrap type="topAndBottom"/>
              </v:shape>
            </w:pict>
          </mc:Fallback>
        </mc:AlternateContent>
      </w:r>
      <w:r w:rsidRPr="005C70DD">
        <w:rPr>
          <w:i/>
          <w:iCs/>
        </w:rPr>
        <w:t>- spherometer</w:t>
      </w:r>
    </w:p>
    <w:p w:rsidR="005C70DD" w:rsidRDefault="005C70DD" w:rsidP="005C70DD">
      <w:pPr>
        <w:pStyle w:val="Standard"/>
        <w:spacing w:after="113" w:line="264" w:lineRule="auto"/>
        <w:jc w:val="center"/>
        <w:rPr>
          <w:b/>
          <w:bCs/>
          <w:u w:val="single"/>
        </w:rPr>
      </w:pPr>
    </w:p>
    <w:p w:rsidR="005C70DD" w:rsidRDefault="005C70DD" w:rsidP="005C70DD">
      <w:pPr>
        <w:pStyle w:val="Standard"/>
        <w:spacing w:after="113" w:line="264" w:lineRule="auto"/>
        <w:jc w:val="center"/>
        <w:rPr>
          <w:b/>
          <w:bCs/>
          <w:u w:val="single"/>
        </w:rPr>
      </w:pPr>
    </w:p>
    <w:p w:rsidR="005C70DD" w:rsidRPr="005C70DD" w:rsidRDefault="005C70DD" w:rsidP="005C70DD">
      <w:pPr>
        <w:pStyle w:val="Standard"/>
        <w:spacing w:after="113" w:line="264" w:lineRule="auto"/>
        <w:jc w:val="center"/>
        <w:rPr>
          <w:b/>
          <w:bCs/>
          <w:u w:val="single"/>
        </w:rPr>
      </w:pPr>
      <w:r w:rsidRPr="005C70DD">
        <w:rPr>
          <w:b/>
          <w:bCs/>
          <w:u w:val="single"/>
        </w:rPr>
        <w:lastRenderedPageBreak/>
        <w:t>THEORY:</w:t>
      </w:r>
    </w:p>
    <w:p w:rsidR="00536A9B" w:rsidRPr="005C70DD" w:rsidRDefault="00B1078A">
      <w:pPr>
        <w:pStyle w:val="Standard"/>
        <w:spacing w:after="113" w:line="264" w:lineRule="auto"/>
      </w:pPr>
      <w:r w:rsidRPr="005C70DD">
        <w:rPr>
          <w:b/>
          <w:bCs/>
        </w:rPr>
        <w:t>Interferences – superposition of waves</w:t>
      </w:r>
    </w:p>
    <w:p w:rsidR="00536A9B" w:rsidRPr="005C70DD" w:rsidRDefault="005C70DD">
      <w:pPr>
        <w:pStyle w:val="Standard"/>
        <w:spacing w:after="113" w:line="264" w:lineRule="auto"/>
      </w:pPr>
      <w:r w:rsidRPr="005C70DD">
        <w:rPr>
          <w:noProof/>
          <w:u w:val="single"/>
          <w:lang w:val="en-US" w:eastAsia="en-US" w:bidi="ar-SA"/>
        </w:rPr>
        <mc:AlternateContent>
          <mc:Choice Requires="wps">
            <w:drawing>
              <wp:anchor distT="0" distB="0" distL="114300" distR="114300" simplePos="0" relativeHeight="251661312" behindDoc="0" locked="0" layoutInCell="1" allowOverlap="1" wp14:anchorId="613FB98D" wp14:editId="64BE4856">
                <wp:simplePos x="0" y="0"/>
                <wp:positionH relativeFrom="page">
                  <wp:posOffset>4421505</wp:posOffset>
                </wp:positionH>
                <wp:positionV relativeFrom="page">
                  <wp:posOffset>1785620</wp:posOffset>
                </wp:positionV>
                <wp:extent cx="2578100" cy="1342390"/>
                <wp:effectExtent l="0" t="0" r="0" b="0"/>
                <wp:wrapSquare wrapText="bothSides"/>
                <wp:docPr id="2" name="Cadre1"/>
                <wp:cNvGraphicFramePr/>
                <a:graphic xmlns:a="http://schemas.openxmlformats.org/drawingml/2006/main">
                  <a:graphicData uri="http://schemas.microsoft.com/office/word/2010/wordprocessingShape">
                    <wps:wsp>
                      <wps:cNvSpPr txBox="1"/>
                      <wps:spPr>
                        <a:xfrm>
                          <a:off x="0" y="0"/>
                          <a:ext cx="2578100" cy="1342390"/>
                        </a:xfrm>
                        <a:prstGeom prst="rect">
                          <a:avLst/>
                        </a:prstGeom>
                        <a:ln>
                          <a:noFill/>
                          <a:prstDash/>
                        </a:ln>
                      </wps:spPr>
                      <wps:txbx>
                        <w:txbxContent>
                          <w:p w:rsidR="005C70DD" w:rsidRDefault="005C70DD" w:rsidP="005C70DD">
                            <w:pPr>
                              <w:pStyle w:val="Figure"/>
                            </w:pPr>
                            <w:r>
                              <w:rPr>
                                <w:noProof/>
                                <w:lang w:val="en-US" w:eastAsia="en-US" w:bidi="ar-SA"/>
                              </w:rPr>
                              <w:drawing>
                                <wp:inline distT="0" distB="0" distL="0" distR="0" wp14:anchorId="63CEB7C2" wp14:editId="0C6C69DE">
                                  <wp:extent cx="2578680" cy="946800"/>
                                  <wp:effectExtent l="0" t="0" r="0" b="5700"/>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2578680" cy="946800"/>
                                          </a:xfrm>
                                          <a:prstGeom prst="rect">
                                            <a:avLst/>
                                          </a:prstGeom>
                                          <a:ln>
                                            <a:noFill/>
                                            <a:prstDash/>
                                          </a:ln>
                                        </pic:spPr>
                                      </pic:pic>
                                    </a:graphicData>
                                  </a:graphic>
                                </wp:inline>
                              </w:drawing>
                            </w:r>
                          </w:p>
                          <w:p w:rsidR="005C70DD" w:rsidRDefault="005C70DD" w:rsidP="005C70DD">
                            <w:pPr>
                              <w:pStyle w:val="Figure"/>
                            </w:pPr>
                            <w:r>
                              <w:t>Figure 2: Concept of interferences</w:t>
                            </w:r>
                          </w:p>
                        </w:txbxContent>
                      </wps:txbx>
                      <wps:bodyPr vert="horz" wrap="none" lIns="0" tIns="0" rIns="0" bIns="0" compatLnSpc="0">
                        <a:noAutofit/>
                      </wps:bodyPr>
                    </wps:wsp>
                  </a:graphicData>
                </a:graphic>
                <wp14:sizeRelV relativeFrom="margin">
                  <wp14:pctHeight>0</wp14:pctHeight>
                </wp14:sizeRelV>
              </wp:anchor>
            </w:drawing>
          </mc:Choice>
          <mc:Fallback>
            <w:pict>
              <v:shape id="Cadre1" o:spid="_x0000_s1027" type="#_x0000_t202" style="position:absolute;margin-left:348.15pt;margin-top:140.6pt;width:203pt;height:105.7pt;z-index:251661312;visibility:visible;mso-wrap-style:non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" filled="f" stroked="f">
                <v:textbox inset="0,0,0,0">
                  <w:txbxContent>
                    <w:p w:rsidR="005C70DD" w:rsidRDefault="005C70DD" w:rsidP="005C70DD">
                      <w:pPr>
                        <w:pStyle w:val="Figure"/>
                      </w:pPr>
                      <w:r>
                        <w:rPr>
                          <w:noProof/>
                          <w:lang w:val="en-US" w:eastAsia="en-US" w:bidi="ar-SA"/>
                        </w:rPr>
                        <w:drawing>
                          <wp:inline distT="0" distB="0" distL="0" distR="0" wp14:anchorId="63CEB7C2" wp14:editId="0C6C69DE">
                            <wp:extent cx="2578680" cy="946800"/>
                            <wp:effectExtent l="0" t="0" r="0" b="5700"/>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2578680" cy="946800"/>
                                    </a:xfrm>
                                    <a:prstGeom prst="rect">
                                      <a:avLst/>
                                    </a:prstGeom>
                                    <a:ln>
                                      <a:noFill/>
                                      <a:prstDash/>
                                    </a:ln>
                                  </pic:spPr>
                                </pic:pic>
                              </a:graphicData>
                            </a:graphic>
                          </wp:inline>
                        </w:drawing>
                      </w:r>
                    </w:p>
                    <w:p w:rsidR="005C70DD" w:rsidRDefault="005C70DD" w:rsidP="005C70DD">
                      <w:pPr>
                        <w:pStyle w:val="Figure"/>
                      </w:pPr>
                      <w:r>
                        <w:t>Figure 2: Concept of interferences</w:t>
                      </w:r>
                    </w:p>
                  </w:txbxContent>
                </v:textbox>
                <w10:wrap type="square" anchorx="page" anchory="page"/>
              </v:shape>
            </w:pict>
          </mc:Fallback>
        </mc:AlternateContent>
      </w:r>
      <w:r w:rsidR="00B1078A" w:rsidRPr="005C70DD">
        <w:tab/>
        <w:t xml:space="preserve">Interference is a phenomenon in which two waves superpose to form a resultant wave of greater, lower, or the same amplitude. Interference usually refers to the interaction of waves that are correlated or coherent with each other, because they come from the same source </w:t>
      </w:r>
      <w:r w:rsidRPr="005C70DD">
        <w:t>and</w:t>
      </w:r>
      <w:r w:rsidRPr="005C70DD">
        <w:rPr>
          <w:noProof/>
          <w:u w:val="single"/>
          <w:lang w:val="en-US" w:eastAsia="en-US" w:bidi="ar-SA"/>
        </w:rPr>
        <w:t xml:space="preserve"> </w:t>
      </w:r>
      <w:r w:rsidRPr="005C70DD">
        <w:t>have</w:t>
      </w:r>
      <w:r w:rsidR="00B1078A" w:rsidRPr="005C70DD">
        <w:t xml:space="preserve"> the same frequency. To satisfy this requirement, one possibility is to use </w:t>
      </w:r>
      <w:r w:rsidRPr="005C70DD">
        <w:t>an</w:t>
      </w:r>
      <w:r w:rsidR="00B1078A" w:rsidRPr="005C70DD">
        <w:t xml:space="preserve"> amplitude-division system.</w:t>
      </w:r>
    </w:p>
    <w:p w:rsidR="00536A9B" w:rsidRPr="005C70DD" w:rsidRDefault="00B1078A">
      <w:pPr>
        <w:pStyle w:val="Standard"/>
        <w:spacing w:after="113" w:line="264" w:lineRule="auto"/>
      </w:pPr>
      <w:r w:rsidRPr="005C70DD">
        <w:t>In an amplitude-division system, a beam splitter is used to divide the light into beams travelling in different directions, which are then superimposed to produce the interference pattern.</w:t>
      </w:r>
    </w:p>
    <w:p w:rsidR="00536A9B" w:rsidRPr="005C70DD" w:rsidRDefault="00B1078A">
      <w:pPr>
        <w:pStyle w:val="Standard"/>
        <w:jc w:val="right"/>
        <w:rPr>
          <w:i/>
          <w:iCs/>
        </w:rPr>
      </w:pPr>
      <w:r w:rsidRPr="005C70DD">
        <w:rPr>
          <w:i/>
          <w:iCs/>
        </w:rPr>
        <w:t>https://en.wikipedia.org/wiki/Interference_(wave_propagation)</w:t>
      </w:r>
    </w:p>
    <w:p w:rsidR="00536A9B" w:rsidRPr="005C70DD" w:rsidRDefault="00536A9B">
      <w:pPr>
        <w:pStyle w:val="Standard"/>
        <w:spacing w:after="113" w:line="264" w:lineRule="auto"/>
        <w:rPr>
          <w:b/>
          <w:bCs/>
          <w:u w:val="single"/>
        </w:rPr>
      </w:pPr>
    </w:p>
    <w:p w:rsidR="00536A9B" w:rsidRPr="005C70DD" w:rsidRDefault="00B1078A">
      <w:pPr>
        <w:pStyle w:val="Standard"/>
        <w:spacing w:after="113" w:line="264" w:lineRule="auto"/>
        <w:rPr>
          <w:b/>
          <w:bCs/>
        </w:rPr>
      </w:pPr>
      <w:r w:rsidRPr="005C70DD">
        <w:rPr>
          <w:b/>
          <w:bCs/>
        </w:rPr>
        <w:t>Newton's rings</w:t>
      </w:r>
    </w:p>
    <w:p w:rsidR="0051583E" w:rsidRPr="0051583E" w:rsidRDefault="005C70DD" w:rsidP="0051583E">
      <w:pPr>
        <w:widowControl/>
        <w:suppressAutoHyphens w:val="0"/>
        <w:autoSpaceDE w:val="0"/>
        <w:adjustRightInd w:val="0"/>
        <w:textAlignment w:val="auto"/>
        <w:rPr>
          <w:rFonts w:ascii="Times New Roman" w:hAnsi="Times New Roman" w:cs="Times New Roman"/>
          <w:kern w:val="0"/>
          <w:lang w:val="en-US" w:bidi="ar-SA"/>
        </w:rPr>
      </w:pPr>
      <w:r w:rsidRPr="005C70DD">
        <w:tab/>
        <w:t xml:space="preserve">It consists of placing a plano </w:t>
      </w:r>
      <w:r w:rsidR="00B1078A" w:rsidRPr="005C70DD">
        <w:t>convex lens on a plane glass surface. A thin film of ai</w:t>
      </w:r>
      <w:r w:rsidRPr="005C70DD">
        <w:t>r</w:t>
      </w:r>
      <w:r w:rsidR="00B1078A" w:rsidRPr="005C70DD">
        <w:t xml:space="preserve"> is formed between the curved surface of the lens (AOB) and the plane glass plate (POQ) (see Figure 3</w:t>
      </w:r>
      <w:r w:rsidR="00B1078A" w:rsidRPr="0051583E">
        <w:t>)</w:t>
      </w:r>
      <w:r w:rsidR="0051583E" w:rsidRPr="0051583E">
        <w:t xml:space="preserve">. </w:t>
      </w:r>
      <w:r w:rsidR="0051583E" w:rsidRPr="0051583E">
        <w:rPr>
          <w:rFonts w:ascii="Times New Roman" w:hAnsi="Times New Roman" w:cs="Times New Roman"/>
          <w:kern w:val="0"/>
          <w:lang w:val="en-US" w:bidi="ar-SA"/>
        </w:rPr>
        <w:t>Inte</w:t>
      </w:r>
      <w:r w:rsidR="0051583E" w:rsidRPr="0051583E">
        <w:rPr>
          <w:rFonts w:ascii="Times New Roman" w:hAnsi="Times New Roman" w:cs="Times New Roman"/>
          <w:kern w:val="0"/>
          <w:lang w:val="en-US" w:bidi="ar-SA"/>
        </w:rPr>
        <w:t>r</w:t>
      </w:r>
      <w:r w:rsidR="0051583E" w:rsidRPr="0051583E">
        <w:rPr>
          <w:rFonts w:ascii="Times New Roman" w:hAnsi="Times New Roman" w:cs="Times New Roman"/>
          <w:kern w:val="0"/>
          <w:lang w:val="en-US" w:bidi="ar-SA"/>
        </w:rPr>
        <w:t>ference takes place between the rays of light reflected from the upper and the lower surfaces of the</w:t>
      </w:r>
    </w:p>
    <w:p w:rsidR="00536A9B" w:rsidRPr="005C70DD" w:rsidRDefault="0051583E" w:rsidP="0051583E">
      <w:pPr>
        <w:widowControl/>
        <w:suppressAutoHyphens w:val="0"/>
        <w:autoSpaceDE w:val="0"/>
        <w:adjustRightInd w:val="0"/>
        <w:textAlignment w:val="auto"/>
      </w:pPr>
      <w:r w:rsidRPr="005C70DD">
        <w:rPr>
          <w:noProof/>
          <w:lang w:val="en-US" w:eastAsia="en-US" w:bidi="ar-SA"/>
        </w:rPr>
        <mc:AlternateContent>
          <mc:Choice Requires="wps">
            <w:drawing>
              <wp:anchor distT="0" distB="0" distL="114300" distR="114300" simplePos="0" relativeHeight="3" behindDoc="0" locked="0" layoutInCell="1" allowOverlap="1" wp14:anchorId="66F3951E" wp14:editId="29AC88F3">
                <wp:simplePos x="0" y="0"/>
                <wp:positionH relativeFrom="column">
                  <wp:posOffset>-78105</wp:posOffset>
                </wp:positionH>
                <wp:positionV relativeFrom="paragraph">
                  <wp:posOffset>439420</wp:posOffset>
                </wp:positionV>
                <wp:extent cx="3919855" cy="3112770"/>
                <wp:effectExtent l="0" t="0" r="0" b="0"/>
                <wp:wrapSquare wrapText="bothSides"/>
                <wp:docPr id="7" name="Cadre2"/>
                <wp:cNvGraphicFramePr/>
                <a:graphic xmlns:a="http://schemas.openxmlformats.org/drawingml/2006/main">
                  <a:graphicData uri="http://schemas.microsoft.com/office/word/2010/wordprocessingShape">
                    <wps:wsp>
                      <wps:cNvSpPr txBox="1"/>
                      <wps:spPr>
                        <a:xfrm>
                          <a:off x="0" y="0"/>
                          <a:ext cx="3919855" cy="3112770"/>
                        </a:xfrm>
                        <a:prstGeom prst="rect">
                          <a:avLst/>
                        </a:prstGeom>
                        <a:ln>
                          <a:noFill/>
                          <a:prstDash/>
                        </a:ln>
                      </wps:spPr>
                      <wps:txbx>
                        <w:txbxContent>
                          <w:p w:rsidR="005C70DD" w:rsidRDefault="0051583E" w:rsidP="005C70DD">
                            <w:pPr>
                              <w:pStyle w:val="Figure"/>
                              <w:jc w:val="center"/>
                            </w:pPr>
                            <w:r>
                              <w:rPr>
                                <w:noProof/>
                                <w:lang w:val="en-US" w:eastAsia="en-US" w:bidi="ar-SA"/>
                              </w:rPr>
                              <w:drawing>
                                <wp:inline distT="0" distB="0" distL="0" distR="0" wp14:anchorId="4C96F87E" wp14:editId="56C7E0A6">
                                  <wp:extent cx="3735421" cy="2801566"/>
                                  <wp:effectExtent l="0" t="0" r="0" b="0"/>
                                  <wp:docPr id="6"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3731860" cy="2798895"/>
                                          </a:xfrm>
                                          <a:prstGeom prst="rect">
                                            <a:avLst/>
                                          </a:prstGeom>
                                          <a:ln>
                                            <a:noFill/>
                                            <a:prstDash/>
                                          </a:ln>
                                        </pic:spPr>
                                      </pic:pic>
                                    </a:graphicData>
                                  </a:graphic>
                                </wp:inline>
                              </w:drawing>
                            </w:r>
                          </w:p>
                          <w:p w:rsidR="00536A9B" w:rsidRDefault="00B1078A" w:rsidP="005C70DD">
                            <w:pPr>
                              <w:pStyle w:val="Figure"/>
                              <w:jc w:val="center"/>
                            </w:pPr>
                            <w:r>
                              <w:t>Figure 3: An arrangement for observing Newton's rings</w:t>
                            </w:r>
                          </w:p>
                        </w:txbxContent>
                      </wps:txbx>
                      <wps:bodyPr vert="horz"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w:pict>
              <v:shape id="Cadre2" o:spid="_x0000_s1028" type="#_x0000_t202" style="position:absolute;margin-left:-6.15pt;margin-top:34.6pt;width:308.65pt;height:245.1pt;z-index: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" filled="f" stroked="f">
                <v:textbox inset="0,0,0,0">
                  <w:txbxContent>
                    <w:p w:rsidR="005C70DD" w:rsidRDefault="0051583E" w:rsidP="005C70DD">
                      <w:pPr>
                        <w:pStyle w:val="Figure"/>
                        <w:jc w:val="center"/>
                      </w:pPr>
                      <w:r>
                        <w:rPr>
                          <w:noProof/>
                          <w:lang w:val="en-US" w:eastAsia="en-US" w:bidi="ar-SA"/>
                        </w:rPr>
                        <w:drawing>
                          <wp:inline distT="0" distB="0" distL="0" distR="0" wp14:anchorId="4C96F87E" wp14:editId="56C7E0A6">
                            <wp:extent cx="3735421" cy="2801566"/>
                            <wp:effectExtent l="0" t="0" r="0" b="0"/>
                            <wp:docPr id="6"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3731860" cy="2798895"/>
                                    </a:xfrm>
                                    <a:prstGeom prst="rect">
                                      <a:avLst/>
                                    </a:prstGeom>
                                    <a:ln>
                                      <a:noFill/>
                                      <a:prstDash/>
                                    </a:ln>
                                  </pic:spPr>
                                </pic:pic>
                              </a:graphicData>
                            </a:graphic>
                          </wp:inline>
                        </w:drawing>
                      </w:r>
                    </w:p>
                    <w:p w:rsidR="00536A9B" w:rsidRDefault="00B1078A" w:rsidP="005C70DD">
                      <w:pPr>
                        <w:pStyle w:val="Figure"/>
                        <w:jc w:val="center"/>
                      </w:pPr>
                      <w:r>
                        <w:t>Figure 3: An arrangement for observing Newton's rings</w:t>
                      </w:r>
                    </w:p>
                  </w:txbxContent>
                </v:textbox>
                <w10:wrap type="square"/>
              </v:shape>
            </w:pict>
          </mc:Fallback>
        </mc:AlternateContent>
      </w:r>
      <w:r w:rsidRPr="0051583E">
        <w:rPr>
          <w:rFonts w:ascii="Times New Roman" w:hAnsi="Times New Roman" w:cs="Times New Roman"/>
          <w:kern w:val="0"/>
          <w:lang w:val="en-US" w:bidi="ar-SA"/>
        </w:rPr>
        <w:t xml:space="preserve">wedge shaped air film enclosed between lens </w:t>
      </w:r>
      <w:r w:rsidRPr="0051583E">
        <w:t xml:space="preserve">(AOB) </w:t>
      </w:r>
      <w:r w:rsidRPr="0051583E">
        <w:rPr>
          <w:rFonts w:ascii="Times New Roman" w:hAnsi="Times New Roman" w:cs="Times New Roman"/>
          <w:kern w:val="0"/>
          <w:lang w:val="en-US" w:bidi="ar-SA"/>
        </w:rPr>
        <w:t xml:space="preserve"> and glass plate </w:t>
      </w:r>
      <w:r w:rsidRPr="0051583E">
        <w:t>(POQ)</w:t>
      </w:r>
      <w:r w:rsidRPr="0051583E">
        <w:rPr>
          <w:rFonts w:ascii="Times New Roman" w:hAnsi="Times New Roman" w:cs="Times New Roman"/>
          <w:kern w:val="0"/>
          <w:lang w:val="en-US" w:bidi="ar-SA"/>
        </w:rPr>
        <w:t xml:space="preserve"> and circular interfe</w:t>
      </w:r>
      <w:r w:rsidRPr="0051583E">
        <w:rPr>
          <w:rFonts w:ascii="Times New Roman" w:hAnsi="Times New Roman" w:cs="Times New Roman"/>
          <w:kern w:val="0"/>
          <w:lang w:val="en-US" w:bidi="ar-SA"/>
        </w:rPr>
        <w:t>r</w:t>
      </w:r>
      <w:r w:rsidRPr="0051583E">
        <w:rPr>
          <w:rFonts w:ascii="Times New Roman" w:hAnsi="Times New Roman" w:cs="Times New Roman"/>
          <w:kern w:val="0"/>
          <w:lang w:val="en-US" w:bidi="ar-SA"/>
        </w:rPr>
        <w:t>ence fringes</w:t>
      </w:r>
      <w:r>
        <w:rPr>
          <w:rFonts w:ascii="Times New Roman" w:hAnsi="Times New Roman" w:cs="Times New Roman"/>
          <w:kern w:val="0"/>
          <w:lang w:val="en-US" w:bidi="ar-SA"/>
        </w:rPr>
        <w:t xml:space="preserve"> </w:t>
      </w:r>
      <w:r w:rsidRPr="0051583E">
        <w:rPr>
          <w:rFonts w:ascii="Times New Roman" w:hAnsi="Times New Roman" w:cs="Times New Roman"/>
          <w:kern w:val="0"/>
          <w:lang w:val="en-US" w:bidi="ar-SA"/>
        </w:rPr>
        <w:t>(alternate dark &amp; bright) called Newton's rings are produced as shown in Fig. 4.</w:t>
      </w:r>
    </w:p>
    <w:p w:rsidR="0051583E" w:rsidRDefault="0051583E">
      <w:pPr>
        <w:pStyle w:val="Standard"/>
        <w:spacing w:after="113" w:line="264" w:lineRule="auto"/>
      </w:pPr>
      <w:r w:rsidRPr="0051583E">
        <w:rPr>
          <w:b/>
          <w:bCs/>
          <w:noProof/>
          <w:u w:val="single"/>
          <w:lang w:val="en-US" w:eastAsia="en-US" w:bidi="ar-SA"/>
        </w:rPr>
        <mc:AlternateContent>
          <mc:Choice Requires="wps">
            <w:drawing>
              <wp:anchor distT="0" distB="0" distL="114300" distR="114300" simplePos="0" relativeHeight="251663360" behindDoc="0" locked="0" layoutInCell="1" allowOverlap="1" wp14:anchorId="60D2BF45" wp14:editId="10009D20">
                <wp:simplePos x="0" y="0"/>
                <wp:positionH relativeFrom="column">
                  <wp:posOffset>-20955</wp:posOffset>
                </wp:positionH>
                <wp:positionV relativeFrom="paragraph">
                  <wp:posOffset>464185</wp:posOffset>
                </wp:positionV>
                <wp:extent cx="1541780" cy="1755140"/>
                <wp:effectExtent l="0" t="0" r="0" b="0"/>
                <wp:wrapSquare wrapText="bothSides"/>
                <wp:docPr id="11" name="Cadre4"/>
                <wp:cNvGraphicFramePr/>
                <a:graphic xmlns:a="http://schemas.openxmlformats.org/drawingml/2006/main">
                  <a:graphicData uri="http://schemas.microsoft.com/office/word/2010/wordprocessingShape">
                    <wps:wsp>
                      <wps:cNvSpPr txBox="1"/>
                      <wps:spPr>
                        <a:xfrm>
                          <a:off x="0" y="0"/>
                          <a:ext cx="1541780" cy="1755140"/>
                        </a:xfrm>
                        <a:prstGeom prst="rect">
                          <a:avLst/>
                        </a:prstGeom>
                        <a:ln>
                          <a:noFill/>
                          <a:prstDash/>
                        </a:ln>
                      </wps:spPr>
                      <wps:txbx>
                        <w:txbxContent>
                          <w:p w:rsidR="0051583E" w:rsidRDefault="0051583E" w:rsidP="0051583E">
                            <w:pPr>
                              <w:pStyle w:val="Figure"/>
                            </w:pPr>
                            <w:r>
                              <w:rPr>
                                <w:noProof/>
                                <w:lang w:val="en-US" w:eastAsia="en-US" w:bidi="ar-SA"/>
                              </w:rPr>
                              <w:drawing>
                                <wp:inline distT="0" distB="0" distL="0" distR="0" wp14:anchorId="1E0E4EFA" wp14:editId="25F88C23">
                                  <wp:extent cx="2159540" cy="2422187"/>
                                  <wp:effectExtent l="0" t="0" r="0" b="0"/>
                                  <wp:docPr id="1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2165388" cy="2428747"/>
                                          </a:xfrm>
                                          <a:prstGeom prst="rect">
                                            <a:avLst/>
                                          </a:prstGeom>
                                          <a:ln>
                                            <a:noFill/>
                                            <a:prstDash/>
                                          </a:ln>
                                        </pic:spPr>
                                      </pic:pic>
                                    </a:graphicData>
                                  </a:graphic>
                                </wp:inline>
                              </w:drawing>
                            </w:r>
                          </w:p>
                          <w:p w:rsidR="0051583E" w:rsidRDefault="0051583E" w:rsidP="0051583E">
                            <w:pPr>
                              <w:pStyle w:val="Figure"/>
                            </w:pPr>
                            <w:r>
                              <w:t>Figure 4: Interference pattern. m = 4</w:t>
                            </w:r>
                          </w:p>
                        </w:txbxContent>
                      </wps:txbx>
                      <wps:bodyPr vert="horz" wrap="none" lIns="0" tIns="0" rIns="0" bIns="0" compatLnSpc="0">
                        <a:spAutoFit/>
                      </wps:bodyPr>
                    </wps:wsp>
                  </a:graphicData>
                </a:graphic>
              </wp:anchor>
            </w:drawing>
          </mc:Choice>
          <mc:Fallback>
            <w:pict>
              <v:shape id="Cadre4" o:spid="_x0000_s1029" type="#_x0000_t202" style="position:absolute;margin-left:-1.65pt;margin-top:36.55pt;width:121.4pt;height:138.2pt;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" filled="f" stroked="f">
                <v:textbox style="mso-fit-shape-to-text:t" inset="0,0,0,0">
                  <w:txbxContent>
                    <w:p w:rsidR="0051583E" w:rsidRDefault="0051583E" w:rsidP="0051583E">
                      <w:pPr>
                        <w:pStyle w:val="Figure"/>
                      </w:pPr>
                      <w:r>
                        <w:rPr>
                          <w:noProof/>
                          <w:lang w:val="en-US" w:eastAsia="en-US" w:bidi="ar-SA"/>
                        </w:rPr>
                        <w:drawing>
                          <wp:inline distT="0" distB="0" distL="0" distR="0" wp14:anchorId="1E0E4EFA" wp14:editId="25F88C23">
                            <wp:extent cx="2159540" cy="2422187"/>
                            <wp:effectExtent l="0" t="0" r="0" b="0"/>
                            <wp:docPr id="1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2165388" cy="2428747"/>
                                    </a:xfrm>
                                    <a:prstGeom prst="rect">
                                      <a:avLst/>
                                    </a:prstGeom>
                                    <a:ln>
                                      <a:noFill/>
                                      <a:prstDash/>
                                    </a:ln>
                                  </pic:spPr>
                                </pic:pic>
                              </a:graphicData>
                            </a:graphic>
                          </wp:inline>
                        </w:drawing>
                      </w:r>
                    </w:p>
                    <w:p w:rsidR="0051583E" w:rsidRDefault="0051583E" w:rsidP="0051583E">
                      <w:pPr>
                        <w:pStyle w:val="Figure"/>
                      </w:pPr>
                      <w:r>
                        <w:t xml:space="preserve">Figure </w:t>
                      </w:r>
                      <w:r>
                        <w:t>4</w:t>
                      </w:r>
                      <w:r>
                        <w:t>: Interference pattern. m = 4</w:t>
                      </w:r>
                    </w:p>
                  </w:txbxContent>
                </v:textbox>
                <w10:wrap type="square"/>
              </v:shape>
            </w:pict>
          </mc:Fallback>
        </mc:AlternateContent>
      </w:r>
    </w:p>
    <w:p w:rsidR="0051583E" w:rsidRDefault="0051583E">
      <w:pPr>
        <w:pStyle w:val="Standard"/>
        <w:spacing w:after="113" w:line="264" w:lineRule="auto"/>
      </w:pPr>
    </w:p>
    <w:p w:rsidR="002A37F2" w:rsidRDefault="0051583E" w:rsidP="003D7FD9">
      <w:pPr>
        <w:widowControl/>
        <w:suppressAutoHyphens w:val="0"/>
        <w:autoSpaceDE w:val="0"/>
        <w:adjustRightInd w:val="0"/>
        <w:ind w:firstLine="480"/>
        <w:textAlignment w:val="auto"/>
        <w:rPr>
          <w:rFonts w:ascii="Times New Roman" w:hAnsi="Times New Roman" w:cs="Times New Roman"/>
          <w:kern w:val="0"/>
          <w:lang w:val="en-US" w:bidi="ar-SA"/>
        </w:rPr>
      </w:pPr>
      <w:r w:rsidRPr="003D7FD9">
        <w:rPr>
          <w:rFonts w:ascii="Times New Roman" w:hAnsi="Times New Roman" w:cs="Times New Roman"/>
          <w:kern w:val="0"/>
          <w:lang w:val="en-US" w:bidi="ar-SA"/>
        </w:rPr>
        <w:t>The center will be dark because at the center, lens is in contact with the glass plate and thic</w:t>
      </w:r>
      <w:r w:rsidRPr="003D7FD9">
        <w:rPr>
          <w:rFonts w:ascii="Times New Roman" w:hAnsi="Times New Roman" w:cs="Times New Roman"/>
          <w:kern w:val="0"/>
          <w:lang w:val="en-US" w:bidi="ar-SA"/>
        </w:rPr>
        <w:t>k</w:t>
      </w:r>
      <w:r w:rsidRPr="003D7FD9">
        <w:rPr>
          <w:rFonts w:ascii="Times New Roman" w:hAnsi="Times New Roman" w:cs="Times New Roman"/>
          <w:kern w:val="0"/>
          <w:lang w:val="en-US" w:bidi="ar-SA"/>
        </w:rPr>
        <w:t>ness of air</w:t>
      </w:r>
      <w:r w:rsidR="003D7FD9">
        <w:rPr>
          <w:rFonts w:ascii="Times New Roman" w:hAnsi="Times New Roman" w:cs="Times New Roman"/>
          <w:kern w:val="0"/>
          <w:lang w:val="en-US" w:bidi="ar-SA"/>
        </w:rPr>
        <w:t xml:space="preserve"> </w:t>
      </w:r>
      <w:r w:rsidRPr="003D7FD9">
        <w:rPr>
          <w:rFonts w:ascii="Times New Roman" w:hAnsi="Times New Roman" w:cs="Times New Roman"/>
          <w:kern w:val="0"/>
          <w:lang w:val="en-US" w:bidi="ar-SA"/>
        </w:rPr>
        <w:t xml:space="preserve">film at the center is zero. By </w:t>
      </w:r>
      <w:r w:rsidR="003D7FD9" w:rsidRPr="003D7FD9">
        <w:rPr>
          <w:rFonts w:ascii="Times New Roman" w:hAnsi="Times New Roman" w:cs="Times New Roman"/>
          <w:kern w:val="0"/>
          <w:lang w:val="en-US" w:bidi="ar-SA"/>
        </w:rPr>
        <w:t>Stokes</w:t>
      </w:r>
      <w:r w:rsidRPr="003D7FD9">
        <w:rPr>
          <w:rFonts w:ascii="Times New Roman" w:hAnsi="Times New Roman" w:cs="Times New Roman"/>
          <w:kern w:val="0"/>
          <w:lang w:val="en-US" w:bidi="ar-SA"/>
        </w:rPr>
        <w:t xml:space="preserve"> law, a phase change of </w:t>
      </w:r>
      <w:r w:rsidRPr="003D7FD9">
        <w:rPr>
          <w:rFonts w:ascii="Symbol" w:hAnsi="Symbol" w:cs="Symbol"/>
          <w:kern w:val="0"/>
          <w:lang w:val="en-US" w:bidi="ar-SA"/>
        </w:rPr>
        <w:t></w:t>
      </w:r>
      <w:r w:rsidRPr="003D7FD9">
        <w:rPr>
          <w:rFonts w:ascii="Symbol" w:hAnsi="Symbol" w:cs="Symbol"/>
          <w:kern w:val="0"/>
          <w:lang w:val="en-US" w:bidi="ar-SA"/>
        </w:rPr>
        <w:t></w:t>
      </w:r>
      <w:r w:rsidRPr="003D7FD9">
        <w:rPr>
          <w:rFonts w:ascii="Times New Roman" w:hAnsi="Times New Roman" w:cs="Times New Roman"/>
          <w:kern w:val="0"/>
          <w:lang w:val="en-US" w:bidi="ar-SA"/>
        </w:rPr>
        <w:t>takes place due to refle</w:t>
      </w:r>
      <w:r w:rsidRPr="003D7FD9">
        <w:rPr>
          <w:rFonts w:ascii="Times New Roman" w:hAnsi="Times New Roman" w:cs="Times New Roman"/>
          <w:kern w:val="0"/>
          <w:lang w:val="en-US" w:bidi="ar-SA"/>
        </w:rPr>
        <w:t>c</w:t>
      </w:r>
      <w:r w:rsidRPr="003D7FD9">
        <w:rPr>
          <w:rFonts w:ascii="Times New Roman" w:hAnsi="Times New Roman" w:cs="Times New Roman"/>
          <w:kern w:val="0"/>
          <w:lang w:val="en-US" w:bidi="ar-SA"/>
        </w:rPr>
        <w:t>tion at the lower</w:t>
      </w:r>
      <w:r w:rsidR="003D7FD9">
        <w:rPr>
          <w:rFonts w:ascii="Times New Roman" w:hAnsi="Times New Roman" w:cs="Times New Roman"/>
          <w:kern w:val="0"/>
          <w:lang w:val="en-US" w:bidi="ar-SA"/>
        </w:rPr>
        <w:t xml:space="preserve"> </w:t>
      </w:r>
      <w:r w:rsidRPr="003D7FD9">
        <w:rPr>
          <w:rFonts w:ascii="Times New Roman" w:hAnsi="Times New Roman" w:cs="Times New Roman"/>
          <w:kern w:val="0"/>
          <w:lang w:val="en-US" w:bidi="ar-SA"/>
        </w:rPr>
        <w:t>surface of the air film (Fig. 4) as the ray of light passes from rarer to denser med</w:t>
      </w:r>
      <w:r w:rsidRPr="003D7FD9">
        <w:rPr>
          <w:rFonts w:ascii="Times New Roman" w:hAnsi="Times New Roman" w:cs="Times New Roman"/>
          <w:kern w:val="0"/>
          <w:lang w:val="en-US" w:bidi="ar-SA"/>
        </w:rPr>
        <w:t>i</w:t>
      </w:r>
      <w:r w:rsidRPr="003D7FD9">
        <w:rPr>
          <w:rFonts w:ascii="Times New Roman" w:hAnsi="Times New Roman" w:cs="Times New Roman"/>
          <w:kern w:val="0"/>
          <w:lang w:val="en-US" w:bidi="ar-SA"/>
        </w:rPr>
        <w:t xml:space="preserve">um. </w:t>
      </w:r>
    </w:p>
    <w:p w:rsidR="002A37F2" w:rsidRDefault="002A37F2" w:rsidP="003D7FD9">
      <w:pPr>
        <w:widowControl/>
        <w:suppressAutoHyphens w:val="0"/>
        <w:autoSpaceDE w:val="0"/>
        <w:adjustRightInd w:val="0"/>
        <w:ind w:firstLine="480"/>
        <w:textAlignment w:val="auto"/>
        <w:rPr>
          <w:rFonts w:ascii="Times New Roman" w:hAnsi="Times New Roman" w:cs="Times New Roman"/>
          <w:kern w:val="0"/>
          <w:lang w:val="en-US" w:bidi="ar-SA"/>
        </w:rPr>
      </w:pPr>
    </w:p>
    <w:p w:rsidR="003D7FD9" w:rsidRDefault="0051583E" w:rsidP="003D7FD9">
      <w:pPr>
        <w:widowControl/>
        <w:suppressAutoHyphens w:val="0"/>
        <w:autoSpaceDE w:val="0"/>
        <w:adjustRightInd w:val="0"/>
        <w:ind w:firstLine="480"/>
        <w:textAlignment w:val="auto"/>
        <w:rPr>
          <w:rFonts w:ascii="Times New Roman" w:hAnsi="Times New Roman" w:cs="Times New Roman"/>
          <w:kern w:val="0"/>
          <w:lang w:val="en-US" w:bidi="ar-SA"/>
        </w:rPr>
      </w:pPr>
      <w:r w:rsidRPr="003D7FD9">
        <w:rPr>
          <w:rFonts w:ascii="Times New Roman" w:hAnsi="Times New Roman" w:cs="Times New Roman"/>
          <w:kern w:val="0"/>
          <w:lang w:val="en-US" w:bidi="ar-SA"/>
        </w:rPr>
        <w:t>As we proceed</w:t>
      </w:r>
      <w:r w:rsidR="003D7FD9">
        <w:rPr>
          <w:rFonts w:ascii="Times New Roman" w:hAnsi="Times New Roman" w:cs="Times New Roman"/>
          <w:kern w:val="0"/>
          <w:lang w:val="en-US" w:bidi="ar-SA"/>
        </w:rPr>
        <w:t xml:space="preserve"> </w:t>
      </w:r>
      <w:r w:rsidRPr="003D7FD9">
        <w:rPr>
          <w:rFonts w:ascii="Times New Roman" w:hAnsi="Times New Roman" w:cs="Times New Roman"/>
          <w:kern w:val="0"/>
          <w:lang w:val="en-US" w:bidi="ar-SA"/>
        </w:rPr>
        <w:t>outwards from the center, the thickness of the air film gradually increases being the same all along the</w:t>
      </w:r>
      <w:r w:rsidR="003D7FD9">
        <w:rPr>
          <w:rFonts w:ascii="Times New Roman" w:hAnsi="Times New Roman" w:cs="Times New Roman"/>
          <w:kern w:val="0"/>
          <w:lang w:val="en-US" w:bidi="ar-SA"/>
        </w:rPr>
        <w:t xml:space="preserve"> </w:t>
      </w:r>
      <w:r w:rsidRPr="003D7FD9">
        <w:rPr>
          <w:rFonts w:ascii="Times New Roman" w:hAnsi="Times New Roman" w:cs="Times New Roman"/>
          <w:kern w:val="0"/>
          <w:lang w:val="en-US" w:bidi="ar-SA"/>
        </w:rPr>
        <w:t>circle with the center at the point of contact. The fringes are circular due to the fact that air film is</w:t>
      </w:r>
      <w:r w:rsidR="003D7FD9">
        <w:rPr>
          <w:rFonts w:ascii="Times New Roman" w:hAnsi="Times New Roman" w:cs="Times New Roman"/>
          <w:kern w:val="0"/>
          <w:lang w:val="en-US" w:bidi="ar-SA"/>
        </w:rPr>
        <w:t xml:space="preserve"> </w:t>
      </w:r>
      <w:r w:rsidRPr="003D7FD9">
        <w:rPr>
          <w:rFonts w:ascii="Times New Roman" w:hAnsi="Times New Roman" w:cs="Times New Roman"/>
          <w:kern w:val="0"/>
          <w:lang w:val="en-US" w:bidi="ar-SA"/>
        </w:rPr>
        <w:t xml:space="preserve">symmetrical about the point of contact. The locus of all the points at same </w:t>
      </w:r>
      <w:r w:rsidRPr="003D7FD9">
        <w:rPr>
          <w:rFonts w:ascii="Times New Roman" w:hAnsi="Times New Roman" w:cs="Times New Roman"/>
          <w:kern w:val="0"/>
          <w:lang w:val="en-US" w:bidi="ar-SA"/>
        </w:rPr>
        <w:lastRenderedPageBreak/>
        <w:t>thickness is a circle i.e. all the</w:t>
      </w:r>
      <w:r w:rsidR="003D7FD9">
        <w:rPr>
          <w:rFonts w:ascii="Times New Roman" w:hAnsi="Times New Roman" w:cs="Times New Roman"/>
          <w:kern w:val="0"/>
          <w:lang w:val="en-US" w:bidi="ar-SA"/>
        </w:rPr>
        <w:t xml:space="preserve"> </w:t>
      </w:r>
      <w:r w:rsidRPr="003D7FD9">
        <w:rPr>
          <w:rFonts w:ascii="Times New Roman" w:hAnsi="Times New Roman" w:cs="Times New Roman"/>
          <w:kern w:val="0"/>
          <w:lang w:val="en-US" w:bidi="ar-SA"/>
        </w:rPr>
        <w:t>points where the air film has a given thickness lie on a</w:t>
      </w:r>
      <w:r w:rsidR="003D7FD9">
        <w:rPr>
          <w:rFonts w:ascii="Times New Roman" w:hAnsi="Times New Roman" w:cs="Times New Roman"/>
          <w:kern w:val="0"/>
          <w:lang w:val="en-US" w:bidi="ar-SA"/>
        </w:rPr>
        <w:t xml:space="preserve"> circle whose center is at 'O'.</w:t>
      </w:r>
    </w:p>
    <w:p w:rsidR="003D7FD9" w:rsidRDefault="003D7FD9" w:rsidP="003D7FD9">
      <w:pPr>
        <w:widowControl/>
        <w:suppressAutoHyphens w:val="0"/>
        <w:autoSpaceDE w:val="0"/>
        <w:adjustRightInd w:val="0"/>
        <w:ind w:firstLine="480"/>
        <w:textAlignment w:val="auto"/>
        <w:rPr>
          <w:rFonts w:ascii="Times New Roman" w:hAnsi="Times New Roman" w:cs="Times New Roman"/>
          <w:kern w:val="0"/>
          <w:lang w:val="en-US" w:bidi="ar-SA"/>
        </w:rPr>
      </w:pPr>
    </w:p>
    <w:p w:rsidR="0051583E" w:rsidRPr="003D7FD9" w:rsidRDefault="0051583E" w:rsidP="003D7FD9">
      <w:pPr>
        <w:widowControl/>
        <w:suppressAutoHyphens w:val="0"/>
        <w:autoSpaceDE w:val="0"/>
        <w:adjustRightInd w:val="0"/>
        <w:ind w:firstLine="480"/>
        <w:textAlignment w:val="auto"/>
        <w:rPr>
          <w:rFonts w:ascii="Times New Roman" w:hAnsi="Times New Roman" w:cs="Times New Roman"/>
          <w:kern w:val="0"/>
          <w:lang w:val="en-US" w:bidi="ar-SA"/>
        </w:rPr>
      </w:pPr>
      <w:r w:rsidRPr="003D7FD9">
        <w:rPr>
          <w:rFonts w:ascii="Times New Roman" w:hAnsi="Times New Roman" w:cs="Times New Roman"/>
          <w:kern w:val="0"/>
          <w:lang w:val="en-US" w:bidi="ar-SA"/>
        </w:rPr>
        <w:t>The fringes can be viewed by means of a low power traveling microscope 'M' as shown in Fig.</w:t>
      </w:r>
      <w:r w:rsidR="002A37F2">
        <w:rPr>
          <w:rFonts w:ascii="Times New Roman" w:hAnsi="Times New Roman" w:cs="Times New Roman"/>
          <w:kern w:val="0"/>
          <w:lang w:val="en-US" w:bidi="ar-SA"/>
        </w:rPr>
        <w:t>1</w:t>
      </w:r>
      <w:r w:rsidRPr="003D7FD9">
        <w:rPr>
          <w:rFonts w:ascii="Times New Roman" w:hAnsi="Times New Roman" w:cs="Times New Roman"/>
          <w:kern w:val="0"/>
          <w:lang w:val="en-US" w:bidi="ar-SA"/>
        </w:rPr>
        <w:t>.</w:t>
      </w:r>
    </w:p>
    <w:p w:rsidR="0051583E" w:rsidRDefault="0051583E">
      <w:pPr>
        <w:pStyle w:val="Standard"/>
        <w:spacing w:after="113" w:line="264" w:lineRule="auto"/>
      </w:pPr>
    </w:p>
    <w:p w:rsidR="00536A9B" w:rsidRPr="005C70DD" w:rsidRDefault="00B1078A">
      <w:pPr>
        <w:pStyle w:val="Standard"/>
        <w:spacing w:after="113" w:line="264" w:lineRule="auto"/>
      </w:pPr>
      <w:r w:rsidRPr="005C70DD">
        <w:t>From theory, one can show that a constructive or destructive interference will occur depending on the path difference between the two waves. For near-normal incidence of the beam conditions are:</w:t>
      </w:r>
    </w:p>
    <w:p w:rsidR="00536A9B" w:rsidRPr="005C70DD" w:rsidRDefault="00B1078A">
      <w:pPr>
        <w:pStyle w:val="Standard"/>
        <w:spacing w:after="113" w:line="264" w:lineRule="auto"/>
        <w:rPr>
          <w:b/>
          <w:bCs/>
          <w:u w:val="single"/>
        </w:rPr>
      </w:pPr>
      <m:oMath>
        <m:r>
          <w:rPr>
            <w:rFonts w:ascii="Cambria Math" w:hAnsi="Cambria Math"/>
          </w:rPr>
          <m:t>2nd=(m+</m:t>
        </m:r>
        <m:f>
          <m:fPr>
            <m:type m:val="lin"/>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m:t>
        </m:r>
        <m:r>
          <m:rPr>
            <m:sty m:val="p"/>
          </m:rPr>
          <w:rPr>
            <w:rFonts w:ascii="Cambria Math" w:hAnsi="Cambria Math"/>
          </w:rPr>
          <m:t>λ</m:t>
        </m:r>
      </m:oMath>
      <w:r w:rsidR="005C70DD" w:rsidRPr="005C70DD">
        <w:t xml:space="preserve"> </w:t>
      </w:r>
      <w:r w:rsidR="005C70DD">
        <w:t xml:space="preserve"> </w:t>
      </w:r>
      <w:r w:rsidRPr="005C70DD">
        <w:t>for constructive interference, maxima           (1)</w:t>
      </w:r>
    </w:p>
    <w:p w:rsidR="00536A9B" w:rsidRPr="005C70DD" w:rsidRDefault="00B1078A">
      <w:pPr>
        <w:pStyle w:val="Standard"/>
        <w:spacing w:after="113" w:line="264" w:lineRule="auto"/>
        <w:rPr>
          <w:b/>
          <w:bCs/>
          <w:u w:val="single"/>
        </w:rPr>
      </w:pPr>
      <m:oMath>
        <m:r>
          <w:rPr>
            <w:rFonts w:ascii="Cambria Math" w:hAnsi="Cambria Math"/>
          </w:rPr>
          <m:t>2nd=m</m:t>
        </m:r>
        <m:r>
          <m:rPr>
            <m:sty m:val="p"/>
          </m:rPr>
          <w:rPr>
            <w:rFonts w:ascii="Cambria Math" w:hAnsi="Cambria Math"/>
          </w:rPr>
          <m:t>λ</m:t>
        </m:r>
      </m:oMath>
      <w:r w:rsidRPr="005C70DD">
        <w:rPr>
          <w:b/>
          <w:bCs/>
        </w:rPr>
        <w:tab/>
      </w:r>
      <w:r w:rsidRPr="005C70DD">
        <w:rPr>
          <w:b/>
          <w:bCs/>
        </w:rPr>
        <w:tab/>
        <w:t xml:space="preserve"> </w:t>
      </w:r>
      <w:r w:rsidR="005C70DD">
        <w:rPr>
          <w:b/>
          <w:bCs/>
        </w:rPr>
        <w:t xml:space="preserve"> </w:t>
      </w:r>
      <w:r w:rsidRPr="005C70DD">
        <w:t xml:space="preserve">for destructive interference, minima              (2)       </w:t>
      </w:r>
    </w:p>
    <w:p w:rsidR="00536A9B" w:rsidRPr="005C70DD" w:rsidRDefault="00B1078A">
      <w:pPr>
        <w:pStyle w:val="Standard"/>
        <w:spacing w:after="113" w:line="264" w:lineRule="auto"/>
      </w:pPr>
      <w:r w:rsidRPr="005C70DD">
        <w:t xml:space="preserve">where: - </w:t>
      </w:r>
      <w:r w:rsidRPr="005C70DD">
        <w:rPr>
          <w:i/>
          <w:iCs/>
        </w:rPr>
        <w:t>n</w:t>
      </w:r>
      <w:r w:rsidR="003D7FD9">
        <w:t xml:space="preserve"> is the</w:t>
      </w:r>
      <w:r w:rsidRPr="005C70DD">
        <w:t xml:space="preserve"> refractive index of the film (n=1 in this case, since air is between the two glass plates)</w:t>
      </w:r>
    </w:p>
    <w:p w:rsidR="00536A9B" w:rsidRPr="005C70DD" w:rsidRDefault="00B1078A">
      <w:pPr>
        <w:pStyle w:val="Standard"/>
        <w:spacing w:after="113" w:line="264" w:lineRule="auto"/>
      </w:pPr>
      <w:r w:rsidRPr="005C70DD">
        <w:tab/>
        <w:t xml:space="preserve">- </w:t>
      </w:r>
      <w:r w:rsidRPr="005C70DD">
        <w:rPr>
          <w:i/>
          <w:iCs/>
        </w:rPr>
        <w:t>d</w:t>
      </w:r>
      <w:r w:rsidRPr="005C70DD">
        <w:t xml:space="preserve"> is the thickness of the air film</w:t>
      </w:r>
    </w:p>
    <w:p w:rsidR="00536A9B" w:rsidRPr="005C70DD" w:rsidRDefault="00B1078A">
      <w:pPr>
        <w:pStyle w:val="Standard"/>
        <w:spacing w:after="113" w:line="264" w:lineRule="auto"/>
      </w:pPr>
      <w:r w:rsidRPr="005C70DD">
        <w:tab/>
        <w:t xml:space="preserve">- </w:t>
      </w:r>
      <w:r w:rsidRPr="005C70DD">
        <w:rPr>
          <w:i/>
          <w:iCs/>
        </w:rPr>
        <w:t>m</w:t>
      </w:r>
      <w:r w:rsidRPr="005C70DD">
        <w:t xml:space="preserve"> is a positive integer: m = 0, 1, 2, 3,...</w:t>
      </w:r>
    </w:p>
    <w:p w:rsidR="00536A9B" w:rsidRPr="005C70DD" w:rsidRDefault="00B1078A">
      <w:pPr>
        <w:pStyle w:val="Standard"/>
        <w:spacing w:after="113" w:line="264" w:lineRule="auto"/>
      </w:pPr>
      <w:r w:rsidRPr="005C70DD">
        <w:tab/>
        <w:t xml:space="preserve">- </w:t>
      </w:r>
      <w:r w:rsidRPr="005C70DD">
        <w:rPr>
          <w:i/>
          <w:iCs/>
        </w:rPr>
        <w:t>λ</w:t>
      </w:r>
      <w:r w:rsidRPr="005C70DD">
        <w:t xml:space="preserve"> the wavelength of the source. For sodium lamp:  </w:t>
      </w:r>
      <w:r w:rsidRPr="005C70DD">
        <w:rPr>
          <w:i/>
          <w:iCs/>
        </w:rPr>
        <w:t>λ</w:t>
      </w:r>
      <w:r w:rsidRPr="005C70DD">
        <w:t xml:space="preserve"> = 589.3 nm</w:t>
      </w:r>
    </w:p>
    <w:p w:rsidR="005C70DD" w:rsidRPr="005C70DD" w:rsidRDefault="005C70DD" w:rsidP="005C70DD">
      <w:pPr>
        <w:widowControl/>
        <w:suppressAutoHyphens w:val="0"/>
        <w:autoSpaceDE w:val="0"/>
        <w:adjustRightInd w:val="0"/>
        <w:textAlignment w:val="auto"/>
      </w:pPr>
      <w:r w:rsidRPr="005C70DD">
        <w:rPr>
          <w:rFonts w:ascii="Times New Roman" w:hAnsi="Times New Roman" w:cs="Times New Roman"/>
          <w:kern w:val="0"/>
          <w:lang w:val="en-US" w:bidi="ar-SA"/>
        </w:rPr>
        <w:t xml:space="preserve">Above equations take into account </w:t>
      </w:r>
      <w:r w:rsidRPr="005C70DD">
        <w:rPr>
          <w:rFonts w:ascii="Times New Roman" w:hAnsi="Times New Roman" w:cs="Times New Roman"/>
          <w:iCs/>
          <w:kern w:val="0"/>
          <w:lang w:val="en-US" w:bidi="ar-SA"/>
        </w:rPr>
        <w:t>the phase change of</w:t>
      </w:r>
      <w:r w:rsidRPr="005C70DD">
        <w:rPr>
          <w:rFonts w:ascii="Times New Roman" w:hAnsi="Times New Roman" w:cs="Times New Roman"/>
          <w:i/>
          <w:iCs/>
          <w:kern w:val="0"/>
          <w:lang w:val="en-US" w:bidi="ar-SA"/>
        </w:rPr>
        <w:t xml:space="preserve"> </w:t>
      </w:r>
      <w:r w:rsidRPr="005C70DD">
        <w:rPr>
          <w:rFonts w:ascii="Symbol" w:hAnsi="Symbol" w:cs="Symbol"/>
          <w:kern w:val="0"/>
          <w:lang w:val="en-US" w:bidi="ar-SA"/>
        </w:rPr>
        <w:t></w:t>
      </w:r>
      <w:r w:rsidRPr="005C70DD">
        <w:rPr>
          <w:rFonts w:ascii="Symbol" w:hAnsi="Symbol" w:cs="Symbol"/>
          <w:kern w:val="0"/>
          <w:lang w:val="en-US" w:bidi="ar-SA"/>
        </w:rPr>
        <w:t></w:t>
      </w:r>
      <w:r w:rsidRPr="005C70DD">
        <w:rPr>
          <w:rFonts w:ascii="Times New Roman" w:hAnsi="Times New Roman" w:cs="Times New Roman"/>
          <w:kern w:val="0"/>
          <w:lang w:val="en-US" w:bidi="ar-SA"/>
        </w:rPr>
        <w:t>that is accumulated by a reflected light</w:t>
      </w:r>
      <w:r>
        <w:rPr>
          <w:rFonts w:ascii="Times New Roman" w:hAnsi="Times New Roman" w:cs="Times New Roman"/>
          <w:kern w:val="0"/>
          <w:lang w:val="en-US" w:bidi="ar-SA"/>
        </w:rPr>
        <w:t xml:space="preserve"> </w:t>
      </w:r>
      <w:r w:rsidRPr="005C70DD">
        <w:rPr>
          <w:rFonts w:ascii="Times New Roman" w:hAnsi="Times New Roman" w:cs="Times New Roman"/>
          <w:kern w:val="0"/>
          <w:lang w:val="en-US" w:bidi="ar-SA"/>
        </w:rPr>
        <w:t>when it suffers reflection while propagating in a rarer medium and falls at an interface between</w:t>
      </w:r>
      <w:r>
        <w:rPr>
          <w:rFonts w:ascii="Times New Roman" w:hAnsi="Times New Roman" w:cs="Times New Roman"/>
          <w:kern w:val="0"/>
          <w:lang w:val="en-US" w:bidi="ar-SA"/>
        </w:rPr>
        <w:t xml:space="preserve"> </w:t>
      </w:r>
      <w:r w:rsidRPr="005C70DD">
        <w:rPr>
          <w:rFonts w:ascii="Times New Roman" w:hAnsi="Times New Roman" w:cs="Times New Roman"/>
          <w:kern w:val="0"/>
          <w:lang w:val="en-US" w:bidi="ar-SA"/>
        </w:rPr>
        <w:t>this rarer medium and a denser medium of larger refractive index</w:t>
      </w:r>
      <w:r w:rsidR="002A37F2">
        <w:rPr>
          <w:rFonts w:ascii="Times New Roman" w:hAnsi="Times New Roman" w:cs="Times New Roman"/>
          <w:kern w:val="0"/>
          <w:lang w:val="en-US" w:bidi="ar-SA"/>
        </w:rPr>
        <w:t>.</w:t>
      </w:r>
    </w:p>
    <w:p w:rsidR="005C70DD" w:rsidRDefault="005C70DD">
      <w:pPr>
        <w:pStyle w:val="Standard"/>
        <w:spacing w:after="113" w:line="264" w:lineRule="auto"/>
      </w:pPr>
    </w:p>
    <w:p w:rsidR="0051583E" w:rsidRDefault="0051583E" w:rsidP="0051583E">
      <w:pPr>
        <w:widowControl/>
        <w:suppressAutoHyphens w:val="0"/>
        <w:autoSpaceDE w:val="0"/>
        <w:adjustRightInd w:val="0"/>
        <w:textAlignment w:val="auto"/>
        <w:rPr>
          <w:rFonts w:ascii="Times New Roman" w:hAnsi="Times New Roman" w:cs="Times New Roman"/>
          <w:kern w:val="0"/>
          <w:lang w:val="en-US" w:bidi="ar-SA"/>
        </w:rPr>
      </w:pPr>
      <w:r>
        <w:rPr>
          <w:rFonts w:ascii="Times New Roman" w:hAnsi="Times New Roman" w:cs="Times New Roman"/>
          <w:kern w:val="0"/>
          <w:lang w:val="en-US" w:bidi="ar-SA"/>
        </w:rPr>
        <w:t>Let '</w:t>
      </w:r>
      <w:r>
        <w:rPr>
          <w:rFonts w:ascii="Times New Roman" w:hAnsi="Times New Roman" w:cs="Times New Roman"/>
          <w:i/>
          <w:iCs/>
          <w:kern w:val="0"/>
          <w:lang w:val="en-US" w:bidi="ar-SA"/>
        </w:rPr>
        <w:t>R</w:t>
      </w:r>
      <w:r>
        <w:rPr>
          <w:rFonts w:ascii="Times New Roman" w:hAnsi="Times New Roman" w:cs="Times New Roman"/>
          <w:kern w:val="0"/>
          <w:lang w:val="en-US" w:bidi="ar-SA"/>
        </w:rPr>
        <w:t>' be the radius of curvature of the surface of plano-convex lens in contact with the glass</w:t>
      </w:r>
    </w:p>
    <w:p w:rsidR="0051583E" w:rsidRDefault="0051583E" w:rsidP="0051583E">
      <w:pPr>
        <w:widowControl/>
        <w:suppressAutoHyphens w:val="0"/>
        <w:autoSpaceDE w:val="0"/>
        <w:adjustRightInd w:val="0"/>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plate P, </w:t>
      </w:r>
      <w:r>
        <w:rPr>
          <w:rFonts w:ascii="Times New Roman" w:hAnsi="Times New Roman" w:cs="Times New Roman"/>
          <w:i/>
          <w:iCs/>
          <w:kern w:val="0"/>
          <w:lang w:val="en-US" w:bidi="ar-SA"/>
        </w:rPr>
        <w:t xml:space="preserve">t </w:t>
      </w:r>
      <w:r>
        <w:rPr>
          <w:rFonts w:ascii="Times New Roman" w:hAnsi="Times New Roman" w:cs="Times New Roman"/>
          <w:kern w:val="0"/>
          <w:lang w:val="en-US" w:bidi="ar-SA"/>
        </w:rPr>
        <w:t xml:space="preserve">is the air film thickness, and </w:t>
      </w:r>
      <w:r>
        <w:rPr>
          <w:rFonts w:ascii="Times New Roman" w:hAnsi="Times New Roman" w:cs="Times New Roman"/>
          <w:i/>
          <w:iCs/>
          <w:kern w:val="0"/>
          <w:lang w:val="en-US" w:bidi="ar-SA"/>
        </w:rPr>
        <w:t>r</w:t>
      </w:r>
      <w:r>
        <w:rPr>
          <w:rFonts w:ascii="Times New Roman" w:hAnsi="Times New Roman" w:cs="Times New Roman"/>
          <w:kern w:val="0"/>
          <w:sz w:val="16"/>
          <w:szCs w:val="16"/>
          <w:lang w:val="en-US" w:bidi="ar-SA"/>
        </w:rPr>
        <w:t xml:space="preserve">m </w:t>
      </w:r>
      <w:r>
        <w:rPr>
          <w:rFonts w:ascii="Times New Roman" w:hAnsi="Times New Roman" w:cs="Times New Roman"/>
          <w:kern w:val="0"/>
          <w:lang w:val="en-US" w:bidi="ar-SA"/>
        </w:rPr>
        <w:t xml:space="preserve">is the diameter of the </w:t>
      </w:r>
      <w:r>
        <w:rPr>
          <w:rFonts w:ascii="Times New Roman" w:hAnsi="Times New Roman" w:cs="Times New Roman"/>
          <w:i/>
          <w:iCs/>
          <w:kern w:val="0"/>
          <w:lang w:val="en-US" w:bidi="ar-SA"/>
        </w:rPr>
        <w:t>m</w:t>
      </w:r>
      <w:r w:rsidRPr="003D7FD9">
        <w:rPr>
          <w:rFonts w:ascii="Times New Roman" w:hAnsi="Times New Roman" w:cs="Times New Roman"/>
          <w:kern w:val="0"/>
          <w:vertAlign w:val="superscript"/>
          <w:lang w:val="en-US" w:bidi="ar-SA"/>
        </w:rPr>
        <w:t>th</w:t>
      </w:r>
      <w:r>
        <w:rPr>
          <w:rFonts w:ascii="Times New Roman" w:hAnsi="Times New Roman" w:cs="Times New Roman"/>
          <w:kern w:val="0"/>
          <w:lang w:val="en-US" w:bidi="ar-SA"/>
        </w:rPr>
        <w:t xml:space="preserve"> dark ring. Then</w:t>
      </w:r>
      <w:r w:rsidR="002E6897">
        <w:rPr>
          <w:rFonts w:ascii="Times New Roman" w:hAnsi="Times New Roman" w:cs="Times New Roman"/>
          <w:kern w:val="0"/>
          <w:lang w:val="en-US" w:bidi="ar-SA"/>
        </w:rPr>
        <w:t>:</w:t>
      </w:r>
    </w:p>
    <w:p w:rsidR="002E6897" w:rsidRPr="00892EFD" w:rsidRDefault="009535CC" w:rsidP="0051583E">
      <w:pPr>
        <w:widowControl/>
        <w:suppressAutoHyphens w:val="0"/>
        <w:autoSpaceDE w:val="0"/>
        <w:adjustRightInd w:val="0"/>
        <w:textAlignment w:val="auto"/>
        <w:rPr>
          <w:rFonts w:ascii="Times New Roman" w:hAnsi="Times New Roman" w:cs="Times New Roman"/>
          <w:kern w:val="0"/>
          <w:lang w:val="en-US" w:bidi="ar-SA"/>
        </w:rPr>
      </w:pPr>
      <m:oMathPara>
        <m:oMath>
          <m:sSup>
            <m:sSupPr>
              <m:ctrlPr>
                <w:rPr>
                  <w:rFonts w:ascii="Cambria Math" w:hAnsi="Cambria Math" w:cs="Times New Roman"/>
                  <w:i/>
                  <w:kern w:val="0"/>
                  <w:lang w:val="en-US" w:bidi="ar-SA"/>
                </w:rPr>
              </m:ctrlPr>
            </m:sSupPr>
            <m:e>
              <m:r>
                <w:rPr>
                  <w:rFonts w:ascii="Cambria Math" w:hAnsi="Cambria Math" w:cs="Times New Roman"/>
                  <w:kern w:val="0"/>
                  <w:lang w:val="en-US" w:bidi="ar-SA"/>
                </w:rPr>
                <m:t>R</m:t>
              </m:r>
            </m:e>
            <m:sup>
              <m:r>
                <w:rPr>
                  <w:rFonts w:ascii="Cambria Math" w:hAnsi="Cambria Math" w:cs="Times New Roman"/>
                  <w:kern w:val="0"/>
                  <w:lang w:val="en-US" w:bidi="ar-SA"/>
                </w:rPr>
                <m:t>2</m:t>
              </m:r>
            </m:sup>
          </m:sSup>
          <m:r>
            <w:rPr>
              <w:rFonts w:ascii="Cambria Math" w:hAnsi="Cambria Math" w:cs="Times New Roman"/>
              <w:kern w:val="0"/>
              <w:lang w:val="en-US" w:bidi="ar-SA"/>
            </w:rPr>
            <m:t>=</m:t>
          </m:r>
          <m:sSup>
            <m:sSupPr>
              <m:ctrlPr>
                <w:rPr>
                  <w:rFonts w:ascii="Cambria Math" w:hAnsi="Cambria Math" w:cs="Times New Roman"/>
                  <w:i/>
                  <w:kern w:val="0"/>
                  <w:lang w:val="en-US" w:bidi="ar-SA"/>
                </w:rPr>
              </m:ctrlPr>
            </m:sSupPr>
            <m:e>
              <m:d>
                <m:dPr>
                  <m:ctrlPr>
                    <w:rPr>
                      <w:rFonts w:ascii="Cambria Math" w:hAnsi="Cambria Math" w:cs="Times New Roman"/>
                      <w:i/>
                      <w:kern w:val="0"/>
                      <w:lang w:val="en-US" w:bidi="ar-SA"/>
                    </w:rPr>
                  </m:ctrlPr>
                </m:dPr>
                <m:e>
                  <m:r>
                    <w:rPr>
                      <w:rFonts w:ascii="Cambria Math" w:hAnsi="Cambria Math" w:cs="Times New Roman"/>
                      <w:kern w:val="0"/>
                      <w:lang w:val="en-US" w:bidi="ar-SA"/>
                    </w:rPr>
                    <m:t>R-d</m:t>
                  </m:r>
                </m:e>
              </m:d>
            </m:e>
            <m:sup>
              <m:r>
                <w:rPr>
                  <w:rFonts w:ascii="Cambria Math" w:hAnsi="Cambria Math" w:cs="Times New Roman"/>
                  <w:kern w:val="0"/>
                  <w:lang w:val="en-US" w:bidi="ar-SA"/>
                </w:rPr>
                <m:t>2</m:t>
              </m:r>
            </m:sup>
          </m:sSup>
          <m:r>
            <w:rPr>
              <w:rFonts w:ascii="Cambria Math" w:hAnsi="Cambria Math" w:cs="Times New Roman"/>
              <w:kern w:val="0"/>
              <w:lang w:val="en-US" w:bidi="ar-SA"/>
            </w:rPr>
            <m:t>+</m:t>
          </m:r>
          <m:sSubSup>
            <m:sSubSupPr>
              <m:ctrlPr>
                <w:rPr>
                  <w:rFonts w:ascii="Cambria Math" w:hAnsi="Cambria Math" w:cs="Times New Roman"/>
                  <w:i/>
                  <w:kern w:val="0"/>
                  <w:lang w:val="en-US" w:bidi="ar-SA"/>
                </w:rPr>
              </m:ctrlPr>
            </m:sSubSupPr>
            <m:e>
              <m:r>
                <w:rPr>
                  <w:rFonts w:ascii="Cambria Math" w:hAnsi="Cambria Math" w:cs="Times New Roman"/>
                  <w:kern w:val="0"/>
                  <w:lang w:val="en-US" w:bidi="ar-SA"/>
                </w:rPr>
                <m:t>r</m:t>
              </m:r>
            </m:e>
            <m:sub>
              <m:r>
                <w:rPr>
                  <w:rFonts w:ascii="Cambria Math" w:hAnsi="Cambria Math" w:cs="Times New Roman"/>
                  <w:kern w:val="0"/>
                  <w:lang w:val="en-US" w:bidi="ar-SA"/>
                </w:rPr>
                <m:t>m</m:t>
              </m:r>
            </m:sub>
            <m:sup>
              <m:r>
                <w:rPr>
                  <w:rFonts w:ascii="Cambria Math" w:hAnsi="Cambria Math" w:cs="Times New Roman"/>
                  <w:kern w:val="0"/>
                  <w:lang w:val="en-US" w:bidi="ar-SA"/>
                </w:rPr>
                <m:t>2</m:t>
              </m:r>
            </m:sup>
          </m:sSubSup>
          <m:r>
            <w:rPr>
              <w:rFonts w:ascii="Cambria Math" w:hAnsi="Cambria Math" w:cs="Times New Roman"/>
              <w:kern w:val="0"/>
              <w:lang w:val="en-US" w:bidi="ar-SA"/>
            </w:rPr>
            <m:t>=</m:t>
          </m:r>
          <m:sSup>
            <m:sSupPr>
              <m:ctrlPr>
                <w:rPr>
                  <w:rFonts w:ascii="Cambria Math" w:hAnsi="Cambria Math" w:cs="Times New Roman"/>
                  <w:i/>
                  <w:kern w:val="0"/>
                  <w:lang w:val="en-US" w:bidi="ar-SA"/>
                </w:rPr>
              </m:ctrlPr>
            </m:sSupPr>
            <m:e>
              <m:r>
                <w:rPr>
                  <w:rFonts w:ascii="Cambria Math" w:hAnsi="Cambria Math" w:cs="Times New Roman"/>
                  <w:kern w:val="0"/>
                  <w:lang w:val="en-US" w:bidi="ar-SA"/>
                </w:rPr>
                <m:t>R</m:t>
              </m:r>
            </m:e>
            <m:sup>
              <m:r>
                <w:rPr>
                  <w:rFonts w:ascii="Cambria Math" w:hAnsi="Cambria Math" w:cs="Times New Roman"/>
                  <w:kern w:val="0"/>
                  <w:lang w:val="en-US" w:bidi="ar-SA"/>
                </w:rPr>
                <m:t>2</m:t>
              </m:r>
            </m:sup>
          </m:sSup>
          <m:r>
            <w:rPr>
              <w:rFonts w:ascii="Cambria Math" w:hAnsi="Cambria Math" w:cs="Times New Roman"/>
              <w:kern w:val="0"/>
              <w:lang w:val="en-US" w:bidi="ar-SA"/>
            </w:rPr>
            <m:t>+</m:t>
          </m:r>
          <m:sSup>
            <m:sSupPr>
              <m:ctrlPr>
                <w:rPr>
                  <w:rFonts w:ascii="Cambria Math" w:hAnsi="Cambria Math" w:cs="Times New Roman"/>
                  <w:i/>
                  <w:kern w:val="0"/>
                  <w:lang w:val="en-US" w:bidi="ar-SA"/>
                </w:rPr>
              </m:ctrlPr>
            </m:sSupPr>
            <m:e>
              <m:r>
                <w:rPr>
                  <w:rFonts w:ascii="Cambria Math" w:hAnsi="Cambria Math" w:cs="Times New Roman"/>
                  <w:kern w:val="0"/>
                  <w:lang w:val="en-US" w:bidi="ar-SA"/>
                </w:rPr>
                <m:t>d</m:t>
              </m:r>
            </m:e>
            <m:sup>
              <m:r>
                <w:rPr>
                  <w:rFonts w:ascii="Cambria Math" w:hAnsi="Cambria Math" w:cs="Times New Roman"/>
                  <w:kern w:val="0"/>
                  <w:lang w:val="en-US" w:bidi="ar-SA"/>
                </w:rPr>
                <m:t>2</m:t>
              </m:r>
            </m:sup>
          </m:sSup>
          <m:r>
            <w:rPr>
              <w:rFonts w:ascii="Cambria Math" w:hAnsi="Cambria Math" w:cs="Times New Roman"/>
              <w:kern w:val="0"/>
              <w:lang w:val="en-US" w:bidi="ar-SA"/>
            </w:rPr>
            <m:t>-2Rd+</m:t>
          </m:r>
          <m:sSubSup>
            <m:sSubSupPr>
              <m:ctrlPr>
                <w:rPr>
                  <w:rFonts w:ascii="Cambria Math" w:hAnsi="Cambria Math" w:cs="Times New Roman"/>
                  <w:i/>
                  <w:kern w:val="0"/>
                  <w:lang w:val="en-US" w:bidi="ar-SA"/>
                </w:rPr>
              </m:ctrlPr>
            </m:sSubSupPr>
            <m:e>
              <m:r>
                <w:rPr>
                  <w:rFonts w:ascii="Cambria Math" w:hAnsi="Cambria Math" w:cs="Times New Roman"/>
                  <w:kern w:val="0"/>
                  <w:lang w:val="en-US" w:bidi="ar-SA"/>
                </w:rPr>
                <m:t>r</m:t>
              </m:r>
            </m:e>
            <m:sub>
              <m:r>
                <w:rPr>
                  <w:rFonts w:ascii="Cambria Math" w:hAnsi="Cambria Math" w:cs="Times New Roman"/>
                  <w:kern w:val="0"/>
                  <w:lang w:val="en-US" w:bidi="ar-SA"/>
                </w:rPr>
                <m:t>m</m:t>
              </m:r>
            </m:sub>
            <m:sup>
              <m:r>
                <w:rPr>
                  <w:rFonts w:ascii="Cambria Math" w:hAnsi="Cambria Math" w:cs="Times New Roman"/>
                  <w:kern w:val="0"/>
                  <w:lang w:val="en-US" w:bidi="ar-SA"/>
                </w:rPr>
                <m:t>2</m:t>
              </m:r>
            </m:sup>
          </m:sSubSup>
          <m:r>
            <w:rPr>
              <w:rFonts w:ascii="Cambria Math" w:hAnsi="Cambria Math" w:cs="Times New Roman"/>
              <w:kern w:val="0"/>
              <w:lang w:val="en-US" w:bidi="ar-SA"/>
            </w:rPr>
            <m:t xml:space="preserve"> ≅</m:t>
          </m:r>
          <m:sSup>
            <m:sSupPr>
              <m:ctrlPr>
                <w:rPr>
                  <w:rFonts w:ascii="Cambria Math" w:hAnsi="Cambria Math" w:cs="Times New Roman"/>
                  <w:i/>
                  <w:kern w:val="0"/>
                  <w:lang w:val="en-US" w:bidi="ar-SA"/>
                </w:rPr>
              </m:ctrlPr>
            </m:sSupPr>
            <m:e>
              <m:r>
                <w:rPr>
                  <w:rFonts w:ascii="Cambria Math" w:hAnsi="Cambria Math" w:cs="Times New Roman"/>
                  <w:kern w:val="0"/>
                  <w:lang w:val="en-US" w:bidi="ar-SA"/>
                </w:rPr>
                <m:t>R</m:t>
              </m:r>
            </m:e>
            <m:sup>
              <m:r>
                <w:rPr>
                  <w:rFonts w:ascii="Cambria Math" w:hAnsi="Cambria Math" w:cs="Times New Roman"/>
                  <w:kern w:val="0"/>
                  <w:lang w:val="en-US" w:bidi="ar-SA"/>
                </w:rPr>
                <m:t>2</m:t>
              </m:r>
            </m:sup>
          </m:sSup>
          <m:r>
            <w:rPr>
              <w:rFonts w:ascii="Cambria Math" w:hAnsi="Cambria Math" w:cs="Times New Roman"/>
              <w:kern w:val="0"/>
              <w:lang w:val="en-US" w:bidi="ar-SA"/>
            </w:rPr>
            <m:t>+</m:t>
          </m:r>
          <m:sSubSup>
            <m:sSubSupPr>
              <m:ctrlPr>
                <w:rPr>
                  <w:rFonts w:ascii="Cambria Math" w:hAnsi="Cambria Math" w:cs="Times New Roman"/>
                  <w:i/>
                  <w:kern w:val="0"/>
                  <w:lang w:val="en-US" w:bidi="ar-SA"/>
                </w:rPr>
              </m:ctrlPr>
            </m:sSubSupPr>
            <m:e>
              <m:r>
                <w:rPr>
                  <w:rFonts w:ascii="Cambria Math" w:hAnsi="Cambria Math" w:cs="Times New Roman"/>
                  <w:kern w:val="0"/>
                  <w:lang w:val="en-US" w:bidi="ar-SA"/>
                </w:rPr>
                <m:t>r</m:t>
              </m:r>
            </m:e>
            <m:sub>
              <m:r>
                <w:rPr>
                  <w:rFonts w:ascii="Cambria Math" w:hAnsi="Cambria Math" w:cs="Times New Roman"/>
                  <w:kern w:val="0"/>
                  <w:lang w:val="en-US" w:bidi="ar-SA"/>
                </w:rPr>
                <m:t>m</m:t>
              </m:r>
            </m:sub>
            <m:sup>
              <m:r>
                <w:rPr>
                  <w:rFonts w:ascii="Cambria Math" w:hAnsi="Cambria Math" w:cs="Times New Roman"/>
                  <w:kern w:val="0"/>
                  <w:lang w:val="en-US" w:bidi="ar-SA"/>
                </w:rPr>
                <m:t>2</m:t>
              </m:r>
            </m:sup>
          </m:sSubSup>
          <m:r>
            <w:rPr>
              <w:rFonts w:ascii="Cambria Math" w:hAnsi="Cambria Math" w:cs="Times New Roman"/>
              <w:kern w:val="0"/>
              <w:lang w:val="en-US" w:bidi="ar-SA"/>
            </w:rPr>
            <m:t xml:space="preserve">-2rd </m:t>
          </m:r>
        </m:oMath>
      </m:oMathPara>
    </w:p>
    <w:p w:rsidR="00892EFD" w:rsidRDefault="003D7FD9" w:rsidP="0051583E">
      <w:pPr>
        <w:widowControl/>
        <w:suppressAutoHyphens w:val="0"/>
        <w:autoSpaceDE w:val="0"/>
        <w:adjustRightInd w:val="0"/>
        <w:textAlignment w:val="auto"/>
        <w:rPr>
          <w:rFonts w:ascii="Times New Roman" w:hAnsi="Times New Roman" w:cs="Times New Roman"/>
          <w:kern w:val="0"/>
          <w:lang w:val="en-US" w:bidi="ar-SA"/>
        </w:rPr>
      </w:pPr>
      <w:r w:rsidRPr="005C70DD">
        <w:rPr>
          <w:noProof/>
          <w:lang w:val="en-US" w:eastAsia="en-US" w:bidi="ar-SA"/>
        </w:rPr>
        <mc:AlternateContent>
          <mc:Choice Requires="wps">
            <w:drawing>
              <wp:anchor distT="0" distB="0" distL="114300" distR="114300" simplePos="0" relativeHeight="9" behindDoc="0" locked="0" layoutInCell="1" allowOverlap="1" wp14:anchorId="33B09D9C" wp14:editId="199B4862">
                <wp:simplePos x="0" y="0"/>
                <wp:positionH relativeFrom="column">
                  <wp:posOffset>2197735</wp:posOffset>
                </wp:positionH>
                <wp:positionV relativeFrom="paragraph">
                  <wp:posOffset>84455</wp:posOffset>
                </wp:positionV>
                <wp:extent cx="4065905" cy="1380490"/>
                <wp:effectExtent l="0" t="0" r="0" b="0"/>
                <wp:wrapSquare wrapText="bothSides"/>
                <wp:docPr id="9" name="Cadre3"/>
                <wp:cNvGraphicFramePr/>
                <a:graphic xmlns:a="http://schemas.openxmlformats.org/drawingml/2006/main">
                  <a:graphicData uri="http://schemas.microsoft.com/office/word/2010/wordprocessingShape">
                    <wps:wsp>
                      <wps:cNvSpPr txBox="1"/>
                      <wps:spPr>
                        <a:xfrm>
                          <a:off x="0" y="0"/>
                          <a:ext cx="4065905" cy="1380490"/>
                        </a:xfrm>
                        <a:prstGeom prst="rect">
                          <a:avLst/>
                        </a:prstGeom>
                        <a:ln>
                          <a:noFill/>
                          <a:prstDash/>
                        </a:ln>
                      </wps:spPr>
                      <wps:txbx>
                        <w:txbxContent>
                          <w:p w:rsidR="005C70DD" w:rsidRDefault="00B1078A" w:rsidP="005C70DD">
                            <w:pPr>
                              <w:pStyle w:val="Figure"/>
                              <w:jc w:val="center"/>
                            </w:pPr>
                            <w:r>
                              <w:rPr>
                                <w:noProof/>
                                <w:lang w:val="en-US" w:eastAsia="en-US" w:bidi="ar-SA"/>
                              </w:rPr>
                              <w:drawing>
                                <wp:inline distT="0" distB="0" distL="0" distR="0" wp14:anchorId="0817835A" wp14:editId="0916CA79">
                                  <wp:extent cx="1527213" cy="2003898"/>
                                  <wp:effectExtent l="0" t="0" r="0" b="0"/>
                                  <wp:docPr id="8"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1530131" cy="2007726"/>
                                          </a:xfrm>
                                          <a:prstGeom prst="rect">
                                            <a:avLst/>
                                          </a:prstGeom>
                                        </pic:spPr>
                                      </pic:pic>
                                    </a:graphicData>
                                  </a:graphic>
                                </wp:inline>
                              </w:drawing>
                            </w:r>
                          </w:p>
                          <w:p w:rsidR="00536A9B" w:rsidRDefault="00B1078A">
                            <w:pPr>
                              <w:pStyle w:val="Figure"/>
                            </w:pPr>
                            <w:r>
                              <w:t xml:space="preserve">Figure </w:t>
                            </w:r>
                            <w:r w:rsidR="0051583E">
                              <w:t>5</w:t>
                            </w:r>
                            <w:r>
                              <w:t>: To deduce the diameter of the m</w:t>
                            </w:r>
                            <w:r w:rsidRPr="002A37F2">
                              <w:rPr>
                                <w:vertAlign w:val="superscript"/>
                              </w:rPr>
                              <w:t>th</w:t>
                            </w:r>
                            <w:r>
                              <w:t xml:space="preserve"> dark rings</w:t>
                            </w:r>
                            <w:r w:rsidR="005C70DD">
                              <w:t xml:space="preserve"> </w:t>
                            </w:r>
                            <m:oMath>
                              <m:r>
                                <w:rPr>
                                  <w:rFonts w:ascii="Cambria Math" w:hAnsi="Cambria Math"/>
                                </w:rPr>
                                <m:t>2d=</m:t>
                              </m:r>
                              <m:f>
                                <m:fPr>
                                  <m:ctrlPr>
                                    <w:rPr>
                                      <w:rFonts w:ascii="Cambria Math" w:hAnsi="Cambria Math"/>
                                    </w:rPr>
                                  </m:ctrlPr>
                                </m:fPr>
                                <m:num>
                                  <m:sSubSup>
                                    <m:sSubSupPr>
                                      <m:ctrlPr>
                                        <w:rPr>
                                          <w:rFonts w:ascii="Cambria Math" w:hAnsi="Cambria Math"/>
                                        </w:rPr>
                                      </m:ctrlPr>
                                    </m:sSubSupPr>
                                    <m:e>
                                      <m:r>
                                        <w:rPr>
                                          <w:rFonts w:ascii="Cambria Math" w:hAnsi="Cambria Math"/>
                                        </w:rPr>
                                        <m:t>D</m:t>
                                      </m:r>
                                    </m:e>
                                    <m:sub>
                                      <m:r>
                                        <w:rPr>
                                          <w:rFonts w:ascii="Cambria Math" w:hAnsi="Cambria Math"/>
                                        </w:rPr>
                                        <m:t>m</m:t>
                                      </m:r>
                                    </m:sub>
                                    <m:sup>
                                      <m:r>
                                        <w:rPr>
                                          <w:rFonts w:ascii="Cambria Math" w:hAnsi="Cambria Math"/>
                                        </w:rPr>
                                        <m:t>2</m:t>
                                      </m:r>
                                    </m:sup>
                                  </m:sSubSup>
                                </m:num>
                                <m:den>
                                  <m:r>
                                    <w:rPr>
                                      <w:rFonts w:ascii="Cambria Math" w:hAnsi="Cambria Math"/>
                                    </w:rPr>
                                    <m:t>4R</m:t>
                                  </m:r>
                                </m:den>
                              </m:f>
                            </m:oMath>
                          </w:p>
                        </w:txbxContent>
                      </wps:txbx>
                      <wps:bodyPr vert="horz" wrap="square" lIns="0" tIns="0" rIns="0" bIns="0" compatLnSpc="0">
                        <a:spAutoFit/>
                      </wps:bodyPr>
                    </wps:wsp>
                  </a:graphicData>
                </a:graphic>
                <wp14:sizeRelH relativeFrom="margin">
                  <wp14:pctWidth>0</wp14:pctWidth>
                </wp14:sizeRelH>
              </wp:anchor>
            </w:drawing>
          </mc:Choice>
          <mc:Fallback>
            <w:pict>
              <v:shape id="Cadre3" o:spid="_x0000_s1030" type="#_x0000_t202" style="position:absolute;margin-left:173.05pt;margin-top:6.65pt;width:320.15pt;height:108.7pt;z-index: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" filled="f" stroked="f">
                <v:textbox style="mso-fit-shape-to-text:t" inset="0,0,0,0">
                  <w:txbxContent>
                    <w:p w:rsidR="005C70DD" w:rsidRDefault="00B1078A" w:rsidP="005C70DD">
                      <w:pPr>
                        <w:pStyle w:val="Figure"/>
                        <w:jc w:val="center"/>
                      </w:pPr>
                      <w:r>
                        <w:rPr>
                          <w:noProof/>
                          <w:lang w:val="en-US" w:eastAsia="en-US" w:bidi="ar-SA"/>
                        </w:rPr>
                        <w:drawing>
                          <wp:inline distT="0" distB="0" distL="0" distR="0" wp14:anchorId="0817835A" wp14:editId="0916CA79">
                            <wp:extent cx="1527213" cy="2003898"/>
                            <wp:effectExtent l="0" t="0" r="0" b="0"/>
                            <wp:docPr id="8"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1530131" cy="2007726"/>
                                    </a:xfrm>
                                    <a:prstGeom prst="rect">
                                      <a:avLst/>
                                    </a:prstGeom>
                                  </pic:spPr>
                                </pic:pic>
                              </a:graphicData>
                            </a:graphic>
                          </wp:inline>
                        </w:drawing>
                      </w:r>
                    </w:p>
                    <w:p w:rsidR="00536A9B" w:rsidRDefault="00B1078A">
                      <w:pPr>
                        <w:pStyle w:val="Figure"/>
                      </w:pPr>
                      <w:r>
                        <w:t xml:space="preserve">Figure </w:t>
                      </w:r>
                      <w:r w:rsidR="0051583E">
                        <w:t>5</w:t>
                      </w:r>
                      <w:r>
                        <w:t xml:space="preserve">: </w:t>
                      </w:r>
                      <w:r>
                        <w:t xml:space="preserve">To deduce the diameter of the </w:t>
                      </w:r>
                      <w:proofErr w:type="spellStart"/>
                      <w:r>
                        <w:t>m</w:t>
                      </w:r>
                      <w:r w:rsidRPr="002A37F2">
                        <w:rPr>
                          <w:vertAlign w:val="superscript"/>
                        </w:rPr>
                        <w:t>th</w:t>
                      </w:r>
                      <w:proofErr w:type="spellEnd"/>
                      <w:r>
                        <w:t xml:space="preserve"> dark rings</w:t>
                      </w:r>
                      <w:r w:rsidR="005C70DD">
                        <w:t xml:space="preserve"> </w:t>
                      </w:r>
                      <m:oMath>
                        <m:r>
                          <w:rPr>
                            <w:rFonts w:ascii="Cambria Math" w:hAnsi="Cambria Math"/>
                          </w:rPr>
                          <m:t>2</m:t>
                        </m:r>
                        <m:r>
                          <w:rPr>
                            <w:rFonts w:ascii="Cambria Math" w:hAnsi="Cambria Math"/>
                          </w:rPr>
                          <m:t>d</m:t>
                        </m:r>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D</m:t>
                                </m:r>
                              </m:e>
                              <m:sub>
                                <m:r>
                                  <w:rPr>
                                    <w:rFonts w:ascii="Cambria Math" w:hAnsi="Cambria Math"/>
                                  </w:rPr>
                                  <m:t>m</m:t>
                                </m:r>
                              </m:sub>
                              <m:sup>
                                <m:r>
                                  <w:rPr>
                                    <w:rFonts w:ascii="Cambria Math" w:hAnsi="Cambria Math"/>
                                  </w:rPr>
                                  <m:t>2</m:t>
                                </m:r>
                              </m:sup>
                            </m:sSubSup>
                          </m:num>
                          <m:den>
                            <m:r>
                              <w:rPr>
                                <w:rFonts w:ascii="Cambria Math" w:hAnsi="Cambria Math"/>
                              </w:rPr>
                              <m:t>4</m:t>
                            </m:r>
                            <m:r>
                              <w:rPr>
                                <w:rFonts w:ascii="Cambria Math" w:hAnsi="Cambria Math"/>
                              </w:rPr>
                              <m:t>R</m:t>
                            </m:r>
                          </m:den>
                        </m:f>
                      </m:oMath>
                    </w:p>
                  </w:txbxContent>
                </v:textbox>
                <w10:wrap type="square"/>
              </v:shape>
            </w:pict>
          </mc:Fallback>
        </mc:AlternateContent>
      </w:r>
      <w:r w:rsidR="00892EFD">
        <w:rPr>
          <w:rFonts w:ascii="Times New Roman" w:hAnsi="Times New Roman" w:cs="Times New Roman"/>
          <w:kern w:val="0"/>
          <w:lang w:val="en-US" w:bidi="ar-SA"/>
        </w:rPr>
        <w:t>Therefore:</w:t>
      </w:r>
      <w:r>
        <w:rPr>
          <w:rFonts w:ascii="Times New Roman" w:hAnsi="Times New Roman" w:cs="Times New Roman"/>
          <w:kern w:val="0"/>
          <w:lang w:val="en-US" w:bidi="ar-SA"/>
        </w:rPr>
        <w:br/>
      </w:r>
      <m:oMathPara>
        <m:oMath>
          <m:r>
            <w:rPr>
              <w:rFonts w:ascii="Cambria Math" w:hAnsi="Cambria Math"/>
            </w:rPr>
            <m:t>2d=</m:t>
          </m:r>
          <m:f>
            <m:fPr>
              <m:ctrlPr>
                <w:rPr>
                  <w:rFonts w:ascii="Cambria Math" w:hAnsi="Cambria Math"/>
                </w:rPr>
              </m:ctrlPr>
            </m:fPr>
            <m:num>
              <m:sSubSup>
                <m:sSubSupPr>
                  <m:ctrlPr>
                    <w:rPr>
                      <w:rFonts w:ascii="Cambria Math" w:hAnsi="Cambria Math"/>
                    </w:rPr>
                  </m:ctrlPr>
                </m:sSubSupPr>
                <m:e>
                  <m:r>
                    <w:rPr>
                      <w:rFonts w:ascii="Cambria Math" w:hAnsi="Cambria Math"/>
                    </w:rPr>
                    <m:t>D</m:t>
                  </m:r>
                </m:e>
                <m:sub>
                  <m:r>
                    <w:rPr>
                      <w:rFonts w:ascii="Cambria Math" w:hAnsi="Cambria Math"/>
                    </w:rPr>
                    <m:t>m</m:t>
                  </m:r>
                </m:sub>
                <m:sup>
                  <m:r>
                    <w:rPr>
                      <w:rFonts w:ascii="Cambria Math" w:hAnsi="Cambria Math"/>
                    </w:rPr>
                    <m:t>2</m:t>
                  </m:r>
                </m:sup>
              </m:sSubSup>
            </m:num>
            <m:den>
              <m:r>
                <w:rPr>
                  <w:rFonts w:ascii="Cambria Math" w:hAnsi="Cambria Math"/>
                </w:rPr>
                <m:t>4R</m:t>
              </m:r>
            </m:den>
          </m:f>
          <m:r>
            <w:rPr>
              <w:rFonts w:ascii="Cambria Math" w:hAnsi="Cambria Math" w:cs="Times New Roman"/>
              <w:kern w:val="0"/>
              <w:lang w:val="en-US" w:bidi="ar-SA"/>
            </w:rPr>
            <m:t xml:space="preserve"> </m:t>
          </m:r>
        </m:oMath>
      </m:oMathPara>
    </w:p>
    <w:p w:rsidR="0051583E" w:rsidRDefault="0051583E" w:rsidP="0051583E">
      <w:pPr>
        <w:widowControl/>
        <w:suppressAutoHyphens w:val="0"/>
        <w:autoSpaceDE w:val="0"/>
        <w:adjustRightInd w:val="0"/>
        <w:textAlignment w:val="auto"/>
        <w:rPr>
          <w:rFonts w:ascii="Times New Roman" w:hAnsi="Times New Roman" w:cs="Times New Roman"/>
          <w:kern w:val="0"/>
          <w:lang w:val="en-US" w:bidi="ar-SA"/>
        </w:rPr>
      </w:pPr>
    </w:p>
    <w:p w:rsidR="0051583E" w:rsidRDefault="0051583E" w:rsidP="0051583E">
      <w:pPr>
        <w:widowControl/>
        <w:suppressAutoHyphens w:val="0"/>
        <w:autoSpaceDE w:val="0"/>
        <w:adjustRightInd w:val="0"/>
        <w:textAlignment w:val="auto"/>
        <w:rPr>
          <w:rFonts w:ascii="Times New Roman" w:hAnsi="Times New Roman" w:cs="Times New Roman"/>
          <w:kern w:val="0"/>
          <w:lang w:val="en-US" w:bidi="ar-SA"/>
        </w:rPr>
      </w:pPr>
    </w:p>
    <w:p w:rsidR="0051583E" w:rsidRDefault="0051583E" w:rsidP="0051583E">
      <w:pPr>
        <w:widowControl/>
        <w:suppressAutoHyphens w:val="0"/>
        <w:autoSpaceDE w:val="0"/>
        <w:adjustRightInd w:val="0"/>
        <w:textAlignment w:val="auto"/>
        <w:rPr>
          <w:rFonts w:ascii="Times New Roman" w:hAnsi="Times New Roman" w:cs="Times New Roman"/>
          <w:kern w:val="0"/>
          <w:lang w:val="en-US" w:bidi="ar-SA"/>
        </w:rPr>
      </w:pPr>
    </w:p>
    <w:p w:rsidR="003D7FD9" w:rsidRDefault="003D7FD9" w:rsidP="0051583E">
      <w:pPr>
        <w:widowControl/>
        <w:suppressAutoHyphens w:val="0"/>
        <w:autoSpaceDE w:val="0"/>
        <w:adjustRightInd w:val="0"/>
        <w:textAlignment w:val="auto"/>
        <w:rPr>
          <w:rFonts w:ascii="Times New Roman" w:hAnsi="Times New Roman" w:cs="Times New Roman"/>
          <w:kern w:val="0"/>
          <w:lang w:val="en-US" w:bidi="ar-SA"/>
        </w:rPr>
      </w:pPr>
    </w:p>
    <w:p w:rsidR="003D7FD9" w:rsidRDefault="003D7FD9" w:rsidP="0051583E">
      <w:pPr>
        <w:widowControl/>
        <w:suppressAutoHyphens w:val="0"/>
        <w:autoSpaceDE w:val="0"/>
        <w:adjustRightInd w:val="0"/>
        <w:textAlignment w:val="auto"/>
        <w:rPr>
          <w:rFonts w:ascii="Times New Roman" w:hAnsi="Times New Roman" w:cs="Times New Roman"/>
          <w:kern w:val="0"/>
          <w:lang w:val="en-US" w:bidi="ar-SA"/>
        </w:rPr>
      </w:pPr>
    </w:p>
    <w:p w:rsidR="003D7FD9" w:rsidRDefault="003D7FD9" w:rsidP="0051583E">
      <w:pPr>
        <w:widowControl/>
        <w:suppressAutoHyphens w:val="0"/>
        <w:autoSpaceDE w:val="0"/>
        <w:adjustRightInd w:val="0"/>
        <w:textAlignment w:val="auto"/>
        <w:rPr>
          <w:rFonts w:ascii="Times New Roman" w:hAnsi="Times New Roman" w:cs="Times New Roman"/>
          <w:kern w:val="0"/>
          <w:lang w:val="en-US" w:bidi="ar-SA"/>
        </w:rPr>
      </w:pPr>
    </w:p>
    <w:p w:rsidR="003D7FD9" w:rsidRDefault="003D7FD9" w:rsidP="0051583E">
      <w:pPr>
        <w:widowControl/>
        <w:suppressAutoHyphens w:val="0"/>
        <w:autoSpaceDE w:val="0"/>
        <w:adjustRightInd w:val="0"/>
        <w:textAlignment w:val="auto"/>
        <w:rPr>
          <w:rFonts w:ascii="Times New Roman" w:hAnsi="Times New Roman" w:cs="Times New Roman"/>
          <w:kern w:val="0"/>
          <w:lang w:val="en-US" w:bidi="ar-SA"/>
        </w:rPr>
      </w:pPr>
    </w:p>
    <w:p w:rsidR="003D7FD9" w:rsidRDefault="003D7FD9" w:rsidP="0051583E">
      <w:pPr>
        <w:widowControl/>
        <w:suppressAutoHyphens w:val="0"/>
        <w:autoSpaceDE w:val="0"/>
        <w:adjustRightInd w:val="0"/>
        <w:textAlignment w:val="auto"/>
        <w:rPr>
          <w:rFonts w:ascii="Times New Roman" w:hAnsi="Times New Roman" w:cs="Times New Roman"/>
          <w:kern w:val="0"/>
          <w:lang w:val="en-US" w:bidi="ar-SA"/>
        </w:rPr>
      </w:pPr>
    </w:p>
    <w:p w:rsidR="003D7FD9" w:rsidRDefault="003D7FD9" w:rsidP="0051583E">
      <w:pPr>
        <w:widowControl/>
        <w:suppressAutoHyphens w:val="0"/>
        <w:autoSpaceDE w:val="0"/>
        <w:adjustRightInd w:val="0"/>
        <w:textAlignment w:val="auto"/>
        <w:rPr>
          <w:rFonts w:ascii="Times New Roman" w:hAnsi="Times New Roman" w:cs="Times New Roman"/>
          <w:kern w:val="0"/>
          <w:lang w:val="en-US" w:bidi="ar-SA"/>
        </w:rPr>
      </w:pPr>
    </w:p>
    <w:p w:rsidR="003D7FD9" w:rsidRDefault="003D7FD9" w:rsidP="0051583E">
      <w:pPr>
        <w:widowControl/>
        <w:suppressAutoHyphens w:val="0"/>
        <w:autoSpaceDE w:val="0"/>
        <w:adjustRightInd w:val="0"/>
        <w:textAlignment w:val="auto"/>
        <w:rPr>
          <w:rFonts w:ascii="Times New Roman" w:hAnsi="Times New Roman" w:cs="Times New Roman"/>
          <w:kern w:val="0"/>
          <w:lang w:val="en-US" w:bidi="ar-SA"/>
        </w:rPr>
      </w:pPr>
    </w:p>
    <w:p w:rsidR="003D7FD9" w:rsidRDefault="003D7FD9" w:rsidP="0051583E">
      <w:pPr>
        <w:widowControl/>
        <w:suppressAutoHyphens w:val="0"/>
        <w:autoSpaceDE w:val="0"/>
        <w:adjustRightInd w:val="0"/>
        <w:textAlignment w:val="auto"/>
        <w:rPr>
          <w:rFonts w:ascii="Times New Roman" w:hAnsi="Times New Roman" w:cs="Times New Roman"/>
          <w:kern w:val="0"/>
          <w:lang w:val="en-US" w:bidi="ar-SA"/>
        </w:rPr>
      </w:pPr>
    </w:p>
    <w:p w:rsidR="003D7FD9" w:rsidRDefault="003D7FD9" w:rsidP="0051583E">
      <w:pPr>
        <w:widowControl/>
        <w:suppressAutoHyphens w:val="0"/>
        <w:autoSpaceDE w:val="0"/>
        <w:adjustRightInd w:val="0"/>
        <w:textAlignment w:val="auto"/>
        <w:rPr>
          <w:rFonts w:ascii="Times New Roman" w:hAnsi="Times New Roman" w:cs="Times New Roman"/>
          <w:kern w:val="0"/>
          <w:lang w:val="en-US" w:bidi="ar-SA"/>
        </w:rPr>
      </w:pPr>
    </w:p>
    <w:p w:rsidR="003D7FD9" w:rsidRDefault="003D7FD9" w:rsidP="0051583E">
      <w:pPr>
        <w:widowControl/>
        <w:suppressAutoHyphens w:val="0"/>
        <w:autoSpaceDE w:val="0"/>
        <w:adjustRightInd w:val="0"/>
        <w:textAlignment w:val="auto"/>
        <w:rPr>
          <w:rFonts w:ascii="Times New Roman" w:hAnsi="Times New Roman" w:cs="Times New Roman"/>
          <w:kern w:val="0"/>
          <w:lang w:val="en-US" w:bidi="ar-SA"/>
        </w:rPr>
      </w:pPr>
    </w:p>
    <w:p w:rsidR="00536A9B" w:rsidRPr="005C70DD" w:rsidRDefault="0051583E" w:rsidP="0051583E">
      <w:pPr>
        <w:pStyle w:val="Standard"/>
        <w:spacing w:after="113" w:line="264" w:lineRule="auto"/>
      </w:pPr>
      <w:r>
        <w:t>Calculation in F</w:t>
      </w:r>
      <w:r w:rsidR="00B1078A" w:rsidRPr="005C70DD">
        <w:t xml:space="preserve">igure </w:t>
      </w:r>
      <w:r>
        <w:t>5</w:t>
      </w:r>
      <w:r w:rsidR="00B1078A" w:rsidRPr="005C70DD">
        <w:t xml:space="preserve"> and relation (2) give the general condition for a dark ring to be formed:</w:t>
      </w:r>
    </w:p>
    <w:p w:rsidR="00536A9B" w:rsidRPr="005C70DD" w:rsidRDefault="009535CC">
      <w:pPr>
        <w:pStyle w:val="Standard"/>
        <w:spacing w:after="113" w:line="264" w:lineRule="auto"/>
      </w:pPr>
      <m:oMathPara>
        <m:oMathParaPr>
          <m:jc m:val="center"/>
        </m:oMathParaPr>
        <m:oMath>
          <m:sSubSup>
            <m:sSubSupPr>
              <m:ctrlPr>
                <w:rPr>
                  <w:rFonts w:ascii="Cambria Math" w:hAnsi="Cambria Math"/>
                </w:rPr>
              </m:ctrlPr>
            </m:sSubSupPr>
            <m:e>
              <m:r>
                <w:rPr>
                  <w:rFonts w:ascii="Cambria Math" w:hAnsi="Cambria Math"/>
                </w:rPr>
                <m:t>D</m:t>
              </m:r>
            </m:e>
            <m:sub>
              <m:r>
                <w:rPr>
                  <w:rFonts w:ascii="Cambria Math" w:hAnsi="Cambria Math"/>
                </w:rPr>
                <m:t>m</m:t>
              </m:r>
            </m:sub>
            <m:sup>
              <m:r>
                <w:rPr>
                  <w:rFonts w:ascii="Cambria Math" w:hAnsi="Cambria Math"/>
                </w:rPr>
                <m:t>2</m:t>
              </m:r>
            </m:sup>
          </m:sSubSup>
          <m:r>
            <w:rPr>
              <w:rFonts w:ascii="Cambria Math" w:hAnsi="Cambria Math"/>
            </w:rPr>
            <m:t>=4</m:t>
          </m:r>
          <m:r>
            <m:rPr>
              <m:sty m:val="p"/>
            </m:rPr>
            <w:rPr>
              <w:rFonts w:ascii="Cambria Math" w:hAnsi="Cambria Math"/>
            </w:rPr>
            <m:t>λ</m:t>
          </m:r>
          <m:r>
            <w:rPr>
              <w:rFonts w:ascii="Cambria Math" w:hAnsi="Cambria Math"/>
            </w:rPr>
            <m:t>Rm</m:t>
          </m:r>
        </m:oMath>
      </m:oMathPara>
    </w:p>
    <w:p w:rsidR="00536A9B" w:rsidRPr="005C70DD" w:rsidRDefault="00B1078A">
      <w:pPr>
        <w:pStyle w:val="Standard"/>
        <w:spacing w:after="113" w:line="264" w:lineRule="auto"/>
      </w:pPr>
      <w:r w:rsidRPr="005C70DD">
        <w:t xml:space="preserve">where </w:t>
      </w:r>
      <w:r w:rsidRPr="005C70DD">
        <w:rPr>
          <w:i/>
          <w:iCs/>
        </w:rPr>
        <w:t>R</w:t>
      </w:r>
      <w:r w:rsidRPr="005C70DD">
        <w:t xml:space="preserve"> is the radius of curvature of the surface of the plano convex lens,  </w:t>
      </w:r>
      <w:r w:rsidRPr="005C70DD">
        <w:rPr>
          <w:i/>
          <w:iCs/>
        </w:rPr>
        <w:t>λ</w:t>
      </w:r>
      <w:r w:rsidRPr="005C70DD">
        <w:t xml:space="preserve"> the wavelength of the source and m refers to the m</w:t>
      </w:r>
      <w:r w:rsidRPr="002A37F2">
        <w:rPr>
          <w:vertAlign w:val="superscript"/>
        </w:rPr>
        <w:t>th</w:t>
      </w:r>
      <w:r w:rsidRPr="005C70DD">
        <w:t xml:space="preserve"> dark ring observed from the </w:t>
      </w:r>
      <w:r w:rsidR="002A37F2" w:rsidRPr="005C70DD">
        <w:t>centre</w:t>
      </w:r>
      <w:r w:rsidRPr="005C70DD">
        <w:t>.</w:t>
      </w:r>
    </w:p>
    <w:p w:rsidR="003D7FD9" w:rsidRPr="003D7FD9" w:rsidRDefault="003D7FD9" w:rsidP="003D7FD9">
      <w:pPr>
        <w:widowControl/>
        <w:suppressAutoHyphens w:val="0"/>
        <w:autoSpaceDE w:val="0"/>
        <w:adjustRightInd w:val="0"/>
        <w:textAlignment w:val="auto"/>
        <w:rPr>
          <w:rFonts w:ascii="Times New Roman" w:hAnsi="Times New Roman" w:cs="Times New Roman"/>
          <w:kern w:val="0"/>
          <w:lang w:val="en-US" w:bidi="ar-SA"/>
        </w:rPr>
      </w:pPr>
      <w:r w:rsidRPr="003D7FD9">
        <w:rPr>
          <w:rFonts w:ascii="Times New Roman" w:hAnsi="Times New Roman" w:cs="Times New Roman"/>
          <w:b/>
          <w:bCs/>
          <w:i/>
          <w:iCs/>
          <w:kern w:val="0"/>
          <w:lang w:val="en-US" w:bidi="ar-SA"/>
        </w:rPr>
        <w:t xml:space="preserve">If white light is used </w:t>
      </w:r>
      <w:r w:rsidRPr="003D7FD9">
        <w:rPr>
          <w:rFonts w:ascii="Times New Roman" w:hAnsi="Times New Roman" w:cs="Times New Roman"/>
          <w:kern w:val="0"/>
          <w:lang w:val="en-US" w:bidi="ar-SA"/>
        </w:rPr>
        <w:t xml:space="preserve">in place of monochromatic light, a few </w:t>
      </w:r>
      <w:r w:rsidR="002A37F2" w:rsidRPr="003D7FD9">
        <w:rPr>
          <w:rFonts w:ascii="Times New Roman" w:hAnsi="Times New Roman" w:cs="Times New Roman"/>
          <w:kern w:val="0"/>
          <w:lang w:val="en-US" w:bidi="ar-SA"/>
        </w:rPr>
        <w:t>colored</w:t>
      </w:r>
      <w:r w:rsidRPr="003D7FD9">
        <w:rPr>
          <w:rFonts w:ascii="Times New Roman" w:hAnsi="Times New Roman" w:cs="Times New Roman"/>
          <w:kern w:val="0"/>
          <w:lang w:val="en-US" w:bidi="ar-SA"/>
        </w:rPr>
        <w:t xml:space="preserve"> rings are observed. Each color</w:t>
      </w:r>
      <w:r>
        <w:rPr>
          <w:rFonts w:ascii="Times New Roman" w:hAnsi="Times New Roman" w:cs="Times New Roman"/>
          <w:kern w:val="0"/>
          <w:lang w:val="en-US" w:bidi="ar-SA"/>
        </w:rPr>
        <w:t xml:space="preserve"> </w:t>
      </w:r>
      <w:r w:rsidRPr="003D7FD9">
        <w:rPr>
          <w:rFonts w:ascii="Times New Roman" w:hAnsi="Times New Roman" w:cs="Times New Roman"/>
          <w:kern w:val="0"/>
          <w:lang w:val="en-US" w:bidi="ar-SA"/>
        </w:rPr>
        <w:t>gives rise to its own system of rings. These colored rings soon superimpose and overlap thereby resulting</w:t>
      </w:r>
      <w:r>
        <w:rPr>
          <w:rFonts w:ascii="Times New Roman" w:hAnsi="Times New Roman" w:cs="Times New Roman"/>
          <w:kern w:val="0"/>
          <w:lang w:val="en-US" w:bidi="ar-SA"/>
        </w:rPr>
        <w:t xml:space="preserve"> </w:t>
      </w:r>
      <w:r w:rsidRPr="003D7FD9">
        <w:rPr>
          <w:rFonts w:ascii="Times New Roman" w:hAnsi="Times New Roman" w:cs="Times New Roman"/>
          <w:kern w:val="0"/>
          <w:lang w:val="en-US" w:bidi="ar-SA"/>
        </w:rPr>
        <w:t>in almost uniform illumination after a few rings.</w:t>
      </w:r>
    </w:p>
    <w:p w:rsidR="00536A9B" w:rsidRPr="003D7FD9" w:rsidRDefault="003D7FD9" w:rsidP="003D7FD9">
      <w:pPr>
        <w:widowControl/>
        <w:suppressAutoHyphens w:val="0"/>
        <w:autoSpaceDE w:val="0"/>
        <w:adjustRightInd w:val="0"/>
        <w:textAlignment w:val="auto"/>
        <w:rPr>
          <w:b/>
          <w:bCs/>
          <w:u w:val="single"/>
        </w:rPr>
      </w:pPr>
      <w:r w:rsidRPr="003D7FD9">
        <w:rPr>
          <w:rFonts w:ascii="Times New Roman" w:hAnsi="Times New Roman" w:cs="Times New Roman"/>
          <w:b/>
          <w:bCs/>
          <w:i/>
          <w:iCs/>
          <w:kern w:val="0"/>
          <w:lang w:val="en-US" w:bidi="ar-SA"/>
        </w:rPr>
        <w:t xml:space="preserve">If a plane mirror </w:t>
      </w:r>
      <w:r w:rsidRPr="003D7FD9">
        <w:rPr>
          <w:rFonts w:ascii="Times New Roman" w:hAnsi="Times New Roman" w:cs="Times New Roman"/>
          <w:kern w:val="0"/>
          <w:lang w:val="en-US" w:bidi="ar-SA"/>
        </w:rPr>
        <w:t>is placed in place of glass plate below the plano-convex lens, a uniform illumination is</w:t>
      </w:r>
      <w:r>
        <w:rPr>
          <w:rFonts w:ascii="Times New Roman" w:hAnsi="Times New Roman" w:cs="Times New Roman"/>
          <w:kern w:val="0"/>
          <w:lang w:val="en-US" w:bidi="ar-SA"/>
        </w:rPr>
        <w:t xml:space="preserve"> </w:t>
      </w:r>
      <w:r w:rsidRPr="003D7FD9">
        <w:rPr>
          <w:rFonts w:ascii="Times New Roman" w:hAnsi="Times New Roman" w:cs="Times New Roman"/>
          <w:kern w:val="0"/>
          <w:lang w:val="en-US" w:bidi="ar-SA"/>
        </w:rPr>
        <w:t>observed as whole of light gets reflected from the mirror.</w:t>
      </w:r>
    </w:p>
    <w:p w:rsidR="003D7FD9" w:rsidRDefault="003D7FD9">
      <w:pPr>
        <w:pStyle w:val="Standard"/>
        <w:spacing w:after="113" w:line="264" w:lineRule="auto"/>
        <w:rPr>
          <w:b/>
          <w:bCs/>
        </w:rPr>
      </w:pPr>
    </w:p>
    <w:p w:rsidR="003D7FD9" w:rsidRDefault="003D7FD9">
      <w:pPr>
        <w:pStyle w:val="Standard"/>
        <w:spacing w:after="113" w:line="264" w:lineRule="auto"/>
        <w:rPr>
          <w:b/>
          <w:bCs/>
        </w:rPr>
      </w:pPr>
    </w:p>
    <w:p w:rsidR="00536A9B" w:rsidRPr="005C70DD" w:rsidRDefault="00B1078A">
      <w:pPr>
        <w:pStyle w:val="Standard"/>
        <w:spacing w:after="113" w:line="264" w:lineRule="auto"/>
        <w:rPr>
          <w:b/>
          <w:bCs/>
        </w:rPr>
      </w:pPr>
      <w:r w:rsidRPr="005C70DD">
        <w:rPr>
          <w:b/>
          <w:bCs/>
          <w:noProof/>
          <w:lang w:val="en-US" w:eastAsia="en-US" w:bidi="ar-SA"/>
        </w:rPr>
        <mc:AlternateContent>
          <mc:Choice Requires="wps">
            <w:drawing>
              <wp:anchor distT="0" distB="0" distL="114300" distR="114300" simplePos="0" relativeHeight="15" behindDoc="0" locked="0" layoutInCell="1" allowOverlap="1" wp14:anchorId="1B6A3FB6" wp14:editId="561AE416">
                <wp:simplePos x="0" y="0"/>
                <wp:positionH relativeFrom="column">
                  <wp:posOffset>4503420</wp:posOffset>
                </wp:positionH>
                <wp:positionV relativeFrom="paragraph">
                  <wp:posOffset>12065</wp:posOffset>
                </wp:positionV>
                <wp:extent cx="1632585" cy="1854200"/>
                <wp:effectExtent l="0" t="0" r="0" b="0"/>
                <wp:wrapSquare wrapText="bothSides"/>
                <wp:docPr id="13" name="Cadre5"/>
                <wp:cNvGraphicFramePr/>
                <a:graphic xmlns:a="http://schemas.openxmlformats.org/drawingml/2006/main">
                  <a:graphicData uri="http://schemas.microsoft.com/office/word/2010/wordprocessingShape">
                    <wps:wsp>
                      <wps:cNvSpPr txBox="1"/>
                      <wps:spPr>
                        <a:xfrm>
                          <a:off x="0" y="0"/>
                          <a:ext cx="1632585" cy="1854200"/>
                        </a:xfrm>
                        <a:prstGeom prst="rect">
                          <a:avLst/>
                        </a:prstGeom>
                        <a:ln>
                          <a:noFill/>
                          <a:prstDash/>
                        </a:ln>
                      </wps:spPr>
                      <wps:txbx>
                        <w:txbxContent>
                          <w:p w:rsidR="005C70DD" w:rsidRDefault="00B1078A">
                            <w:pPr>
                              <w:pStyle w:val="Figure"/>
                            </w:pPr>
                            <w:r>
                              <w:rPr>
                                <w:noProof/>
                                <w:lang w:val="en-US" w:eastAsia="en-US" w:bidi="ar-SA"/>
                              </w:rPr>
                              <w:drawing>
                                <wp:inline distT="0" distB="0" distL="0" distR="0" wp14:anchorId="6A2497E0" wp14:editId="18E36097">
                                  <wp:extent cx="1512000" cy="1717560"/>
                                  <wp:effectExtent l="0" t="0" r="0" b="0"/>
                                  <wp:docPr id="12"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1512000" cy="1717560"/>
                                          </a:xfrm>
                                          <a:prstGeom prst="rect">
                                            <a:avLst/>
                                          </a:prstGeom>
                                          <a:ln>
                                            <a:noFill/>
                                            <a:prstDash/>
                                          </a:ln>
                                        </pic:spPr>
                                      </pic:pic>
                                    </a:graphicData>
                                  </a:graphic>
                                </wp:inline>
                              </w:drawing>
                            </w:r>
                          </w:p>
                          <w:p w:rsidR="00536A9B" w:rsidRDefault="00B1078A">
                            <w:pPr>
                              <w:pStyle w:val="Figure"/>
                            </w:pPr>
                            <w:r>
                              <w:t>Figure 6: Spherometer</w:t>
                            </w:r>
                          </w:p>
                        </w:txbxContent>
                      </wps:txbx>
                      <wps:bodyPr vert="horz" wrap="none" lIns="0" tIns="0" rIns="0" bIns="0" compatLnSpc="0">
                        <a:spAutoFit/>
                      </wps:bodyPr>
                    </wps:wsp>
                  </a:graphicData>
                </a:graphic>
              </wp:anchor>
            </w:drawing>
          </mc:Choice>
          <mc:Fallback>
            <w:pict>
              <v:shape id="Cadre5" o:spid="_x0000_s1031" type="#_x0000_t202" style="position:absolute;margin-left:354.6pt;margin-top:.95pt;width:128.55pt;height:146pt;z-index:15;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" filled="f" stroked="f">
                <v:textbox style="mso-fit-shape-to-text:t" inset="0,0,0,0">
                  <w:txbxContent>
                    <w:p w:rsidR="005C70DD" w:rsidRDefault="00B1078A">
                      <w:pPr>
                        <w:pStyle w:val="Figure"/>
                      </w:pPr>
                      <w:r>
                        <w:rPr>
                          <w:noProof/>
                          <w:lang w:val="en-US" w:eastAsia="en-US" w:bidi="ar-SA"/>
                        </w:rPr>
                        <w:drawing>
                          <wp:inline distT="0" distB="0" distL="0" distR="0" wp14:anchorId="6A2497E0" wp14:editId="18E36097">
                            <wp:extent cx="1512000" cy="1717560"/>
                            <wp:effectExtent l="0" t="0" r="0" b="0"/>
                            <wp:docPr id="12"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1512000" cy="1717560"/>
                                    </a:xfrm>
                                    <a:prstGeom prst="rect">
                                      <a:avLst/>
                                    </a:prstGeom>
                                    <a:ln>
                                      <a:noFill/>
                                      <a:prstDash/>
                                    </a:ln>
                                  </pic:spPr>
                                </pic:pic>
                              </a:graphicData>
                            </a:graphic>
                          </wp:inline>
                        </w:drawing>
                      </w:r>
                    </w:p>
                    <w:p w:rsidR="00536A9B" w:rsidRDefault="00B1078A">
                      <w:pPr>
                        <w:pStyle w:val="Figure"/>
                      </w:pPr>
                      <w:r>
                        <w:t>Figure 6: Spherometer</w:t>
                      </w:r>
                    </w:p>
                  </w:txbxContent>
                </v:textbox>
                <w10:wrap type="square"/>
              </v:shape>
            </w:pict>
          </mc:Fallback>
        </mc:AlternateContent>
      </w:r>
      <w:r w:rsidRPr="005C70DD">
        <w:rPr>
          <w:b/>
          <w:bCs/>
        </w:rPr>
        <w:t>Spherometer</w:t>
      </w:r>
    </w:p>
    <w:p w:rsidR="00536A9B" w:rsidRPr="005C70DD" w:rsidRDefault="00B1078A">
      <w:pPr>
        <w:pStyle w:val="Heading1"/>
        <w:spacing w:before="0" w:after="113" w:line="264" w:lineRule="auto"/>
        <w:rPr>
          <w:rFonts w:ascii="Liberation Serif" w:hAnsi="Liberation Serif"/>
          <w:sz w:val="24"/>
          <w:szCs w:val="24"/>
        </w:rPr>
      </w:pPr>
      <w:r w:rsidRPr="005C70DD">
        <w:rPr>
          <w:rFonts w:ascii="Liberation Serif" w:hAnsi="Liberation Serif"/>
          <w:sz w:val="24"/>
          <w:szCs w:val="24"/>
        </w:rPr>
        <w:tab/>
        <w:t>A spherometer is an instrument for the precise measurement of the radius of curvature of a spherical surface:</w:t>
      </w:r>
    </w:p>
    <w:p w:rsidR="00536A9B" w:rsidRPr="005C70DD" w:rsidRDefault="00B1078A">
      <w:pPr>
        <w:pStyle w:val="Heading1"/>
        <w:spacing w:before="0" w:after="113" w:line="264" w:lineRule="auto"/>
        <w:rPr>
          <w:rFonts w:ascii="Liberation Serif" w:hAnsi="Liberation Serif"/>
          <w:sz w:val="24"/>
          <w:szCs w:val="24"/>
        </w:rPr>
      </w:pPr>
      <m:oMathPara>
        <m:oMath>
          <m:r>
            <w:rPr>
              <w:rFonts w:ascii="Cambria Math" w:hAnsi="Cambria Math"/>
              <w:sz w:val="24"/>
              <w:szCs w:val="24"/>
            </w:rPr>
            <m:t>R=</m:t>
          </m:r>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L</m:t>
                  </m:r>
                </m:e>
                <m:sup>
                  <m:r>
                    <w:rPr>
                      <w:rFonts w:ascii="Cambria Math" w:hAnsi="Cambria Math"/>
                      <w:sz w:val="24"/>
                      <w:szCs w:val="24"/>
                    </w:rPr>
                    <m:t>2</m:t>
                  </m:r>
                </m:sup>
              </m:sSup>
            </m:num>
            <m:den>
              <m:r>
                <w:rPr>
                  <w:rFonts w:ascii="Cambria Math" w:hAnsi="Cambria Math"/>
                  <w:sz w:val="24"/>
                  <w:szCs w:val="24"/>
                </w:rPr>
                <m:t>6</m:t>
              </m:r>
              <m:r>
                <w:rPr>
                  <w:rFonts w:ascii="Cambria Math" w:hAnsi="Cambria Math"/>
                  <w:sz w:val="24"/>
                  <w:szCs w:val="24"/>
                </w:rPr>
                <m:t>h</m:t>
              </m:r>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h</m:t>
              </m:r>
            </m:num>
            <m:den>
              <m:r>
                <w:rPr>
                  <w:rFonts w:ascii="Cambria Math" w:hAnsi="Cambria Math"/>
                  <w:sz w:val="24"/>
                  <w:szCs w:val="24"/>
                </w:rPr>
                <m:t>2</m:t>
              </m:r>
            </m:den>
          </m:f>
          <m:r>
            <m:rPr>
              <m:sty m:val="p"/>
            </m:rPr>
            <w:rPr>
              <w:rFonts w:ascii="Liberation Serif" w:hAnsi="Liberation Serif"/>
              <w:sz w:val="24"/>
              <w:szCs w:val="24"/>
            </w:rPr>
            <w:br/>
          </m:r>
        </m:oMath>
      </m:oMathPara>
      <w:r w:rsidRPr="005C70DD">
        <w:rPr>
          <w:rFonts w:ascii="Liberation Serif" w:hAnsi="Liberation Serif"/>
          <w:sz w:val="24"/>
          <w:szCs w:val="24"/>
        </w:rPr>
        <w:t xml:space="preserve">where </w:t>
      </w:r>
      <w:r w:rsidRPr="005C70DD">
        <w:rPr>
          <w:rFonts w:ascii="Liberation Serif" w:hAnsi="Liberation Serif"/>
          <w:i/>
          <w:sz w:val="24"/>
          <w:szCs w:val="24"/>
        </w:rPr>
        <w:t>L</w:t>
      </w:r>
      <w:r w:rsidRPr="005C70DD">
        <w:rPr>
          <w:rFonts w:ascii="Liberation Serif" w:hAnsi="Liberation Serif"/>
          <w:sz w:val="24"/>
          <w:szCs w:val="24"/>
        </w:rPr>
        <w:t xml:space="preserve"> is the distance between the three legs of the spherometer, and </w:t>
      </w:r>
      <w:r w:rsidRPr="005C70DD">
        <w:rPr>
          <w:rFonts w:ascii="Liberation Serif" w:hAnsi="Liberation Serif"/>
          <w:i/>
          <w:sz w:val="24"/>
          <w:szCs w:val="24"/>
        </w:rPr>
        <w:t>h</w:t>
      </w:r>
      <w:r w:rsidRPr="005C70DD">
        <w:rPr>
          <w:rFonts w:ascii="Liberation Serif" w:hAnsi="Liberation Serif"/>
          <w:sz w:val="24"/>
          <w:szCs w:val="24"/>
        </w:rPr>
        <w:t xml:space="preserve"> is the difference in height between the screw and the legs.</w:t>
      </w:r>
    </w:p>
    <w:p w:rsidR="00536A9B" w:rsidRPr="005C70DD" w:rsidRDefault="00536A9B">
      <w:pPr>
        <w:pStyle w:val="Heading1"/>
        <w:spacing w:before="0" w:after="113" w:line="264" w:lineRule="auto"/>
        <w:rPr>
          <w:rFonts w:ascii="Liberation Serif" w:hAnsi="Liberation Serif"/>
          <w:i/>
          <w:iCs/>
          <w:sz w:val="24"/>
          <w:szCs w:val="24"/>
          <w:u w:val="single"/>
        </w:rPr>
      </w:pPr>
    </w:p>
    <w:p w:rsidR="00536A9B" w:rsidRPr="00194265" w:rsidRDefault="009535CC">
      <w:pPr>
        <w:pStyle w:val="Heading1"/>
        <w:spacing w:before="0" w:after="113" w:line="264" w:lineRule="auto"/>
        <w:rPr>
          <w:rFonts w:ascii="Liberation Serif" w:hAnsi="Liberation Serif"/>
          <w:sz w:val="18"/>
          <w:szCs w:val="18"/>
          <w:u w:val="single"/>
        </w:rPr>
      </w:pPr>
      <w:hyperlink r:id="rId21" w:history="1">
        <w:r w:rsidR="00B1078A" w:rsidRPr="00194265">
          <w:rPr>
            <w:rFonts w:ascii="Liberation Serif" w:hAnsi="Liberation Serif"/>
            <w:i/>
            <w:iCs/>
            <w:sz w:val="18"/>
            <w:szCs w:val="18"/>
            <w:u w:val="single"/>
          </w:rPr>
          <w:t>https://www.youtube.com/watch?v=MRTJjd-NN_E</w:t>
        </w:r>
      </w:hyperlink>
      <w:r w:rsidR="00B1078A" w:rsidRPr="00194265">
        <w:rPr>
          <w:rFonts w:ascii="Liberation Serif" w:hAnsi="Liberation Serif"/>
          <w:i/>
          <w:iCs/>
          <w:sz w:val="18"/>
          <w:szCs w:val="18"/>
        </w:rPr>
        <w:t xml:space="preserve"> </w:t>
      </w:r>
      <w:r w:rsidR="00B1078A" w:rsidRPr="00194265">
        <w:rPr>
          <w:rFonts w:ascii="Liberation Serif" w:hAnsi="Liberation Serif"/>
          <w:sz w:val="18"/>
          <w:szCs w:val="18"/>
        </w:rPr>
        <w:t xml:space="preserve">Radius of curvature by a spherometer </w:t>
      </w:r>
      <w:r w:rsidR="00B1078A" w:rsidRPr="00194265">
        <w:rPr>
          <w:rFonts w:ascii="Liberation Serif" w:hAnsi="Liberation Serif"/>
          <w:i/>
          <w:iCs/>
          <w:sz w:val="18"/>
          <w:szCs w:val="18"/>
        </w:rPr>
        <w:t>Cbse</w:t>
      </w:r>
    </w:p>
    <w:p w:rsidR="00536A9B" w:rsidRPr="005C70DD" w:rsidRDefault="00536A9B">
      <w:pPr>
        <w:pStyle w:val="Standard"/>
        <w:spacing w:after="113" w:line="264" w:lineRule="auto"/>
        <w:rPr>
          <w:b/>
          <w:bCs/>
          <w:u w:val="single"/>
        </w:rPr>
      </w:pPr>
    </w:p>
    <w:p w:rsidR="00194265" w:rsidRDefault="00194265" w:rsidP="007B7976">
      <w:pPr>
        <w:pStyle w:val="Standard"/>
        <w:spacing w:after="113" w:line="264" w:lineRule="auto"/>
        <w:rPr>
          <w:b/>
          <w:bCs/>
          <w:u w:val="single"/>
        </w:rPr>
      </w:pPr>
    </w:p>
    <w:p w:rsidR="00194265" w:rsidRPr="005C70DD" w:rsidRDefault="00194265" w:rsidP="00194265">
      <w:pPr>
        <w:pStyle w:val="Standard"/>
        <w:spacing w:after="113" w:line="264" w:lineRule="auto"/>
        <w:jc w:val="center"/>
        <w:rPr>
          <w:b/>
          <w:bCs/>
          <w:u w:val="single"/>
        </w:rPr>
      </w:pPr>
      <w:r>
        <w:rPr>
          <w:b/>
          <w:bCs/>
          <w:u w:val="single"/>
        </w:rPr>
        <w:t>EXPERIMENTAL PROCEDURE</w:t>
      </w:r>
      <w:r w:rsidRPr="005C70DD">
        <w:rPr>
          <w:b/>
          <w:bCs/>
          <w:u w:val="single"/>
        </w:rPr>
        <w:t>:</w:t>
      </w:r>
    </w:p>
    <w:p w:rsidR="00194265" w:rsidRDefault="00194265">
      <w:pPr>
        <w:pStyle w:val="Standard"/>
        <w:spacing w:after="113" w:line="264" w:lineRule="auto"/>
        <w:rPr>
          <w:b/>
          <w:bCs/>
        </w:rPr>
      </w:pPr>
    </w:p>
    <w:p w:rsidR="00536A9B" w:rsidRPr="00194265" w:rsidRDefault="00B1078A">
      <w:pPr>
        <w:pStyle w:val="Standard"/>
        <w:spacing w:after="113" w:line="264" w:lineRule="auto"/>
        <w:rPr>
          <w:b/>
          <w:bCs/>
        </w:rPr>
      </w:pPr>
      <w:r w:rsidRPr="00194265">
        <w:rPr>
          <w:b/>
          <w:bCs/>
        </w:rPr>
        <w:t>I</w:t>
      </w:r>
      <w:r w:rsidR="00194265" w:rsidRPr="00194265">
        <w:rPr>
          <w:b/>
          <w:bCs/>
        </w:rPr>
        <w:t xml:space="preserve"> </w:t>
      </w:r>
      <w:r w:rsidRPr="00194265">
        <w:rPr>
          <w:b/>
          <w:bCs/>
        </w:rPr>
        <w:t>- Measure of the curvature of the plano-convex lens with interferometry method (Newton's rings)</w:t>
      </w:r>
    </w:p>
    <w:p w:rsidR="00536A9B" w:rsidRPr="005C70DD" w:rsidRDefault="00B1078A">
      <w:pPr>
        <w:pStyle w:val="Standard"/>
        <w:spacing w:after="113" w:line="264" w:lineRule="auto"/>
      </w:pPr>
      <w:r w:rsidRPr="005C70DD">
        <w:t xml:space="preserve">- Find the least count of the </w:t>
      </w:r>
      <w:r w:rsidR="00B66924" w:rsidRPr="005C70DD">
        <w:t>micrometre</w:t>
      </w:r>
      <w:r w:rsidRPr="005C70DD">
        <w:t xml:space="preserve"> scale. </w:t>
      </w:r>
      <w:r w:rsidRPr="005C70DD">
        <w:rPr>
          <w:u w:val="single"/>
        </w:rPr>
        <w:t xml:space="preserve">Precaution: to avoid errors due to back slash, the </w:t>
      </w:r>
      <w:r w:rsidR="00B66924" w:rsidRPr="005C70DD">
        <w:rPr>
          <w:u w:val="single"/>
        </w:rPr>
        <w:t>micrometre</w:t>
      </w:r>
      <w:r w:rsidRPr="005C70DD">
        <w:rPr>
          <w:u w:val="single"/>
        </w:rPr>
        <w:t xml:space="preserve"> screw must be moved a</w:t>
      </w:r>
      <w:r w:rsidR="007B7976">
        <w:rPr>
          <w:u w:val="single"/>
        </w:rPr>
        <w:t>lways in the same direction for</w:t>
      </w:r>
      <w:r w:rsidRPr="005C70DD">
        <w:rPr>
          <w:u w:val="single"/>
        </w:rPr>
        <w:t xml:space="preserve"> all the readings.</w:t>
      </w:r>
    </w:p>
    <w:p w:rsidR="00536A9B" w:rsidRPr="005C70DD" w:rsidRDefault="00B1078A">
      <w:pPr>
        <w:pStyle w:val="Standard"/>
        <w:spacing w:after="113" w:line="264" w:lineRule="auto"/>
      </w:pPr>
      <w:r w:rsidRPr="005C70DD">
        <w:t>- Clean the surface of the plane glass plate and the plano-conve</w:t>
      </w:r>
      <w:r w:rsidR="002A37F2">
        <w:t>x</w:t>
      </w:r>
      <w:r w:rsidRPr="005C70DD">
        <w:t xml:space="preserve"> lens. Put them in position as shown in figure 3 in front of the sodium lamp.</w:t>
      </w:r>
    </w:p>
    <w:p w:rsidR="00536A9B" w:rsidRPr="005C70DD" w:rsidRDefault="00B1078A">
      <w:pPr>
        <w:pStyle w:val="Standard"/>
        <w:spacing w:after="113" w:line="264" w:lineRule="auto"/>
      </w:pPr>
      <w:r w:rsidRPr="005C70DD">
        <w:t xml:space="preserve">- Switch on the sodium lamp and check that only parallel beam of light coming </w:t>
      </w:r>
      <w:r w:rsidR="00194265" w:rsidRPr="005C70DD">
        <w:t>from</w:t>
      </w:r>
      <w:r w:rsidRPr="005C70DD">
        <w:t xml:space="preserve"> the convex lens falls on the beam splitting glass plate.</w:t>
      </w:r>
    </w:p>
    <w:p w:rsidR="00536A9B" w:rsidRPr="005C70DD" w:rsidRDefault="00B1078A">
      <w:pPr>
        <w:pStyle w:val="Standard"/>
        <w:spacing w:after="113" w:line="264" w:lineRule="auto"/>
      </w:pPr>
      <w:r w:rsidRPr="005C70DD">
        <w:t xml:space="preserve">- Adjust the position of the microscope so that it is positioned vertically above the </w:t>
      </w:r>
      <w:r w:rsidR="00B66924" w:rsidRPr="005C70DD">
        <w:t>centre</w:t>
      </w:r>
      <w:r w:rsidRPr="005C70DD">
        <w:t xml:space="preserve"> of the plano-convex lens. Focus the microscope so that alternate dark and bright rings are clearly visible.</w:t>
      </w:r>
    </w:p>
    <w:p w:rsidR="00536A9B" w:rsidRPr="005C70DD" w:rsidRDefault="00B1078A">
      <w:pPr>
        <w:pStyle w:val="Standard"/>
        <w:spacing w:after="113" w:line="264" w:lineRule="auto"/>
      </w:pPr>
      <w:r w:rsidRPr="005C70DD">
        <w:t>- Adjust the position of the microscope till the point of intersection of the cross-wires is perpendicular to the horizontal scale.</w:t>
      </w:r>
    </w:p>
    <w:p w:rsidR="00B66924" w:rsidRPr="005C70DD" w:rsidRDefault="00B1078A">
      <w:pPr>
        <w:pStyle w:val="Standard"/>
        <w:spacing w:after="113" w:line="264" w:lineRule="auto"/>
      </w:pPr>
      <w:r w:rsidRPr="005C70DD">
        <w:t xml:space="preserve">- Move the microscope to the left with the help of a </w:t>
      </w:r>
      <w:r w:rsidR="00B66924" w:rsidRPr="005C70DD">
        <w:t>micrometre</w:t>
      </w:r>
      <w:r w:rsidRPr="005C70DD">
        <w:t xml:space="preserve"> screw so that the vertical cross wire lies tangentially at one end of the 24h dark ring.</w:t>
      </w:r>
    </w:p>
    <w:p w:rsidR="00536A9B" w:rsidRPr="005C70DD" w:rsidRDefault="00B1078A">
      <w:pPr>
        <w:pStyle w:val="Standard"/>
        <w:spacing w:after="113" w:line="264" w:lineRule="auto"/>
      </w:pPr>
      <w:r w:rsidRPr="005C70DD">
        <w:t xml:space="preserve">- Slide the microscope with the </w:t>
      </w:r>
      <w:r w:rsidR="00B66924" w:rsidRPr="005C70DD">
        <w:t>help</w:t>
      </w:r>
      <w:r w:rsidRPr="005C70DD">
        <w:t xml:space="preserve"> of the </w:t>
      </w:r>
      <w:r w:rsidR="00B66924" w:rsidRPr="005C70DD">
        <w:t>micrometre</w:t>
      </w:r>
      <w:r w:rsidRPr="005C70DD">
        <w:t xml:space="preserve"> </w:t>
      </w:r>
      <w:r w:rsidR="00B66924" w:rsidRPr="005C70DD">
        <w:t>screw</w:t>
      </w:r>
      <w:r w:rsidRPr="005C70DD">
        <w:t xml:space="preserve"> and go on noting the </w:t>
      </w:r>
      <w:r w:rsidR="00B66924" w:rsidRPr="005C70DD">
        <w:t>readings</w:t>
      </w:r>
      <w:r w:rsidRPr="005C70DD">
        <w:t xml:space="preserve"> when the cross wire lies tangentially </w:t>
      </w:r>
      <w:r w:rsidR="00B66924">
        <w:t>on the left side of</w:t>
      </w:r>
      <w:r w:rsidRPr="005C70DD">
        <w:t xml:space="preserve"> the 20th, 16th, 12th, 8th, 6th  and 4th rings</w:t>
      </w:r>
    </w:p>
    <w:p w:rsidR="00536A9B" w:rsidRPr="005C70DD" w:rsidRDefault="00B1078A">
      <w:pPr>
        <w:pStyle w:val="Standard"/>
        <w:spacing w:after="113" w:line="264" w:lineRule="auto"/>
      </w:pPr>
      <w:r w:rsidRPr="005C70DD">
        <w:t xml:space="preserve">- continue sliding the </w:t>
      </w:r>
      <w:r w:rsidR="00B66924" w:rsidRPr="005C70DD">
        <w:t>microscope</w:t>
      </w:r>
      <w:r w:rsidRPr="005C70DD">
        <w:t xml:space="preserve"> in the same direction and note the readings when the vertical cr</w:t>
      </w:r>
      <w:r w:rsidR="00B66924">
        <w:t>oss wires lies tangentially a li</w:t>
      </w:r>
      <w:r w:rsidRPr="005C70DD">
        <w:t>e other end of 4th, 6th, 8th, 12th, 16th, 20th and 24th rings.</w:t>
      </w:r>
    </w:p>
    <w:p w:rsidR="00536A9B" w:rsidRPr="005C70DD" w:rsidRDefault="00B1078A">
      <w:pPr>
        <w:pStyle w:val="Standard"/>
        <w:spacing w:after="113" w:line="264" w:lineRule="auto"/>
      </w:pPr>
      <w:r w:rsidRPr="005C70DD">
        <w:t>- Calculate the diameter of the rings from the microscope readings.</w:t>
      </w:r>
    </w:p>
    <w:p w:rsidR="00536A9B" w:rsidRPr="005C70DD" w:rsidRDefault="00B1078A">
      <w:pPr>
        <w:pStyle w:val="Standard"/>
        <w:spacing w:after="113" w:line="264" w:lineRule="auto"/>
      </w:pPr>
      <w:r w:rsidRPr="005C70DD">
        <w:t>- Repeat the experiment b</w:t>
      </w:r>
      <w:r w:rsidR="00B66924">
        <w:t>y</w:t>
      </w:r>
      <w:r w:rsidRPr="005C70DD">
        <w:t xml:space="preserve"> moving the </w:t>
      </w:r>
      <w:r w:rsidR="00B66924" w:rsidRPr="005C70DD">
        <w:t>micrometre</w:t>
      </w:r>
      <w:r w:rsidRPr="005C70DD">
        <w:t xml:space="preserve"> scale from right to left.</w:t>
      </w:r>
    </w:p>
    <w:p w:rsidR="00536A9B" w:rsidRDefault="00B1078A">
      <w:pPr>
        <w:pStyle w:val="Standard"/>
        <w:spacing w:after="113" w:line="264" w:lineRule="auto"/>
      </w:pPr>
      <w:r w:rsidRPr="005C70DD">
        <w:t xml:space="preserve">- Calculate the average between the two diameters </w:t>
      </w:r>
      <w:r w:rsidR="00B66924" w:rsidRPr="005C70DD">
        <w:t>obtains</w:t>
      </w:r>
      <w:r w:rsidRPr="005C70DD">
        <w:t xml:space="preserve"> for one ring and evaluate the experimental error.</w:t>
      </w:r>
    </w:p>
    <w:p w:rsidR="00194265" w:rsidRPr="005C70DD" w:rsidRDefault="007B7976">
      <w:pPr>
        <w:pStyle w:val="Standard"/>
        <w:spacing w:after="113" w:line="264" w:lineRule="auto"/>
      </w:pPr>
      <w:r>
        <w:t>Observations:</w:t>
      </w:r>
    </w:p>
    <w:tbl>
      <w:tblPr>
        <w:tblW w:w="9145" w:type="dxa"/>
        <w:tblLayout w:type="fixed"/>
        <w:tblCellMar>
          <w:left w:w="10" w:type="dxa"/>
          <w:right w:w="10" w:type="dxa"/>
        </w:tblCellMar>
        <w:tblLook w:val="04A0" w:firstRow="1" w:lastRow="0" w:firstColumn="1" w:lastColumn="0" w:noHBand="0" w:noVBand="1"/>
      </w:tblPr>
      <w:tblGrid>
        <w:gridCol w:w="630"/>
        <w:gridCol w:w="900"/>
        <w:gridCol w:w="1315"/>
        <w:gridCol w:w="1080"/>
        <w:gridCol w:w="90"/>
        <w:gridCol w:w="1017"/>
        <w:gridCol w:w="1143"/>
        <w:gridCol w:w="1080"/>
        <w:gridCol w:w="90"/>
        <w:gridCol w:w="1800"/>
      </w:tblGrid>
      <w:tr w:rsidR="007B7976" w:rsidRPr="005C70DD" w:rsidTr="007B7976">
        <w:trPr>
          <w:trHeight w:val="520"/>
        </w:trPr>
        <w:tc>
          <w:tcPr>
            <w:tcW w:w="630" w:type="dxa"/>
            <w:vMerge w:val="restart"/>
            <w:tcBorders>
              <w:top w:val="single" w:sz="2" w:space="0" w:color="000000"/>
              <w:left w:val="single" w:sz="2" w:space="0" w:color="000000"/>
              <w:bottom w:val="single" w:sz="2" w:space="0" w:color="000000"/>
            </w:tcBorders>
            <w:tcMar>
              <w:top w:w="55" w:type="dxa"/>
              <w:left w:w="55" w:type="dxa"/>
              <w:bottom w:w="55" w:type="dxa"/>
              <w:right w:w="55" w:type="dxa"/>
            </w:tcMar>
          </w:tcPr>
          <w:p w:rsidR="007B7976" w:rsidRDefault="007B7976">
            <w:pPr>
              <w:pStyle w:val="TableContents"/>
            </w:pPr>
            <w:r w:rsidRPr="005C70DD">
              <w:t>Ring no.</w:t>
            </w:r>
          </w:p>
          <w:p w:rsidR="007B7976" w:rsidRPr="005C70DD" w:rsidRDefault="007B7976">
            <w:pPr>
              <w:pStyle w:val="TableContents"/>
            </w:pPr>
            <w:r>
              <w:t>m</w:t>
            </w:r>
          </w:p>
        </w:tc>
        <w:tc>
          <w:tcPr>
            <w:tcW w:w="2215" w:type="dxa"/>
            <w:gridSpan w:val="2"/>
            <w:tcBorders>
              <w:top w:val="single" w:sz="2" w:space="0" w:color="000000"/>
              <w:left w:val="single" w:sz="2" w:space="0" w:color="000000"/>
              <w:bottom w:val="single" w:sz="2" w:space="0" w:color="000000"/>
            </w:tcBorders>
            <w:tcMar>
              <w:top w:w="55" w:type="dxa"/>
              <w:left w:w="55" w:type="dxa"/>
              <w:bottom w:w="55" w:type="dxa"/>
              <w:right w:w="55" w:type="dxa"/>
            </w:tcMar>
          </w:tcPr>
          <w:p w:rsidR="007B7976" w:rsidRPr="005C70DD" w:rsidRDefault="007B7976">
            <w:pPr>
              <w:pStyle w:val="TableContents"/>
            </w:pPr>
            <w:r w:rsidRPr="005C70DD">
              <w:t>Microscope readings when moving from left to right (mm)</w:t>
            </w:r>
          </w:p>
        </w:tc>
        <w:tc>
          <w:tcPr>
            <w:tcW w:w="1080" w:type="dxa"/>
            <w:tcBorders>
              <w:top w:val="single" w:sz="2" w:space="0" w:color="000000"/>
              <w:left w:val="single" w:sz="2" w:space="0" w:color="000000"/>
              <w:bottom w:val="single" w:sz="2" w:space="0" w:color="000000"/>
            </w:tcBorders>
            <w:tcMar>
              <w:top w:w="55" w:type="dxa"/>
              <w:left w:w="55" w:type="dxa"/>
              <w:bottom w:w="55" w:type="dxa"/>
              <w:right w:w="55" w:type="dxa"/>
            </w:tcMar>
          </w:tcPr>
          <w:p w:rsidR="007B7976" w:rsidRPr="005C70DD" w:rsidRDefault="007B7976">
            <w:pPr>
              <w:pStyle w:val="TableContents"/>
            </w:pPr>
            <w:r w:rsidRPr="005C70DD">
              <w:t>Diameter (mm)</w:t>
            </w:r>
          </w:p>
        </w:tc>
        <w:tc>
          <w:tcPr>
            <w:tcW w:w="90" w:type="dxa"/>
            <w:tcBorders>
              <w:top w:val="single" w:sz="2" w:space="0" w:color="000000"/>
              <w:left w:val="single" w:sz="2" w:space="0" w:color="000000"/>
              <w:bottom w:val="single" w:sz="2" w:space="0" w:color="000000"/>
              <w:right w:val="single" w:sz="2" w:space="0" w:color="000000"/>
            </w:tcBorders>
          </w:tcPr>
          <w:p w:rsidR="007B7976" w:rsidRPr="005C70DD" w:rsidRDefault="007B7976">
            <w:pPr>
              <w:pStyle w:val="TableContents"/>
            </w:pPr>
          </w:p>
        </w:tc>
        <w:tc>
          <w:tcPr>
            <w:tcW w:w="2160" w:type="dxa"/>
            <w:gridSpan w:val="2"/>
            <w:tcBorders>
              <w:top w:val="single" w:sz="2" w:space="0" w:color="000000"/>
              <w:left w:val="single" w:sz="2" w:space="0" w:color="000000"/>
              <w:bottom w:val="single" w:sz="2" w:space="0" w:color="000000"/>
            </w:tcBorders>
            <w:tcMar>
              <w:top w:w="55" w:type="dxa"/>
              <w:left w:w="55" w:type="dxa"/>
              <w:bottom w:w="55" w:type="dxa"/>
              <w:right w:w="55" w:type="dxa"/>
            </w:tcMar>
          </w:tcPr>
          <w:p w:rsidR="007B7976" w:rsidRPr="005C70DD" w:rsidRDefault="007B7976">
            <w:pPr>
              <w:pStyle w:val="TableContents"/>
            </w:pPr>
            <w:r w:rsidRPr="005C70DD">
              <w:t>Microscope readings when moving from right to left (mm)</w:t>
            </w:r>
          </w:p>
        </w:tc>
        <w:tc>
          <w:tcPr>
            <w:tcW w:w="1080" w:type="dxa"/>
            <w:tcBorders>
              <w:top w:val="single" w:sz="2" w:space="0" w:color="000000"/>
              <w:left w:val="single" w:sz="2" w:space="0" w:color="000000"/>
              <w:bottom w:val="single" w:sz="2" w:space="0" w:color="000000"/>
            </w:tcBorders>
            <w:tcMar>
              <w:top w:w="55" w:type="dxa"/>
              <w:left w:w="55" w:type="dxa"/>
              <w:bottom w:w="55" w:type="dxa"/>
              <w:right w:w="55" w:type="dxa"/>
            </w:tcMar>
          </w:tcPr>
          <w:p w:rsidR="007B7976" w:rsidRPr="005C70DD" w:rsidRDefault="007B7976">
            <w:pPr>
              <w:pStyle w:val="TableContents"/>
            </w:pPr>
            <w:r w:rsidRPr="005C70DD">
              <w:t>Diameter (mm)</w:t>
            </w:r>
          </w:p>
        </w:tc>
        <w:tc>
          <w:tcPr>
            <w:tcW w:w="90" w:type="dxa"/>
            <w:tcBorders>
              <w:top w:val="single" w:sz="2" w:space="0" w:color="000000"/>
              <w:left w:val="single" w:sz="2" w:space="0" w:color="000000"/>
              <w:bottom w:val="single" w:sz="2" w:space="0" w:color="000000"/>
              <w:right w:val="single" w:sz="2" w:space="0" w:color="000000"/>
            </w:tcBorders>
          </w:tcPr>
          <w:p w:rsidR="007B7976" w:rsidRPr="005C70DD" w:rsidRDefault="007B7976">
            <w:pPr>
              <w:pStyle w:val="TableContents"/>
            </w:pPr>
          </w:p>
        </w:tc>
        <w:tc>
          <w:tcPr>
            <w:tcW w:w="1800" w:type="dxa"/>
            <w:tcBorders>
              <w:top w:val="single" w:sz="2" w:space="0" w:color="000000"/>
              <w:left w:val="single" w:sz="2" w:space="0" w:color="000000"/>
              <w:bottom w:val="single" w:sz="2" w:space="0" w:color="000000"/>
              <w:right w:val="single" w:sz="4" w:space="0" w:color="auto"/>
            </w:tcBorders>
            <w:tcMar>
              <w:top w:w="55" w:type="dxa"/>
              <w:left w:w="55" w:type="dxa"/>
              <w:bottom w:w="55" w:type="dxa"/>
              <w:right w:w="55" w:type="dxa"/>
            </w:tcMar>
          </w:tcPr>
          <w:p w:rsidR="007B7976" w:rsidRDefault="007B7976">
            <w:pPr>
              <w:pStyle w:val="TableContents"/>
            </w:pPr>
            <w:r w:rsidRPr="005C70DD">
              <w:t>Mean diameter</w:t>
            </w:r>
          </w:p>
          <w:p w:rsidR="007B7976" w:rsidRDefault="007B7976">
            <w:pPr>
              <w:pStyle w:val="TableContents"/>
            </w:pPr>
            <w:r>
              <w:t>squared</w:t>
            </w:r>
          </w:p>
          <w:p w:rsidR="007B7976" w:rsidRPr="005C70DD" w:rsidRDefault="009535CC" w:rsidP="007B7976">
            <w:pPr>
              <w:pStyle w:val="TableContents"/>
            </w:pPr>
            <m:oMathPara>
              <m:oMath>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D</m:t>
                            </m:r>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1</m:t>
                                </m:r>
                              </m:sub>
                            </m:sSub>
                            <m:r>
                              <w:rPr>
                                <w:rFonts w:ascii="Cambria Math" w:hAnsi="Cambria Math"/>
                                <w:sz w:val="20"/>
                                <w:szCs w:val="20"/>
                              </w:rPr>
                              <m:t>+D</m:t>
                            </m:r>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2</m:t>
                                </m:r>
                              </m:sub>
                            </m:sSub>
                          </m:num>
                          <m:den>
                            <m:r>
                              <w:rPr>
                                <w:rFonts w:ascii="Cambria Math" w:hAnsi="Cambria Math"/>
                                <w:sz w:val="20"/>
                                <w:szCs w:val="20"/>
                              </w:rPr>
                              <m:t>2</m:t>
                            </m:r>
                          </m:den>
                        </m:f>
                      </m:e>
                    </m:d>
                  </m:e>
                  <m:sup>
                    <m:r>
                      <w:rPr>
                        <w:rFonts w:ascii="Cambria Math" w:hAnsi="Cambria Math"/>
                        <w:sz w:val="20"/>
                        <w:szCs w:val="20"/>
                      </w:rPr>
                      <m:t>2</m:t>
                    </m:r>
                  </m:sup>
                </m:sSup>
              </m:oMath>
            </m:oMathPara>
          </w:p>
        </w:tc>
      </w:tr>
      <w:tr w:rsidR="007B7976" w:rsidRPr="005C70DD" w:rsidTr="007B7976">
        <w:tc>
          <w:tcPr>
            <w:tcW w:w="630" w:type="dxa"/>
            <w:vMerge/>
            <w:tcBorders>
              <w:top w:val="single" w:sz="2" w:space="0" w:color="000000"/>
              <w:left w:val="single" w:sz="2" w:space="0" w:color="000000"/>
              <w:bottom w:val="single" w:sz="2" w:space="0" w:color="000000"/>
            </w:tcBorders>
            <w:tcMar>
              <w:top w:w="55" w:type="dxa"/>
              <w:left w:w="55" w:type="dxa"/>
              <w:bottom w:w="55" w:type="dxa"/>
              <w:right w:w="55" w:type="dxa"/>
            </w:tcMar>
          </w:tcPr>
          <w:p w:rsidR="007B7976" w:rsidRPr="005C70DD" w:rsidRDefault="007B7976"/>
        </w:tc>
        <w:tc>
          <w:tcPr>
            <w:tcW w:w="900" w:type="dxa"/>
            <w:tcBorders>
              <w:left w:val="single" w:sz="2" w:space="0" w:color="000000"/>
              <w:bottom w:val="single" w:sz="2" w:space="0" w:color="000000"/>
            </w:tcBorders>
            <w:tcMar>
              <w:top w:w="55" w:type="dxa"/>
              <w:left w:w="55" w:type="dxa"/>
              <w:bottom w:w="55" w:type="dxa"/>
              <w:right w:w="55" w:type="dxa"/>
            </w:tcMar>
          </w:tcPr>
          <w:p w:rsidR="007B7976" w:rsidRPr="00B66924" w:rsidRDefault="007B7976" w:rsidP="007B7976">
            <w:pPr>
              <w:pStyle w:val="TableContents"/>
              <w:jc w:val="center"/>
              <w:rPr>
                <w:vertAlign w:val="subscript"/>
              </w:rPr>
            </w:pPr>
            <w:r w:rsidRPr="005C70DD">
              <w:t>Left</w:t>
            </w:r>
            <w:r>
              <w:t xml:space="preserve"> L</w:t>
            </w:r>
            <w:r>
              <w:rPr>
                <w:vertAlign w:val="subscript"/>
              </w:rPr>
              <w:t>m</w:t>
            </w:r>
          </w:p>
        </w:tc>
        <w:tc>
          <w:tcPr>
            <w:tcW w:w="1315" w:type="dxa"/>
            <w:tcBorders>
              <w:left w:val="single" w:sz="2" w:space="0" w:color="000000"/>
              <w:bottom w:val="single" w:sz="2" w:space="0" w:color="000000"/>
            </w:tcBorders>
            <w:tcMar>
              <w:top w:w="55" w:type="dxa"/>
              <w:left w:w="55" w:type="dxa"/>
              <w:bottom w:w="55" w:type="dxa"/>
              <w:right w:w="55" w:type="dxa"/>
            </w:tcMar>
          </w:tcPr>
          <w:p w:rsidR="007B7976" w:rsidRPr="00B66924" w:rsidRDefault="007B7976" w:rsidP="007B7976">
            <w:pPr>
              <w:pStyle w:val="TableContents"/>
              <w:jc w:val="center"/>
              <w:rPr>
                <w:vertAlign w:val="subscript"/>
              </w:rPr>
            </w:pPr>
            <w:r w:rsidRPr="005C70DD">
              <w:t>Right</w:t>
            </w:r>
            <w:r>
              <w:t xml:space="preserve"> R</w:t>
            </w:r>
            <w:r>
              <w:rPr>
                <w:vertAlign w:val="subscript"/>
              </w:rPr>
              <w:t>m</w:t>
            </w:r>
          </w:p>
        </w:tc>
        <w:tc>
          <w:tcPr>
            <w:tcW w:w="1080" w:type="dxa"/>
            <w:tcBorders>
              <w:left w:val="single" w:sz="2" w:space="0" w:color="000000"/>
              <w:bottom w:val="single" w:sz="2" w:space="0" w:color="000000"/>
            </w:tcBorders>
            <w:tcMar>
              <w:top w:w="55" w:type="dxa"/>
              <w:left w:w="55" w:type="dxa"/>
              <w:bottom w:w="55" w:type="dxa"/>
              <w:right w:w="55" w:type="dxa"/>
            </w:tcMar>
          </w:tcPr>
          <w:p w:rsidR="007B7976" w:rsidRPr="005C70DD" w:rsidRDefault="007B7976" w:rsidP="007B7976">
            <w:pPr>
              <w:pStyle w:val="TableContents"/>
              <w:jc w:val="center"/>
            </w:pPr>
            <w:r w:rsidRPr="005C70DD">
              <w:t>D</w:t>
            </w:r>
            <w:r>
              <w:t>m</w:t>
            </w:r>
            <w:r w:rsidRPr="007B7976">
              <w:rPr>
                <w:vertAlign w:val="subscript"/>
              </w:rPr>
              <w:t>1</w:t>
            </w:r>
          </w:p>
        </w:tc>
        <w:tc>
          <w:tcPr>
            <w:tcW w:w="90" w:type="dxa"/>
            <w:tcBorders>
              <w:left w:val="single" w:sz="2" w:space="0" w:color="000000"/>
              <w:bottom w:val="single" w:sz="2" w:space="0" w:color="000000"/>
              <w:right w:val="single" w:sz="2" w:space="0" w:color="000000"/>
            </w:tcBorders>
          </w:tcPr>
          <w:p w:rsidR="007B7976" w:rsidRPr="005C70DD" w:rsidRDefault="007B7976" w:rsidP="007B7976">
            <w:pPr>
              <w:pStyle w:val="TableContents"/>
              <w:jc w:val="center"/>
            </w:pPr>
          </w:p>
        </w:tc>
        <w:tc>
          <w:tcPr>
            <w:tcW w:w="1017" w:type="dxa"/>
            <w:tcBorders>
              <w:left w:val="single" w:sz="2" w:space="0" w:color="000000"/>
              <w:bottom w:val="single" w:sz="2" w:space="0" w:color="000000"/>
            </w:tcBorders>
            <w:tcMar>
              <w:top w:w="55" w:type="dxa"/>
              <w:left w:w="55" w:type="dxa"/>
              <w:bottom w:w="55" w:type="dxa"/>
              <w:right w:w="55" w:type="dxa"/>
            </w:tcMar>
          </w:tcPr>
          <w:p w:rsidR="007B7976" w:rsidRPr="00B66924" w:rsidRDefault="007B7976" w:rsidP="007B7976">
            <w:pPr>
              <w:pStyle w:val="TableContents"/>
              <w:jc w:val="center"/>
            </w:pPr>
            <w:r w:rsidRPr="005C70DD">
              <w:t>Right</w:t>
            </w:r>
            <w:r>
              <w:t xml:space="preserve"> R</w:t>
            </w:r>
            <w:r>
              <w:rPr>
                <w:vertAlign w:val="subscript"/>
              </w:rPr>
              <w:t>m</w:t>
            </w:r>
            <w:r>
              <w:t>’</w:t>
            </w:r>
          </w:p>
        </w:tc>
        <w:tc>
          <w:tcPr>
            <w:tcW w:w="1143" w:type="dxa"/>
            <w:tcBorders>
              <w:left w:val="single" w:sz="2" w:space="0" w:color="000000"/>
              <w:bottom w:val="single" w:sz="2" w:space="0" w:color="000000"/>
            </w:tcBorders>
            <w:tcMar>
              <w:top w:w="55" w:type="dxa"/>
              <w:left w:w="55" w:type="dxa"/>
              <w:bottom w:w="55" w:type="dxa"/>
              <w:right w:w="55" w:type="dxa"/>
            </w:tcMar>
          </w:tcPr>
          <w:p w:rsidR="007B7976" w:rsidRPr="00B66924" w:rsidRDefault="007B7976" w:rsidP="007B7976">
            <w:pPr>
              <w:pStyle w:val="TableContents"/>
              <w:jc w:val="center"/>
            </w:pPr>
            <w:r w:rsidRPr="005C70DD">
              <w:t>Left</w:t>
            </w:r>
            <w:r>
              <w:t xml:space="preserve"> L</w:t>
            </w:r>
            <w:r>
              <w:rPr>
                <w:vertAlign w:val="subscript"/>
              </w:rPr>
              <w:t>m</w:t>
            </w:r>
            <w:r>
              <w:t>’</w:t>
            </w:r>
          </w:p>
        </w:tc>
        <w:tc>
          <w:tcPr>
            <w:tcW w:w="1080" w:type="dxa"/>
            <w:tcBorders>
              <w:left w:val="single" w:sz="2" w:space="0" w:color="000000"/>
              <w:bottom w:val="single" w:sz="2" w:space="0" w:color="000000"/>
            </w:tcBorders>
            <w:tcMar>
              <w:top w:w="55" w:type="dxa"/>
              <w:left w:w="55" w:type="dxa"/>
              <w:bottom w:w="55" w:type="dxa"/>
              <w:right w:w="55" w:type="dxa"/>
            </w:tcMar>
          </w:tcPr>
          <w:p w:rsidR="007B7976" w:rsidRPr="005C70DD" w:rsidRDefault="007B7976" w:rsidP="007B7976">
            <w:pPr>
              <w:pStyle w:val="TableContents"/>
              <w:jc w:val="center"/>
            </w:pPr>
            <w:r w:rsidRPr="005C70DD">
              <w:t>D</w:t>
            </w:r>
            <w:r>
              <w:t>m</w:t>
            </w:r>
            <w:r w:rsidRPr="007B7976">
              <w:rPr>
                <w:vertAlign w:val="subscript"/>
              </w:rPr>
              <w:t>2</w:t>
            </w:r>
          </w:p>
        </w:tc>
        <w:tc>
          <w:tcPr>
            <w:tcW w:w="90" w:type="dxa"/>
            <w:tcBorders>
              <w:left w:val="single" w:sz="2" w:space="0" w:color="000000"/>
              <w:bottom w:val="single" w:sz="2" w:space="0" w:color="000000"/>
              <w:right w:val="single" w:sz="2" w:space="0" w:color="000000"/>
            </w:tcBorders>
          </w:tcPr>
          <w:p w:rsidR="007B7976" w:rsidRPr="005C70DD" w:rsidRDefault="007B7976" w:rsidP="007B7976">
            <w:pPr>
              <w:pStyle w:val="TableContents"/>
              <w:jc w:val="center"/>
            </w:pPr>
          </w:p>
        </w:tc>
        <w:tc>
          <w:tcPr>
            <w:tcW w:w="1800" w:type="dxa"/>
            <w:tcBorders>
              <w:left w:val="single" w:sz="2" w:space="0" w:color="000000"/>
              <w:bottom w:val="single" w:sz="2" w:space="0" w:color="000000"/>
              <w:right w:val="single" w:sz="4" w:space="0" w:color="auto"/>
            </w:tcBorders>
            <w:tcMar>
              <w:top w:w="55" w:type="dxa"/>
              <w:left w:w="55" w:type="dxa"/>
              <w:bottom w:w="55" w:type="dxa"/>
              <w:right w:w="55" w:type="dxa"/>
            </w:tcMar>
          </w:tcPr>
          <w:p w:rsidR="007B7976" w:rsidRPr="007B7976" w:rsidRDefault="007B7976" w:rsidP="007B7976">
            <w:pPr>
              <w:pStyle w:val="TableContents"/>
              <w:jc w:val="center"/>
            </w:pPr>
            <w:r w:rsidRPr="005C70DD">
              <w:t>D</w:t>
            </w:r>
            <w:r>
              <w:t>m</w:t>
            </w:r>
            <w:r>
              <w:rPr>
                <w:vertAlign w:val="superscript"/>
              </w:rPr>
              <w:t>2</w:t>
            </w:r>
          </w:p>
        </w:tc>
      </w:tr>
      <w:tr w:rsidR="007B7976" w:rsidRPr="005C70DD" w:rsidTr="007B7976">
        <w:trPr>
          <w:trHeight w:val="2573"/>
        </w:trPr>
        <w:tc>
          <w:tcPr>
            <w:tcW w:w="630" w:type="dxa"/>
            <w:tcBorders>
              <w:left w:val="single" w:sz="2" w:space="0" w:color="000000"/>
            </w:tcBorders>
            <w:tcMar>
              <w:top w:w="55" w:type="dxa"/>
              <w:left w:w="55" w:type="dxa"/>
              <w:bottom w:w="55" w:type="dxa"/>
              <w:right w:w="55" w:type="dxa"/>
            </w:tcMar>
          </w:tcPr>
          <w:p w:rsidR="007B7976" w:rsidRDefault="007B7976">
            <w:pPr>
              <w:pStyle w:val="TableContents"/>
            </w:pPr>
            <w:r>
              <w:t>24</w:t>
            </w:r>
          </w:p>
          <w:p w:rsidR="007B7976" w:rsidRDefault="007B7976">
            <w:pPr>
              <w:pStyle w:val="TableContents"/>
            </w:pPr>
          </w:p>
          <w:p w:rsidR="007B7976" w:rsidRDefault="007B7976">
            <w:pPr>
              <w:pStyle w:val="TableContents"/>
            </w:pPr>
            <w:r>
              <w:t>20</w:t>
            </w:r>
          </w:p>
          <w:p w:rsidR="007B7976" w:rsidRDefault="007B7976">
            <w:pPr>
              <w:pStyle w:val="TableContents"/>
            </w:pPr>
          </w:p>
          <w:p w:rsidR="007B7976" w:rsidRDefault="007B7976">
            <w:pPr>
              <w:pStyle w:val="TableContents"/>
            </w:pPr>
            <w:r>
              <w:t>16</w:t>
            </w:r>
          </w:p>
          <w:p w:rsidR="007B7976" w:rsidRDefault="007B7976">
            <w:pPr>
              <w:pStyle w:val="TableContents"/>
            </w:pPr>
          </w:p>
          <w:p w:rsidR="007B7976" w:rsidRDefault="007B7976">
            <w:pPr>
              <w:pStyle w:val="TableContents"/>
            </w:pPr>
            <w:r>
              <w:t>12</w:t>
            </w:r>
          </w:p>
          <w:p w:rsidR="007B7976" w:rsidRDefault="007B7976">
            <w:pPr>
              <w:pStyle w:val="TableContents"/>
            </w:pPr>
          </w:p>
          <w:p w:rsidR="007B7976" w:rsidRPr="005C70DD" w:rsidRDefault="007B7976">
            <w:pPr>
              <w:pStyle w:val="TableContents"/>
            </w:pPr>
            <w:r>
              <w:t>…</w:t>
            </w:r>
          </w:p>
          <w:p w:rsidR="007B7976" w:rsidRPr="005C70DD" w:rsidRDefault="007B7976">
            <w:pPr>
              <w:pStyle w:val="TableContents"/>
            </w:pPr>
          </w:p>
        </w:tc>
        <w:tc>
          <w:tcPr>
            <w:tcW w:w="900" w:type="dxa"/>
            <w:tcBorders>
              <w:left w:val="single" w:sz="2" w:space="0" w:color="000000"/>
            </w:tcBorders>
            <w:tcMar>
              <w:top w:w="55" w:type="dxa"/>
              <w:left w:w="55" w:type="dxa"/>
              <w:bottom w:w="55" w:type="dxa"/>
              <w:right w:w="55" w:type="dxa"/>
            </w:tcMar>
          </w:tcPr>
          <w:p w:rsidR="007B7976" w:rsidRPr="005C70DD" w:rsidRDefault="007B7976">
            <w:pPr>
              <w:pStyle w:val="TableContents"/>
            </w:pPr>
          </w:p>
        </w:tc>
        <w:tc>
          <w:tcPr>
            <w:tcW w:w="1315" w:type="dxa"/>
            <w:tcBorders>
              <w:left w:val="single" w:sz="2" w:space="0" w:color="000000"/>
            </w:tcBorders>
            <w:tcMar>
              <w:top w:w="55" w:type="dxa"/>
              <w:left w:w="55" w:type="dxa"/>
              <w:bottom w:w="55" w:type="dxa"/>
              <w:right w:w="55" w:type="dxa"/>
            </w:tcMar>
          </w:tcPr>
          <w:p w:rsidR="007B7976" w:rsidRPr="005C70DD" w:rsidRDefault="007B7976">
            <w:pPr>
              <w:pStyle w:val="TableContents"/>
            </w:pPr>
          </w:p>
        </w:tc>
        <w:tc>
          <w:tcPr>
            <w:tcW w:w="1080" w:type="dxa"/>
            <w:tcBorders>
              <w:left w:val="single" w:sz="2" w:space="0" w:color="000000"/>
            </w:tcBorders>
            <w:tcMar>
              <w:top w:w="55" w:type="dxa"/>
              <w:left w:w="55" w:type="dxa"/>
              <w:bottom w:w="55" w:type="dxa"/>
              <w:right w:w="55" w:type="dxa"/>
            </w:tcMar>
          </w:tcPr>
          <w:p w:rsidR="007B7976" w:rsidRPr="005C70DD" w:rsidRDefault="007B7976">
            <w:pPr>
              <w:pStyle w:val="TableContents"/>
            </w:pPr>
          </w:p>
        </w:tc>
        <w:tc>
          <w:tcPr>
            <w:tcW w:w="90" w:type="dxa"/>
            <w:tcBorders>
              <w:left w:val="single" w:sz="2" w:space="0" w:color="000000"/>
              <w:right w:val="single" w:sz="2" w:space="0" w:color="000000"/>
            </w:tcBorders>
          </w:tcPr>
          <w:p w:rsidR="007B7976" w:rsidRPr="005C70DD" w:rsidRDefault="007B7976">
            <w:pPr>
              <w:pStyle w:val="TableContents"/>
            </w:pPr>
          </w:p>
        </w:tc>
        <w:tc>
          <w:tcPr>
            <w:tcW w:w="1017" w:type="dxa"/>
            <w:tcBorders>
              <w:left w:val="single" w:sz="2" w:space="0" w:color="000000"/>
            </w:tcBorders>
            <w:tcMar>
              <w:top w:w="55" w:type="dxa"/>
              <w:left w:w="55" w:type="dxa"/>
              <w:bottom w:w="55" w:type="dxa"/>
              <w:right w:w="55" w:type="dxa"/>
            </w:tcMar>
          </w:tcPr>
          <w:p w:rsidR="007B7976" w:rsidRPr="005C70DD" w:rsidRDefault="007B7976">
            <w:pPr>
              <w:pStyle w:val="TableContents"/>
            </w:pPr>
          </w:p>
        </w:tc>
        <w:tc>
          <w:tcPr>
            <w:tcW w:w="1143" w:type="dxa"/>
            <w:tcBorders>
              <w:left w:val="single" w:sz="2" w:space="0" w:color="000000"/>
            </w:tcBorders>
            <w:tcMar>
              <w:top w:w="55" w:type="dxa"/>
              <w:left w:w="55" w:type="dxa"/>
              <w:bottom w:w="55" w:type="dxa"/>
              <w:right w:w="55" w:type="dxa"/>
            </w:tcMar>
          </w:tcPr>
          <w:p w:rsidR="007B7976" w:rsidRPr="005C70DD" w:rsidRDefault="007B7976">
            <w:pPr>
              <w:pStyle w:val="TableContents"/>
            </w:pPr>
          </w:p>
        </w:tc>
        <w:tc>
          <w:tcPr>
            <w:tcW w:w="1080" w:type="dxa"/>
            <w:tcBorders>
              <w:left w:val="single" w:sz="2" w:space="0" w:color="000000"/>
            </w:tcBorders>
            <w:tcMar>
              <w:top w:w="55" w:type="dxa"/>
              <w:left w:w="55" w:type="dxa"/>
              <w:bottom w:w="55" w:type="dxa"/>
              <w:right w:w="55" w:type="dxa"/>
            </w:tcMar>
          </w:tcPr>
          <w:p w:rsidR="007B7976" w:rsidRPr="005C70DD" w:rsidRDefault="007B7976">
            <w:pPr>
              <w:pStyle w:val="TableContents"/>
            </w:pPr>
          </w:p>
        </w:tc>
        <w:tc>
          <w:tcPr>
            <w:tcW w:w="90" w:type="dxa"/>
            <w:tcBorders>
              <w:left w:val="single" w:sz="2" w:space="0" w:color="000000"/>
              <w:right w:val="single" w:sz="2" w:space="0" w:color="000000"/>
            </w:tcBorders>
          </w:tcPr>
          <w:p w:rsidR="007B7976" w:rsidRPr="005C70DD" w:rsidRDefault="007B7976">
            <w:pPr>
              <w:pStyle w:val="TableContents"/>
            </w:pPr>
          </w:p>
        </w:tc>
        <w:tc>
          <w:tcPr>
            <w:tcW w:w="1800" w:type="dxa"/>
            <w:tcBorders>
              <w:left w:val="single" w:sz="2" w:space="0" w:color="000000"/>
              <w:right w:val="single" w:sz="4" w:space="0" w:color="auto"/>
            </w:tcBorders>
            <w:tcMar>
              <w:top w:w="55" w:type="dxa"/>
              <w:left w:w="55" w:type="dxa"/>
              <w:bottom w:w="55" w:type="dxa"/>
              <w:right w:w="55" w:type="dxa"/>
            </w:tcMar>
          </w:tcPr>
          <w:p w:rsidR="007B7976" w:rsidRPr="005C70DD" w:rsidRDefault="007B7976">
            <w:pPr>
              <w:pStyle w:val="TableContents"/>
            </w:pPr>
          </w:p>
        </w:tc>
      </w:tr>
    </w:tbl>
    <w:p w:rsidR="00536A9B" w:rsidRDefault="00536A9B">
      <w:pPr>
        <w:pStyle w:val="Standard"/>
        <w:spacing w:after="113" w:line="264" w:lineRule="auto"/>
      </w:pPr>
    </w:p>
    <w:p w:rsidR="00B66924" w:rsidRDefault="00194265" w:rsidP="00194265">
      <w:pPr>
        <w:pStyle w:val="Standard"/>
        <w:keepNext/>
        <w:spacing w:after="113" w:line="264" w:lineRule="auto"/>
        <w:jc w:val="center"/>
      </w:pPr>
      <w:r>
        <w:rPr>
          <w:noProof/>
          <w:lang w:val="en-US" w:eastAsia="en-US" w:bidi="ar-SA"/>
        </w:rPr>
        <w:drawing>
          <wp:inline distT="0" distB="0" distL="0" distR="0">
            <wp:extent cx="2200275" cy="2780665"/>
            <wp:effectExtent l="0" t="0" r="952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00275" cy="2780665"/>
                    </a:xfrm>
                    <a:prstGeom prst="rect">
                      <a:avLst/>
                    </a:prstGeom>
                    <a:noFill/>
                    <a:ln>
                      <a:noFill/>
                    </a:ln>
                  </pic:spPr>
                </pic:pic>
              </a:graphicData>
            </a:graphic>
          </wp:inline>
        </w:drawing>
      </w:r>
    </w:p>
    <w:p w:rsidR="00B66924" w:rsidRPr="00194265" w:rsidRDefault="00B66924" w:rsidP="00194265">
      <w:pPr>
        <w:pStyle w:val="Caption"/>
        <w:jc w:val="center"/>
        <w:rPr>
          <w:i w:val="0"/>
        </w:rPr>
      </w:pPr>
      <w:r>
        <w:t xml:space="preserve">Figure </w:t>
      </w:r>
      <w:r w:rsidR="00194265">
        <w:t>7</w:t>
      </w:r>
      <w:r>
        <w:t>:</w:t>
      </w:r>
      <w:r w:rsidR="00194265">
        <w:t xml:space="preserve"> Determination of the left side of the ring, and of the right side of the ring, for the 4</w:t>
      </w:r>
      <w:r w:rsidR="00194265">
        <w:rPr>
          <w:vertAlign w:val="superscript"/>
        </w:rPr>
        <w:t>th</w:t>
      </w:r>
      <w:r w:rsidR="00194265" w:rsidRPr="00194265">
        <w:rPr>
          <w:vertAlign w:val="superscript"/>
        </w:rPr>
        <w:t xml:space="preserve"> </w:t>
      </w:r>
      <w:r w:rsidR="00194265" w:rsidRPr="00194265">
        <w:t>ring</w:t>
      </w:r>
    </w:p>
    <w:p w:rsidR="00194265" w:rsidRDefault="00194265">
      <w:pPr>
        <w:pStyle w:val="Standard"/>
        <w:spacing w:after="113" w:line="264" w:lineRule="auto"/>
      </w:pPr>
    </w:p>
    <w:p w:rsidR="00536A9B" w:rsidRPr="005C70DD" w:rsidRDefault="00B1078A">
      <w:pPr>
        <w:pStyle w:val="Standard"/>
        <w:spacing w:after="113" w:line="264" w:lineRule="auto"/>
      </w:pPr>
      <w:r w:rsidRPr="005C70DD">
        <w:t>- Plot a graph of D</w:t>
      </w:r>
      <w:r w:rsidRPr="005C70DD">
        <w:rPr>
          <w:vertAlign w:val="subscript"/>
        </w:rPr>
        <w:t>m</w:t>
      </w:r>
      <w:r w:rsidRPr="005C70DD">
        <w:rPr>
          <w:vertAlign w:val="superscript"/>
        </w:rPr>
        <w:t>2</w:t>
      </w:r>
      <w:r w:rsidRPr="005C70DD">
        <w:t xml:space="preserve"> VS m (ring no.). </w:t>
      </w:r>
    </w:p>
    <w:p w:rsidR="00536A9B" w:rsidRPr="005C70DD" w:rsidRDefault="00B1078A">
      <w:pPr>
        <w:pStyle w:val="Standard"/>
        <w:spacing w:after="113" w:line="264" w:lineRule="auto"/>
      </w:pPr>
      <w:r w:rsidRPr="005C70DD">
        <w:t>- Deduce the curvature of the plano-convex lens from the slope. Estimate the experimental error.</w:t>
      </w:r>
    </w:p>
    <w:p w:rsidR="00194265" w:rsidRDefault="00194265">
      <w:pPr>
        <w:pStyle w:val="Standard"/>
        <w:spacing w:after="113" w:line="264" w:lineRule="auto"/>
        <w:rPr>
          <w:b/>
          <w:bCs/>
        </w:rPr>
      </w:pPr>
    </w:p>
    <w:p w:rsidR="007B7976" w:rsidRDefault="007B7976">
      <w:pPr>
        <w:pStyle w:val="Standard"/>
        <w:spacing w:after="113" w:line="264" w:lineRule="auto"/>
        <w:rPr>
          <w:b/>
          <w:bCs/>
        </w:rPr>
      </w:pPr>
    </w:p>
    <w:p w:rsidR="00536A9B" w:rsidRPr="00194265" w:rsidRDefault="00194265">
      <w:pPr>
        <w:pStyle w:val="Standard"/>
        <w:spacing w:after="113" w:line="264" w:lineRule="auto"/>
        <w:rPr>
          <w:b/>
          <w:bCs/>
        </w:rPr>
      </w:pPr>
      <w:r>
        <w:rPr>
          <w:b/>
          <w:bCs/>
        </w:rPr>
        <w:t xml:space="preserve">II - </w:t>
      </w:r>
      <w:r w:rsidR="00B1078A" w:rsidRPr="00194265">
        <w:rPr>
          <w:b/>
          <w:bCs/>
        </w:rPr>
        <w:t>Measure of the curvature of the plano-convex</w:t>
      </w:r>
      <w:r w:rsidR="007B7976">
        <w:rPr>
          <w:b/>
          <w:bCs/>
        </w:rPr>
        <w:t xml:space="preserve"> </w:t>
      </w:r>
      <w:r w:rsidR="00B1078A" w:rsidRPr="00194265">
        <w:rPr>
          <w:b/>
          <w:bCs/>
        </w:rPr>
        <w:t xml:space="preserve"> lens with a spherometer.</w:t>
      </w:r>
    </w:p>
    <w:p w:rsidR="00536A9B" w:rsidRPr="005C70DD" w:rsidRDefault="00B1078A">
      <w:pPr>
        <w:pStyle w:val="Textbody"/>
        <w:spacing w:after="113" w:line="264" w:lineRule="auto"/>
      </w:pPr>
      <w:r w:rsidRPr="005C70DD">
        <w:t>- Raise the central screw of the spherometer and press the spectrometer gently on a sheet of paper so as to get the pin pricks of the three legs.</w:t>
      </w:r>
    </w:p>
    <w:p w:rsidR="00536A9B" w:rsidRPr="005C70DD" w:rsidRDefault="00B1078A">
      <w:pPr>
        <w:pStyle w:val="Textbody"/>
        <w:spacing w:after="113" w:line="264" w:lineRule="auto"/>
      </w:pPr>
      <w:r w:rsidRPr="005C70DD">
        <w:t xml:space="preserve">- Measure the three distances between the tips of the legs of the spherometer </w:t>
      </w:r>
      <w:r w:rsidRPr="00194265">
        <w:rPr>
          <w:i/>
        </w:rPr>
        <w:t>L</w:t>
      </w:r>
      <w:r w:rsidRPr="00194265">
        <w:rPr>
          <w:i/>
          <w:vertAlign w:val="subscript"/>
        </w:rPr>
        <w:t>1</w:t>
      </w:r>
      <w:r w:rsidRPr="005C70DD">
        <w:t xml:space="preserve">, </w:t>
      </w:r>
      <w:r w:rsidRPr="00194265">
        <w:rPr>
          <w:i/>
        </w:rPr>
        <w:t>L</w:t>
      </w:r>
      <w:r w:rsidRPr="00194265">
        <w:rPr>
          <w:i/>
          <w:vertAlign w:val="subscript"/>
        </w:rPr>
        <w:t>2</w:t>
      </w:r>
      <w:r w:rsidRPr="005C70DD">
        <w:t xml:space="preserve"> and </w:t>
      </w:r>
      <w:r w:rsidRPr="00194265">
        <w:rPr>
          <w:i/>
        </w:rPr>
        <w:t>L</w:t>
      </w:r>
      <w:r w:rsidRPr="00194265">
        <w:rPr>
          <w:i/>
          <w:vertAlign w:val="subscript"/>
        </w:rPr>
        <w:t>3</w:t>
      </w:r>
      <w:r w:rsidRPr="005C70DD">
        <w:t xml:space="preserve">. Deduce the mean distance </w:t>
      </w:r>
      <w:r w:rsidRPr="00194265">
        <w:rPr>
          <w:i/>
        </w:rPr>
        <w:t>L</w:t>
      </w:r>
      <w:r w:rsidRPr="00194265">
        <w:t>,</w:t>
      </w:r>
      <w:r w:rsidRPr="005C70DD">
        <w:t xml:space="preserve"> and evaluate the </w:t>
      </w:r>
      <w:r w:rsidR="00194265">
        <w:t>experimental error: L = …………</w:t>
      </w:r>
      <w:r w:rsidR="00194265">
        <w:rPr>
          <w:rFonts w:ascii="Times New Roman" w:hAnsi="Times New Roman" w:cs="Times New Roman"/>
        </w:rPr>
        <w:t>±</w:t>
      </w:r>
      <w:r w:rsidR="00194265">
        <w:t xml:space="preserve"> ………….</w:t>
      </w:r>
    </w:p>
    <w:p w:rsidR="00536A9B" w:rsidRPr="005C70DD" w:rsidRDefault="00B1078A">
      <w:pPr>
        <w:pStyle w:val="Standard"/>
        <w:spacing w:after="113" w:line="264" w:lineRule="auto"/>
      </w:pPr>
      <w:r w:rsidRPr="005C70DD">
        <w:t>- Find the least count of the spherometer A. Find the vertical pitch of the spherometer, corresponding to one turn B.</w:t>
      </w:r>
    </w:p>
    <w:p w:rsidR="00536A9B" w:rsidRPr="005C70DD" w:rsidRDefault="00B1078A">
      <w:pPr>
        <w:pStyle w:val="Textbody"/>
        <w:spacing w:after="113" w:line="264" w:lineRule="auto"/>
      </w:pPr>
      <w:r w:rsidRPr="005C70DD">
        <w:t>- Raise the screw sufficiently upwards.</w:t>
      </w:r>
    </w:p>
    <w:p w:rsidR="00536A9B" w:rsidRPr="005C70DD" w:rsidRDefault="00B1078A">
      <w:pPr>
        <w:pStyle w:val="Textbody"/>
        <w:spacing w:after="0"/>
      </w:pPr>
      <w:r w:rsidRPr="005C70DD">
        <w:t>- Place the spherometer on the convex surface so that its three legs rest on it.</w:t>
      </w:r>
    </w:p>
    <w:p w:rsidR="00536A9B" w:rsidRPr="005C70DD" w:rsidRDefault="00B1078A">
      <w:pPr>
        <w:pStyle w:val="Textbody"/>
        <w:spacing w:after="0"/>
      </w:pPr>
      <w:r w:rsidRPr="005C70DD">
        <w:t>- Gently turn the screw downwards till the screw tip just touches the concave surface.</w:t>
      </w:r>
    </w:p>
    <w:p w:rsidR="00536A9B" w:rsidRPr="005C70DD" w:rsidRDefault="00B1078A">
      <w:pPr>
        <w:pStyle w:val="Textbody"/>
        <w:spacing w:after="0"/>
      </w:pPr>
      <w:r w:rsidRPr="005C70DD">
        <w:t>- Note the reading of the circular disc scale which is in line with the vertical (pitch) scale.</w:t>
      </w:r>
    </w:p>
    <w:p w:rsidR="00536A9B" w:rsidRPr="005C70DD" w:rsidRDefault="00B1078A">
      <w:pPr>
        <w:pStyle w:val="Textbody"/>
        <w:spacing w:after="0"/>
      </w:pPr>
      <w:r w:rsidRPr="005C70DD">
        <w:t>- Remove the spherometer from over the convex surface and place it over the plane glass plate.</w:t>
      </w:r>
    </w:p>
    <w:p w:rsidR="00536A9B" w:rsidRPr="005C70DD" w:rsidRDefault="00B1078A">
      <w:pPr>
        <w:pStyle w:val="Textbody"/>
        <w:spacing w:after="0"/>
      </w:pPr>
      <w:r w:rsidRPr="005C70DD">
        <w:t>- Turn the screw down wards and count the number of complete rotations made by the disc (one rotation becomes complete when the reference reading crosses past the pitch scale.)</w:t>
      </w:r>
    </w:p>
    <w:p w:rsidR="00536A9B" w:rsidRPr="005C70DD" w:rsidRDefault="00B1078A">
      <w:pPr>
        <w:pStyle w:val="Textbody"/>
        <w:spacing w:after="0"/>
      </w:pPr>
      <w:r w:rsidRPr="005C70DD">
        <w:t>- Continue till the tip of the screw just touches the plane surface of the glass slab.</w:t>
      </w:r>
    </w:p>
    <w:p w:rsidR="00536A9B" w:rsidRPr="005C70DD" w:rsidRDefault="00B1078A">
      <w:pPr>
        <w:pStyle w:val="Textbody"/>
        <w:spacing w:after="0"/>
      </w:pPr>
      <w:r w:rsidRPr="005C70DD">
        <w:t>-</w:t>
      </w:r>
      <w:r w:rsidR="00194265">
        <w:t xml:space="preserve"> </w:t>
      </w:r>
      <w:r w:rsidRPr="005C70DD">
        <w:t>Note the reading of the circular scale which is finally in line with the vertical (pitch) scale.</w:t>
      </w:r>
    </w:p>
    <w:p w:rsidR="00536A9B" w:rsidRPr="005C70DD" w:rsidRDefault="00B1078A">
      <w:pPr>
        <w:pStyle w:val="Textbody"/>
        <w:spacing w:after="0"/>
      </w:pPr>
      <w:r w:rsidRPr="005C70DD">
        <w:t>- Deduce the number of circular (disc) scale division in the last incomplete rotation.</w:t>
      </w:r>
    </w:p>
    <w:p w:rsidR="00536A9B" w:rsidRDefault="00B1078A">
      <w:pPr>
        <w:pStyle w:val="Textbody"/>
        <w:spacing w:after="0"/>
      </w:pPr>
      <w:r w:rsidRPr="005C70DD">
        <w:t xml:space="preserve">- Repeat the measurement </w:t>
      </w:r>
      <w:r w:rsidRPr="00194265">
        <w:rPr>
          <w:u w:val="single"/>
        </w:rPr>
        <w:t>at least three times</w:t>
      </w:r>
      <w:r w:rsidRPr="005C70DD">
        <w:t>. Calculate the mean and evaluate the error.</w:t>
      </w:r>
      <w:r w:rsidR="00194265">
        <w:t xml:space="preserve"> </w:t>
      </w:r>
    </w:p>
    <w:p w:rsidR="00194265" w:rsidRPr="005C70DD" w:rsidRDefault="00194265">
      <w:pPr>
        <w:pStyle w:val="Textbody"/>
        <w:spacing w:after="0"/>
      </w:pPr>
      <w:r>
        <w:t xml:space="preserve">h = ……….. </w:t>
      </w:r>
      <w:r>
        <w:rPr>
          <w:rFonts w:ascii="Times New Roman" w:hAnsi="Times New Roman" w:cs="Times New Roman"/>
        </w:rPr>
        <w:t>±</w:t>
      </w:r>
      <w:r>
        <w:t xml:space="preserve"> ………….</w:t>
      </w:r>
    </w:p>
    <w:p w:rsidR="00536A9B" w:rsidRPr="005C70DD" w:rsidRDefault="00B1078A">
      <w:pPr>
        <w:pStyle w:val="Textbody"/>
        <w:spacing w:after="0"/>
      </w:pPr>
      <w:r w:rsidRPr="005C70DD">
        <w:t>- Calculate the radius of curvature and its experimental error using the relations:</w:t>
      </w:r>
    </w:p>
    <w:p w:rsidR="00536A9B" w:rsidRPr="005C70DD" w:rsidRDefault="00B1078A">
      <w:pPr>
        <w:pStyle w:val="Standard"/>
        <w:spacing w:after="113" w:line="264" w:lineRule="auto"/>
      </w:pPr>
      <m:oMathPara>
        <m:oMath>
          <m:r>
            <w:rPr>
              <w:rFonts w:ascii="Cambria Math" w:hAnsi="Cambria Math"/>
            </w:rPr>
            <m:t>R=</m:t>
          </m:r>
          <m:f>
            <m:fPr>
              <m:ctrlPr>
                <w:rPr>
                  <w:rFonts w:ascii="Cambria Math" w:hAnsi="Cambria Math"/>
                </w:rPr>
              </m:ctrlPr>
            </m:fPr>
            <m:num>
              <m:sSup>
                <m:sSupPr>
                  <m:ctrlPr>
                    <w:rPr>
                      <w:rFonts w:ascii="Cambria Math" w:hAnsi="Cambria Math"/>
                    </w:rPr>
                  </m:ctrlPr>
                </m:sSupPr>
                <m:e>
                  <m:r>
                    <w:rPr>
                      <w:rFonts w:ascii="Cambria Math" w:hAnsi="Cambria Math"/>
                    </w:rPr>
                    <m:t>L</m:t>
                  </m:r>
                </m:e>
                <m:sup>
                  <m:r>
                    <w:rPr>
                      <w:rFonts w:ascii="Cambria Math" w:hAnsi="Cambria Math"/>
                    </w:rPr>
                    <m:t>2</m:t>
                  </m:r>
                </m:sup>
              </m:sSup>
            </m:num>
            <m:den>
              <m:r>
                <w:rPr>
                  <w:rFonts w:ascii="Cambria Math" w:hAnsi="Cambria Math"/>
                </w:rPr>
                <m:t>6</m:t>
              </m:r>
              <m:r>
                <w:rPr>
                  <w:rFonts w:ascii="Cambria Math" w:hAnsi="Cambria Math"/>
                </w:rPr>
                <m:t>h</m:t>
              </m:r>
            </m:den>
          </m:f>
          <m:r>
            <w:rPr>
              <w:rFonts w:ascii="Cambria Math" w:hAnsi="Cambria Math"/>
            </w:rPr>
            <m:t>+</m:t>
          </m:r>
          <m:f>
            <m:fPr>
              <m:ctrlPr>
                <w:rPr>
                  <w:rFonts w:ascii="Cambria Math" w:hAnsi="Cambria Math"/>
                </w:rPr>
              </m:ctrlPr>
            </m:fPr>
            <m:num>
              <m:r>
                <w:rPr>
                  <w:rFonts w:ascii="Cambria Math" w:hAnsi="Cambria Math"/>
                </w:rPr>
                <m:t>h</m:t>
              </m:r>
            </m:num>
            <m:den>
              <m:r>
                <w:rPr>
                  <w:rFonts w:ascii="Cambria Math" w:hAnsi="Cambria Math"/>
                </w:rPr>
                <m:t>2</m:t>
              </m:r>
            </m:den>
          </m:f>
          <m:r>
            <m:rPr>
              <m:sty m:val="p"/>
            </m:rPr>
            <w:br/>
          </m:r>
        </m:oMath>
      </m:oMathPara>
      <w:r w:rsidRPr="005C70DD">
        <w:t xml:space="preserve">                           </w:t>
      </w:r>
      <w:r w:rsidR="00194265">
        <w:br/>
      </w:r>
      <m:oMathPara>
        <m:oMath>
          <m:r>
            <m:rPr>
              <m:sty m:val="p"/>
            </m:rPr>
            <w:rPr>
              <w:rFonts w:ascii="Cambria Math" w:hAnsi="Cambria Math"/>
            </w:rPr>
            <m:t>∆R</m:t>
          </m:r>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3</m:t>
              </m:r>
              <m:r>
                <w:rPr>
                  <w:rFonts w:ascii="Cambria Math" w:hAnsi="Cambria Math"/>
                </w:rPr>
                <m:t>h</m:t>
              </m:r>
            </m:den>
          </m:f>
          <m:r>
            <w:rPr>
              <w:rFonts w:ascii="Cambria Math" w:hAnsi="Cambria Math"/>
            </w:rPr>
            <m:t>×</m:t>
          </m:r>
          <m:r>
            <m:rPr>
              <m:sty m:val="p"/>
            </m:rPr>
            <w:rPr>
              <w:rFonts w:ascii="Cambria Math" w:hAnsi="Cambria Math"/>
            </w:rPr>
            <m:t>∆L</m:t>
          </m:r>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L</m:t>
                  </m:r>
                </m:e>
                <m:sup>
                  <m:r>
                    <w:rPr>
                      <w:rFonts w:ascii="Cambria Math" w:hAnsi="Cambria Math"/>
                    </w:rPr>
                    <m:t>2</m:t>
                  </m:r>
                </m:sup>
              </m:sSup>
            </m:num>
            <m:den>
              <m:r>
                <w:rPr>
                  <w:rFonts w:ascii="Cambria Math" w:hAnsi="Cambria Math"/>
                </w:rPr>
                <m:t>6</m:t>
              </m:r>
              <m:sSup>
                <m:sSupPr>
                  <m:ctrlPr>
                    <w:rPr>
                      <w:rFonts w:ascii="Cambria Math" w:hAnsi="Cambria Math"/>
                    </w:rPr>
                  </m:ctrlPr>
                </m:sSupPr>
                <m:e>
                  <m:r>
                    <w:rPr>
                      <w:rFonts w:ascii="Cambria Math" w:hAnsi="Cambria Math"/>
                    </w:rPr>
                    <m:t>h</m:t>
                  </m:r>
                </m:e>
                <m:sup>
                  <m:r>
                    <w:rPr>
                      <w:rFonts w:ascii="Cambria Math" w:hAnsi="Cambria Math"/>
                    </w:rPr>
                    <m:t>2</m:t>
                  </m:r>
                </m:sup>
              </m:sSup>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m:t>
          </m:r>
          <m:r>
            <m:rPr>
              <m:sty m:val="p"/>
            </m:rPr>
            <w:rPr>
              <w:rFonts w:ascii="Cambria Math" w:hAnsi="Cambria Math"/>
            </w:rPr>
            <m:t>∆h</m:t>
          </m:r>
        </m:oMath>
      </m:oMathPara>
    </w:p>
    <w:p w:rsidR="00536A9B" w:rsidRPr="005C70DD" w:rsidRDefault="00B1078A">
      <w:pPr>
        <w:pStyle w:val="Heading1"/>
        <w:spacing w:before="0" w:after="113" w:line="264" w:lineRule="auto"/>
        <w:rPr>
          <w:rFonts w:ascii="Liberation Serif" w:hAnsi="Liberation Serif"/>
          <w:sz w:val="24"/>
          <w:szCs w:val="24"/>
        </w:rPr>
      </w:pPr>
      <w:r w:rsidRPr="005C70DD">
        <w:rPr>
          <w:rFonts w:ascii="Liberation Serif" w:hAnsi="Liberation Serif"/>
          <w:sz w:val="24"/>
          <w:szCs w:val="24"/>
        </w:rPr>
        <w:t xml:space="preserve">where </w:t>
      </w:r>
      <w:r w:rsidRPr="00194265">
        <w:rPr>
          <w:rFonts w:ascii="Liberation Serif" w:hAnsi="Liberation Serif"/>
          <w:i/>
          <w:sz w:val="24"/>
          <w:szCs w:val="24"/>
        </w:rPr>
        <w:t>L</w:t>
      </w:r>
      <w:r w:rsidRPr="005C70DD">
        <w:rPr>
          <w:rFonts w:ascii="Liberation Serif" w:hAnsi="Liberation Serif"/>
          <w:sz w:val="24"/>
          <w:szCs w:val="24"/>
        </w:rPr>
        <w:t xml:space="preserve"> is the distance between the three legs of the spherometer, and </w:t>
      </w:r>
      <w:r w:rsidRPr="00194265">
        <w:rPr>
          <w:rFonts w:ascii="Liberation Serif" w:hAnsi="Liberation Serif"/>
          <w:i/>
          <w:sz w:val="24"/>
          <w:szCs w:val="24"/>
        </w:rPr>
        <w:t>h</w:t>
      </w:r>
      <w:r w:rsidRPr="005C70DD">
        <w:rPr>
          <w:rFonts w:ascii="Liberation Serif" w:hAnsi="Liberation Serif"/>
          <w:sz w:val="24"/>
          <w:szCs w:val="24"/>
        </w:rPr>
        <w:t xml:space="preserve"> is the difference in height between the screw and the legs.</w:t>
      </w:r>
    </w:p>
    <w:p w:rsidR="00194265" w:rsidRDefault="00194265">
      <w:pPr>
        <w:pStyle w:val="Standard"/>
        <w:spacing w:after="113" w:line="264" w:lineRule="auto"/>
        <w:rPr>
          <w:b/>
          <w:bCs/>
          <w:u w:val="single"/>
        </w:rPr>
      </w:pPr>
    </w:p>
    <w:p w:rsidR="00194265" w:rsidRDefault="00194265">
      <w:pPr>
        <w:pStyle w:val="Standard"/>
        <w:spacing w:after="113" w:line="264" w:lineRule="auto"/>
        <w:rPr>
          <w:b/>
          <w:bCs/>
          <w:u w:val="single"/>
        </w:rPr>
      </w:pPr>
    </w:p>
    <w:p w:rsidR="00536A9B" w:rsidRPr="005C70DD" w:rsidRDefault="00B1078A">
      <w:pPr>
        <w:pStyle w:val="Standard"/>
        <w:spacing w:after="113" w:line="264" w:lineRule="auto"/>
        <w:rPr>
          <w:b/>
          <w:bCs/>
          <w:u w:val="single"/>
        </w:rPr>
      </w:pPr>
      <w:r w:rsidRPr="005C70DD">
        <w:rPr>
          <w:b/>
          <w:bCs/>
          <w:u w:val="single"/>
        </w:rPr>
        <w:t>Conclusion</w:t>
      </w:r>
      <w:r w:rsidRPr="005C70DD">
        <w:rPr>
          <w:b/>
          <w:bCs/>
        </w:rPr>
        <w:t>:</w:t>
      </w:r>
      <w:r w:rsidRPr="005C70DD">
        <w:t xml:space="preserve"> Compare the two results for the curvature obtained and comment the two methods. W</w:t>
      </w:r>
      <w:r w:rsidR="00194265">
        <w:t>hat are their limits of validity</w:t>
      </w:r>
      <w:r w:rsidRPr="005C70DD">
        <w:t>?</w:t>
      </w:r>
    </w:p>
    <w:sectPr w:rsidR="00536A9B" w:rsidRPr="005C70DD" w:rsidSect="0005611F">
      <w:pgSz w:w="11906" w:h="16838"/>
      <w:pgMar w:top="1134" w:right="1134" w:bottom="1134" w:left="1134" w:header="720" w:footer="720" w:gutter="0"/>
      <w:cols w:space="1134"/>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35CC" w:rsidRDefault="009535CC">
      <w:r>
        <w:separator/>
      </w:r>
    </w:p>
  </w:endnote>
  <w:endnote w:type="continuationSeparator" w:id="0">
    <w:p w:rsidR="009535CC" w:rsidRDefault="009535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Liberation Serif">
    <w:altName w:val="Times New Roman"/>
    <w:charset w:val="00"/>
    <w:family w:val="roman"/>
    <w:pitch w:val="default"/>
  </w:font>
  <w:font w:name="Droid Sans Fallback">
    <w:altName w:val="Times New Roman"/>
    <w:charset w:val="00"/>
    <w:family w:val="auto"/>
    <w:pitch w:val="variable"/>
  </w:font>
  <w:font w:name="FreeSans">
    <w:altName w:val="Arial"/>
    <w:charset w:val="00"/>
    <w:family w:val="swiss"/>
    <w:pitch w:val="default"/>
  </w:font>
  <w:font w:name="Liberation Sans">
    <w:altName w:val="Arial"/>
    <w:charset w:val="00"/>
    <w:family w:val="swiss"/>
    <w:pitch w:val="variable"/>
  </w:font>
  <w:font w:name="OpenSymbol">
    <w:charset w:val="02"/>
    <w:family w:val="auto"/>
    <w:pitch w:val="default"/>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35CC" w:rsidRDefault="009535CC">
      <w:r>
        <w:rPr>
          <w:color w:val="000000"/>
        </w:rPr>
        <w:separator/>
      </w:r>
    </w:p>
  </w:footnote>
  <w:footnote w:type="continuationSeparator" w:id="0">
    <w:p w:rsidR="009535CC" w:rsidRDefault="009535C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7921885"/>
    <w:multiLevelType w:val="hybridMultilevel"/>
    <w:tmpl w:val="59DEFA50"/>
    <w:lvl w:ilvl="0" w:tplc="8E1C4F16">
      <w:start w:val="1"/>
      <w:numFmt w:val="upperRoman"/>
      <w:lvlText w:val="%1."/>
      <w:lvlJc w:val="left"/>
      <w:pPr>
        <w:ind w:left="1080" w:hanging="72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defaultTabStop w:val="480"/>
  <w:autoHyphenation/>
  <w:characterSpacingControl w:val="doNotCompress"/>
  <w:footnotePr>
    <w:footnote w:id="-1"/>
    <w:footnote w:id="0"/>
  </w:footnotePr>
  <w:endnotePr>
    <w:endnote w:id="-1"/>
    <w:endnote w:id="0"/>
  </w:endnotePr>
  <w:compat>
    <w:compatSetting w:name="compatibilityMode" w:uri="http://schemas.microsoft.com/office/word" w:val="14"/>
  </w:compat>
  <w:rsids>
    <w:rsidRoot w:val="00536A9B"/>
    <w:rsid w:val="0005611F"/>
    <w:rsid w:val="00194265"/>
    <w:rsid w:val="002A37F2"/>
    <w:rsid w:val="002E537E"/>
    <w:rsid w:val="002E6897"/>
    <w:rsid w:val="003D7FD9"/>
    <w:rsid w:val="003E3EE3"/>
    <w:rsid w:val="0051583E"/>
    <w:rsid w:val="005224D5"/>
    <w:rsid w:val="00536A9B"/>
    <w:rsid w:val="005C70DD"/>
    <w:rsid w:val="006A5807"/>
    <w:rsid w:val="007B7976"/>
    <w:rsid w:val="00892EFD"/>
    <w:rsid w:val="008B4428"/>
    <w:rsid w:val="009535CC"/>
    <w:rsid w:val="00AE0C7D"/>
    <w:rsid w:val="00B1078A"/>
    <w:rsid w:val="00B669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Fallback" w:hAnsi="Liberation Serif" w:cs="FreeSans"/>
        <w:kern w:val="3"/>
        <w:sz w:val="24"/>
        <w:szCs w:val="24"/>
        <w:lang w:val="en-IN"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Heading"/>
    <w:pPr>
      <w:outlineLv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Illustration">
    <w:name w:val="Illustration"/>
    <w:basedOn w:val="Caption"/>
  </w:style>
  <w:style w:type="paragraph" w:customStyle="1" w:styleId="Figure">
    <w:name w:val="Figure"/>
    <w:basedOn w:val="Caption"/>
  </w:style>
  <w:style w:type="paragraph" w:customStyle="1" w:styleId="Framecontents">
    <w:name w:val="Frame contents"/>
    <w:basedOn w:val="Standard"/>
  </w:style>
  <w:style w:type="paragraph" w:customStyle="1" w:styleId="TableContents">
    <w:name w:val="Table Contents"/>
    <w:basedOn w:val="Standard"/>
  </w:style>
  <w:style w:type="character" w:customStyle="1" w:styleId="Internetlink">
    <w:name w:val="Internet link"/>
    <w:rPr>
      <w:color w:val="000080"/>
      <w:u w:val="single"/>
    </w:rPr>
  </w:style>
  <w:style w:type="character" w:styleId="Emphasis">
    <w:name w:val="Emphasis"/>
    <w:rPr>
      <w:i/>
      <w:iCs/>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paragraph" w:styleId="BalloonText">
    <w:name w:val="Balloon Text"/>
    <w:basedOn w:val="Normal"/>
    <w:link w:val="BalloonTextChar"/>
    <w:uiPriority w:val="99"/>
    <w:semiHidden/>
    <w:unhideWhenUsed/>
    <w:rsid w:val="0005611F"/>
    <w:rPr>
      <w:rFonts w:ascii="Tahoma" w:hAnsi="Tahoma" w:cs="Mangal"/>
      <w:sz w:val="16"/>
      <w:szCs w:val="14"/>
    </w:rPr>
  </w:style>
  <w:style w:type="character" w:customStyle="1" w:styleId="BalloonTextChar">
    <w:name w:val="Balloon Text Char"/>
    <w:basedOn w:val="DefaultParagraphFont"/>
    <w:link w:val="BalloonText"/>
    <w:uiPriority w:val="99"/>
    <w:semiHidden/>
    <w:rsid w:val="0005611F"/>
    <w:rPr>
      <w:rFonts w:ascii="Tahoma" w:hAnsi="Tahoma" w:cs="Mangal"/>
      <w:sz w:val="16"/>
      <w:szCs w:val="14"/>
    </w:rPr>
  </w:style>
  <w:style w:type="character" w:styleId="PlaceholderText">
    <w:name w:val="Placeholder Text"/>
    <w:basedOn w:val="DefaultParagraphFont"/>
    <w:uiPriority w:val="99"/>
    <w:semiHidden/>
    <w:rsid w:val="00892EF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Droid Sans Fallback" w:hAnsi="Liberation Serif" w:cs="FreeSans"/>
        <w:kern w:val="3"/>
        <w:sz w:val="24"/>
        <w:szCs w:val="24"/>
        <w:lang w:val="en-IN"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Heading"/>
    <w:pPr>
      <w:outlineLv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Illustration">
    <w:name w:val="Illustration"/>
    <w:basedOn w:val="Caption"/>
  </w:style>
  <w:style w:type="paragraph" w:customStyle="1" w:styleId="Figure">
    <w:name w:val="Figure"/>
    <w:basedOn w:val="Caption"/>
  </w:style>
  <w:style w:type="paragraph" w:customStyle="1" w:styleId="Framecontents">
    <w:name w:val="Frame contents"/>
    <w:basedOn w:val="Standard"/>
  </w:style>
  <w:style w:type="paragraph" w:customStyle="1" w:styleId="TableContents">
    <w:name w:val="Table Contents"/>
    <w:basedOn w:val="Standard"/>
  </w:style>
  <w:style w:type="character" w:customStyle="1" w:styleId="Internetlink">
    <w:name w:val="Internet link"/>
    <w:rPr>
      <w:color w:val="000080"/>
      <w:u w:val="single"/>
    </w:rPr>
  </w:style>
  <w:style w:type="character" w:styleId="Emphasis">
    <w:name w:val="Emphasis"/>
    <w:rPr>
      <w:i/>
      <w:iCs/>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paragraph" w:styleId="BalloonText">
    <w:name w:val="Balloon Text"/>
    <w:basedOn w:val="Normal"/>
    <w:link w:val="BalloonTextChar"/>
    <w:uiPriority w:val="99"/>
    <w:semiHidden/>
    <w:unhideWhenUsed/>
    <w:rsid w:val="0005611F"/>
    <w:rPr>
      <w:rFonts w:ascii="Tahoma" w:hAnsi="Tahoma" w:cs="Mangal"/>
      <w:sz w:val="16"/>
      <w:szCs w:val="14"/>
    </w:rPr>
  </w:style>
  <w:style w:type="character" w:customStyle="1" w:styleId="BalloonTextChar">
    <w:name w:val="Balloon Text Char"/>
    <w:basedOn w:val="DefaultParagraphFont"/>
    <w:link w:val="BalloonText"/>
    <w:uiPriority w:val="99"/>
    <w:semiHidden/>
    <w:rsid w:val="0005611F"/>
    <w:rPr>
      <w:rFonts w:ascii="Tahoma" w:hAnsi="Tahoma" w:cs="Mangal"/>
      <w:sz w:val="16"/>
      <w:szCs w:val="14"/>
    </w:rPr>
  </w:style>
  <w:style w:type="character" w:styleId="PlaceholderText">
    <w:name w:val="Placeholder Text"/>
    <w:basedOn w:val="DefaultParagraphFont"/>
    <w:uiPriority w:val="99"/>
    <w:semiHidden/>
    <w:rsid w:val="00892EF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60.png"/><Relationship Id="rId3" Type="http://schemas.microsoft.com/office/2007/relationships/stylesWithEffects" Target="stylesWithEffects.xml"/><Relationship Id="rId21" Type="http://schemas.openxmlformats.org/officeDocument/2006/relationships/hyperlink" Target="https://www.youtube.com/watch?v=MRTJjd-NN_E" TargetMode="External"/><Relationship Id="rId7" Type="http://schemas.openxmlformats.org/officeDocument/2006/relationships/endnotes" Target="endnotes.xml"/><Relationship Id="rId12" Type="http://schemas.openxmlformats.org/officeDocument/2006/relationships/image" Target="media/image30.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0.png"/><Relationship Id="rId20" Type="http://schemas.openxmlformats.org/officeDocument/2006/relationships/image" Target="media/image7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0.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0.png"/><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1426</Words>
  <Characters>8134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Louison</dc:creator>
  <cp:lastModifiedBy>Jayasri D</cp:lastModifiedBy>
  <cp:revision>2</cp:revision>
  <cp:lastPrinted>2016-08-02T06:16:00Z</cp:lastPrinted>
  <dcterms:created xsi:type="dcterms:W3CDTF">2017-10-23T08:20:00Z</dcterms:created>
  <dcterms:modified xsi:type="dcterms:W3CDTF">2017-10-23T08:20:00Z</dcterms:modified>
</cp:coreProperties>
</file>