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Constancia de Exportación, Conservación o Eliminación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Trazabilidad de los datos al terminar el piloto o servicio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PIL-CIE-003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de cierre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Registrar exactamente qué ocurrió con los datos y archivos del Cliente, sin declarar eliminaciones que no hayan sido verificadas.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tenant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Solicitud / acta relacionada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 autorizado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de corte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  Hora: ______  Zona: America/Bogota</w:t>
            </w:r>
          </w:p>
        </w:tc>
      </w:tr>
    </w:tbl>
    <w:p>
      <w:pPr>
        <w:pStyle w:val="Heading1"/>
        <w:keepNext/>
      </w:pPr>
      <w:r>
        <w:t>2. Acción certificada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Tipo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Exportación  ☐ Conservación temporal  ☐ Eliminación  ☐ Combinación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Alcance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BD  ☐ Archivos  ☐ Auditoría  ☐ Facturación  ☐ Soporte  ☐ Otros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Periodo incluido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Exclusiones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3. Inventario de exportación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100"/>
        <w:gridCol w:w="1900"/>
        <w:gridCol w:w="2100"/>
        <w:gridCol w:w="15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Archivo / conjunto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Registros / tamaño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Hash / referencia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Entrega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4. Conservación residual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3000"/>
        <w:gridCol w:w="17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Motivo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Ubicación / protección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prevista de eliminación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Copias activas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Respaldos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Rotación y recuperación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Bucket de recuperación restringido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Auditoría / seguridad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Legal / contable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5. Eliminación verificada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400"/>
        <w:gridCol w:w="1600"/>
        <w:gridCol w:w="2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/ evidencia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Base de datos activa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Objetos / archivos activos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Credenciales e integraciones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Respaldos vencidos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Rotación programada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Regla de evidencia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Marque únicamente las acciones realmente ejecutadas. Si existen respaldos residuales o conservación legal, no declare eliminación total; identifique plazo, control de acceso y fecha prevista.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Aceptación de entrega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Cliente que recibe / valida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Roustix que ejecuta / certifica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PIL-CIE-003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Constancia de Datos de Salida Roustix</dc:title>
  <dc:subject>Exportación, conservación o eliminación</dc:subject>
  <dc:creator>Roustix</dc:creator>
  <cp:keywords>Roustix, piloto, SaaS, documento empresarial</cp:keywords>
  <dc:description>Plantilla corporativa para completar.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