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hAnsi="Calibri"/>
          <w:b/>
          <w:color w:val="0A2540"/>
          <w:sz w:val="52"/>
        </w:rPr>
        <w:t>Guía Operativa del Piloto</w:t>
      </w:r>
    </w:p>
    <w:p>
      <w:pPr>
        <w:spacing w:after="280"/>
      </w:pPr>
      <w:r>
        <w:rPr>
          <w:rFonts w:ascii="Calibri" w:hAnsi="Calibri"/>
          <w:color w:val="5B6472"/>
          <w:sz w:val="25"/>
        </w:rPr>
        <w:t>Acceso, exportación, respaldo, soporte y reporte de incidentes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PIL-GUI-001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Empresa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Tenant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Entregada 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Responsable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Alcance de esta guía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Este documento explica cómo operar durante el piloto y cómo pedir ayuda. No reemplaza los términos del servicio, la política de tratamiento de datos, el aviso de privacidad ni el acuerdo de transmisión que resulten aplicables.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Acceso, roles y confidencialidad</w:t>
      </w:r>
    </w:p>
    <w:p>
      <w:pPr>
        <w:keepLines/>
      </w:pPr>
      <w:r>
        <w:t>Cada cuenta es personal. La empresa piloto administra quién accede, qué rol recibe y cuándo debe desactivarse. Roustix aplica los permisos configurados para el tenant, pero la empresa conserva la responsabilidad de asignarlos y revisarlos.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40"/>
        <w:gridCol w:w="252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Responsabilidades mínimas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Administrador de empresa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Crear, modificar y desactivar usuarios; asignar el menor privilegio necesario; revisar accesos.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Listado de usuarios y auditoría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Usuario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Proteger su contraseña; no compartir la sesión; cerrar sesión en equipos compartidos; reportar actividad extraña.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Aceptación de esta guía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Supervisor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Validar cierres, cambios sensibles y registros ejecutados por su equipo.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Historial y auditoría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Roustix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Mantener controles de acceso, aislamiento entre empresas, trazabilidad y soporte de plataforma.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Logs y panel operativo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CEDE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Reglas obligatorias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No enviar contraseñas, códigos de verificación, cookies, API keys ni secretos por correo o capturas. Ante pérdida del dispositivo, sospecha de acceso o retiro de una persona, informe al administrador y solicite revocación inmediata de la cuenta o sesiones.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Exportación y conservación de información</w:t>
      </w:r>
    </w:p>
    <w:p>
      <w:pPr>
        <w:keepLines/>
      </w:pPr>
      <w:r>
        <w:t>Las exportaciones disponibles dependen del módulo y del plan habilitado. Los botones PDF o Excel de cada vista exportan la información visible según sus filtros y permisos. Para una salida integral o un volumen que no pueda obtenerse desde la interfaz, el administrador debe solicitar asistencia a soporte.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740"/>
        <w:gridCol w:w="3900"/>
      </w:tblGrid>
      <w:tr>
        <w:trPr>
          <w:cantSplit/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1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Inicie sesión con un rol autorizado y abra la lista o registro requerido.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Solo se muestran datos de la empresa y del alcance permitido.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2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Aplique período, estado, activo, sede u otros filtros disponibles.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La exportación respeta el conjunto filtrado cuando la función lo admite.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3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Seleccione PDF o Excel y guarde el archivo en una ubicación controlada.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 obtiene una copia para consulta o entrega interna.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4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Revise que el archivo incluya el período, empresa y registros esperados.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La empresa confirma integridad antes de usar o compartir la copia.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5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Si falta información o necesita una exportación integral, contacte soporte indicando tenant y alcance; no envíe datos sensibles innecesarios.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La solicitud queda registrada y se define el método seguro de entrega.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Custodia de las copias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Una exportación deja de estar protegida por los controles de acceso de Roustix. La empresa debe almacenarla, compartirla y eliminarla conforme a sus propias políticas y a las reglas de tratamiento de datos aplicables.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Respaldo, recuperación y continuidad</w:t>
      </w:r>
    </w:p>
    <w:p>
      <w:pPr>
        <w:keepLines/>
      </w:pPr>
      <w:r>
        <w:t>Durante el piloto, Roustix ejecuta un respaldo diario de la base de datos y del inventario de archivos. La base y los archivos forman una única unidad lógica de recuperación. Los respaldos se validan mediante restauración técnica y simulacros documentados.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800"/>
        <w:gridCol w:w="476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Compromiso operativo del piloto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Aclaración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Frecuencia de respaldo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Diaria · 03:00 UTC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La ventana puede modificarse por mantenimiento y queda monitoreada.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RPO objetivo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Hasta 24 horas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Máximo de información que podría requerir reconstrucción ante una pérdida total.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RTO de prueba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Hasta 2 horas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Tiempo objetivo para dejar un entorno recuperado utilizable durante un simulacro.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RTO de producción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Hasta 4 horas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Objetivo técnico de recuperación; no constituye todavía un SLA contractual.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740"/>
        <w:gridCol w:w="3900"/>
      </w:tblGrid>
      <w:tr>
        <w:trPr>
          <w:cantSplit/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1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El administrador reporta el evento y especifica qué información parece afectada.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 abre un caso con fecha, tenant y alcance inicial.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2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Roustix confirma si corresponde restaurar, corregir datos o recuperar un archivo.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 evita sobrescribir producción sin diagnóstico y aprobación.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3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La restauración se prepara primero en un destino aislado y se validan datos, acceso y una muestra de archivos.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La recuperación se comprueba antes de cualquier cambio productivo.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4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El responsable autorizado aprueba el retorno o corte a producción cuando resulte necesario.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La decisión y la evidencia quedan registradas.</w:t>
            </w:r>
          </w:p>
        </w:tc>
      </w:tr>
    </w:tbl>
    <w:p>
      <w:pPr>
        <w:pStyle w:val="Heading1"/>
        <w:keepNext/>
      </w:pPr>
      <w:r>
        <w:t>4. Soporte y escalamiento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Primer nivel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Administrador o supervisor de la empresa piloto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Canal temporal Roustix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soporte.roustix@hotmail.com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Horario acordado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Lunes a viernes: ______ a ______ · Zona America/Bogota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Responsable Roustix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Canal alterno / teléfono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3000"/>
        <w:gridCol w:w="21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Acción inicial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Escalamiento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P1 · Crítico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Aplicación inaccesible, pérdida o exposición confirmada de datos.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Reportar inmediatamente y conservar evidencia.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Responsable Roustix + operación técnica.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P2 · Alto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Flujo esencial bloqueado sin alternativa razonable.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Reportar el mismo día con impacto y usuarios afectados.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 funcional y técnico.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P3 · Medio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Error parcial con alternativa disponible.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Registrar pasos, pantalla y resultado esperado.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 funcional.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P4 · Consulta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Duda, mejora o acompañamiento.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Enviar descripción y prioridad deseada.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Onboarding o producto.</w:t>
            </w:r>
          </w:p>
        </w:tc>
      </w:tr>
    </w:tbl>
    <w:p>
      <w:pPr>
        <w:pStyle w:val="Heading1"/>
        <w:keepNext/>
      </w:pPr>
      <w:r>
        <w:t>5. Cómo reportar un incidente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740"/>
        <w:gridCol w:w="3900"/>
      </w:tblGrid>
      <w:tr>
        <w:trPr>
          <w:cantSplit/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1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Confirme si el problema afecta a una persona, un rol o a toda la empresa.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 define el alcance sin repetir acciones peligrosas.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2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Registre fecha y hora local, módulo, URL, acción realizada y mensaje exacto.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El caso puede correlacionarse con los logs.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3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Adjunte una captura saneada. Oculte datos personales, contraseñas, códigos y secretos.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La evidencia es útil y segura.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4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Indique impacto operativo y si existe una alternativa temporal.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Soporte asigna la severidad correcta.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1D2733"/>
                <w:sz w:val="19"/>
              </w:rPr>
              <w:t>5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Envíe el reporte al administrador y, cuando corresponda, al canal Roustix.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 genera seguimiento y cierre documentado.</w:t>
            </w:r>
          </w:p>
        </w:tc>
      </w:tr>
    </w:tbl>
    <w:p>
      <w:pPr>
        <w:pStyle w:val="Heading2"/>
        <w:keepNext/>
      </w:pPr>
      <w:r>
        <w:t>Formato rápido de reporte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Empresa / tenant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Reportado por / contacto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y hora local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Módulo, página o URL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Descripción y pasos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Mensaje de error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Impacto / usuarios afectados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Evidencia saneada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Captura  ☐ Archivo  ☐ ID de solicitud  ☐ No aplica</w:t>
            </w:r>
          </w:p>
        </w:tc>
      </w:tr>
    </w:tbl>
    <w:p>
      <w:pPr>
        <w:pStyle w:val="Heading1"/>
        <w:keepNext/>
      </w:pPr>
      <w:r>
        <w:t>6. Almacenamiento y límites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900"/>
        <w:gridCol w:w="1700"/>
        <w:gridCol w:w="40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Cuota base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Alerta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Al llegar al límite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Start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 GB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Desde 80 %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 bloquean nuevas cargas al 100 %.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Business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5 GB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Desde 80 %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Puede liberar espacio, ampliar o cambiar de plan.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Enterprise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20 GB ampliables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Desde 80 %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La ampliación se acuerda comercialmente.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Archivos al 100 %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Las descargas y eliminaciones permanecen disponibles para liberar espacio. El piloto dispone de un add-on de +2 GB sujeto a aprobación y condiciones comerciales vigentes. La ampliación no sustituye las prácticas de archivo y depuración de la empresa.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Finalización del piloto y continuidad</w:t>
      </w:r>
    </w:p>
    <w:p>
      <w:pPr>
        <w:keepLines/>
      </w:pPr>
      <w:r>
        <w:t>Antes de cerrar el piloto, la empresa y Roustix deben acordar por escrito la fecha de terminación, las exportaciones necesarias, el plazo de acceso posterior, la conservación o eliminación de archivos y cualquier migración. Los plazos definitivos se rigen por el acta, los términos y los documentos de tratamiento aprobados; esta guía no los sustituye.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00"/>
        <w:gridCol w:w="2100"/>
        <w:gridCol w:w="2760"/>
      </w:tblGrid>
      <w:tr>
        <w:trPr>
          <w:cantSplit/>
          <w:tblHeader w:val="true"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Actividad de cierre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Confirmar datos y archivos que deben exportarse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Empresa piloto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Solicitud aprobada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Entregar o habilitar las exportaciones acordadas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Roustix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Archivos / acta de entrega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Desactivar usuarios y accesos que no continúan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Ambas partes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Auditoría de accesos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Aplicar conservación o eliminación según documentos vigentes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Roustix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Registro de cierre</w:t>
            </w:r>
          </w:p>
        </w:tc>
      </w:tr>
    </w:tbl>
    <w:p>
      <w:pPr>
        <w:pStyle w:val="Heading1"/>
        <w:keepNext/>
      </w:pPr>
      <w:r>
        <w:t>8. Constancia de entrega y entendimiento</w:t>
      </w:r>
    </w:p>
    <w:p>
      <w:pPr>
        <w:keepLines/>
      </w:pPr>
      <w:r>
        <w:t>Con la firma de esta constancia, la empresa confirma que recibió la guía, conoce el canal de soporte y comunicará a sus usuarios las responsabilidades de acceso y confidencialidad. La aceptación de privacidad y tratamiento se documenta separadamente con los instrumentos aplicables.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Empresa piloto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Cargo: 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Rol: __________________________________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Versión recibida: 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Medio de entrega: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7"/>
            </w:rPr>
            <w:t>Guía Operativa del Piloto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/>
              <w:color w:val="5B6472"/>
              <w:sz w:val="17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7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B6472"/>
        <w:sz w:val="17"/>
      </w:rPr>
      <w:t>ROUSTIX  ·  GUÍA OPERATIVA DEL PILOTO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Operativa del Piloto Roustix</dc:title>
  <dc:subject>Acceso, exportación, respaldo, soporte y reporte de incidentes</dc:subject>
  <dc:creator>Roustix</dc:creator>
  <cp:keywords>Roustix, piloto, acceso, exportación, respaldo, soporte, incidentes</cp:keywords>
  <dc:description>Plantilla operativa para completar y entregar a cada empresa piloto.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