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2377440" cy="731520"/>
            <wp:docPr id="1" name="Picture 1" title="Roustix" descr="Logotipo corporativo de Rousti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stix-logo-doc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/>
          <w:b/>
          <w:color w:val="0A2540"/>
          <w:sz w:val="50"/>
        </w:rPr>
        <w:t>Informe Final y Aceptación UAT</w:t>
      </w:r>
    </w:p>
    <w:p>
      <w:pPr>
        <w:spacing w:after="260"/>
      </w:pPr>
      <w:r>
        <w:rPr>
          <w:rFonts w:ascii="Calibri" w:hAnsi="Calibri"/>
          <w:color w:val="5B6472"/>
          <w:sz w:val="24"/>
        </w:rPr>
        <w:t>Resultados, hallazgos y decisión del piloto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000"/>
        <w:gridCol w:w="1300"/>
        <w:gridCol w:w="3760"/>
      </w:tblGrid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Código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PIL-CIE-001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Versión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Estado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Plantilla de cierre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Propósito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Consolidar evidencia objetiva de lo probado y registrar qué acepta la empresa, qué queda pendiente y cuál es la recomendación de salida.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Identificación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Empresa / tenant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Periodo del piloto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Desde ____ / ____ / ______ hasta ____ / ____ / 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Plan y módulos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Usuarios participantes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Responsable del Cliente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Responsable Roustix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</w:tbl>
    <w:p>
      <w:pPr>
        <w:pStyle w:val="Heading1"/>
        <w:keepNext/>
      </w:pPr>
      <w:r>
        <w:t>2. Resumen ejecutivo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Objetivo evaluado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Resultado general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Aprobado  ☐ Aprobado con pendientes  ☐ No aprobado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Recomendación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Continuar a contrato  ☐ Extender piloto  ☐ Cerrar sin continuidad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Observación principal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</w:tbl>
    <w:p>
      <w:pPr>
        <w:pStyle w:val="Heading1"/>
        <w:keepNext/>
      </w:pPr>
      <w:r>
        <w:t>3. Matriz de aceptación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1500"/>
        <w:gridCol w:w="2200"/>
        <w:gridCol w:w="2360"/>
      </w:tblGrid>
      <w:tr>
        <w:trPr>
          <w:cantSplit/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Escenario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Evidencia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Observación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Acceso, recuperación y roles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Empresa, sede, áreas y usuarios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Activos, ficha y hoja de vida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Incidencia → OT → jornadas → cierre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Repuestos y costos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PDF, Excel y documentos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Almacenamiento y límites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Auditoría, soporte y aislamiento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pStyle w:val="Heading1"/>
        <w:keepNext/>
      </w:pPr>
      <w:r>
        <w:t>4. Hallazgos y acciones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300"/>
        <w:gridCol w:w="3500"/>
        <w:gridCol w:w="2400"/>
        <w:gridCol w:w="1460"/>
      </w:tblGrid>
      <w:tr>
        <w:trPr>
          <w:cantSplit/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Severidad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Hallazgo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Responsable / fecha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pStyle w:val="Heading1"/>
        <w:keepNext/>
      </w:pPr>
      <w:r>
        <w:t>5. Métricas y uso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Usuarios activos / concurrentes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Activos e incidencias registrados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OT y jornadas completadas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Archivos / almacenamiento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Solicitudes de soporte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Incidentes críticos o altos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</w:tbl>
    <w:p>
      <w:pPr>
        <w:pStyle w:val="Heading1"/>
        <w:keepNext/>
      </w:pPr>
      <w:r>
        <w:t>6. Aceptación</w:t>
      </w:r>
    </w:p>
    <w:p>
      <w:pPr>
        <w:keepLines/>
      </w:pPr>
      <w:r>
        <w:rPr>
          <w:rFonts w:ascii="Calibri" w:hAnsi="Calibri"/>
          <w:color w:val="1D2733"/>
          <w:sz w:val="22"/>
        </w:rPr>
        <w:t>La aceptación confirma el resultado de las pruebas descritas; no renuncia a derechos ni convierte hallazgos pendientes en funciones aceptadas si no están expresamente identificados.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Empresa piloto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Roustix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calidad: 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calidad: 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2860"/>
    </w:tblGrid>
    <w:tr>
      <w:tc>
        <w:tcPr>
          <w:tcW w:type="dxa" w:w="65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64" w:lineRule="auto"/>
            <w:jc w:val="left"/>
          </w:pPr>
          <w:r>
            <w:rPr>
              <w:rFonts w:ascii="Calibri" w:hAnsi="Calibri"/>
              <w:b w:val="0"/>
              <w:color w:val="5B6472"/>
              <w:sz w:val="16"/>
            </w:rPr>
            <w:t>PIL-CIE-001 · Versión 1.0</w:t>
          </w:r>
        </w:p>
      </w:tc>
      <w:tc>
        <w:tcPr>
          <w:tcW w:type="dxa" w:w="28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color w:val="5B6472"/>
              <w:sz w:val="16"/>
            </w:rPr>
            <w:t xml:space="preserve">Página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Calibri" w:hAnsi="Calibri"/>
              <w:color w:val="5B6472"/>
              <w:sz w:val="16"/>
            </w:rPr>
            <w:t xml:space="preserve"> de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472"/>
        <w:sz w:val="17"/>
      </w:rPr>
      <w:t>ROUSTIX  ·  PAQUETE DOCUMENTAL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D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85FA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A25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Final y Aceptación UAT Roustix</dc:title>
  <dc:subject>Resultados y aceptación del piloto</dc:subject>
  <dc:creator>Roustix</dc:creator>
  <cp:keywords>Roustix, piloto, SaaS, documento empresarial</cp:keywords>
  <dc:description>Plantilla corporativa para completar.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