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Cotización Comercial Roustix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Oferta económica individual y condiciones de validez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COM-COT-001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comercial para completar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Presentar al Cliente una oferta económica identificable, verificable y separada de la propuesta narrativa, con plan, complementos, impuestos y condiciones de pago.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Control de emisión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emitir como definitiva hasta completar la identidad del Prestador, el tratamiento tributario, la vigencia, el medio de pago y la aprobación comercial interna.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Cotización No.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RTX-COT-____________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de emisión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Válida hasta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Cliente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/ cargo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Correo / teléfono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Propuesta relacionada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Código / versión: ___________________________________________</w:t>
            </w:r>
          </w:p>
        </w:tc>
      </w:tr>
    </w:tbl>
    <w:p>
      <w:pPr>
        <w:pStyle w:val="Heading1"/>
        <w:keepNext/>
      </w:pPr>
      <w:r>
        <w:t>2. Suscripción y complementos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800"/>
        <w:gridCol w:w="1500"/>
        <w:gridCol w:w="1480"/>
        <w:gridCol w:w="148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Ítem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SKU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Cant.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Periodicidad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unitario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Subtotal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 Roustix: __________________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PLAN-________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Mensual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 adicional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ADD-STG-____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Mensual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 adicionales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ADD-USR-COT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Mensual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/ SLA adicional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ADD-SUP-COT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Mensual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Otro: ________________________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</w:tbl>
    <w:p>
      <w:pPr>
        <w:pStyle w:val="Heading1"/>
        <w:keepNext/>
      </w:pPr>
      <w:r>
        <w:t>3. Servicios profesionales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900"/>
        <w:gridCol w:w="800"/>
        <w:gridCol w:w="1530"/>
        <w:gridCol w:w="153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Alcance / unidad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Cant.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unitario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Subtotal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/ implementación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Migración o depuración de datos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adicional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Integración / desarrollo especial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Otro: ________________________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</w:t>
            </w:r>
          </w:p>
        </w:tc>
      </w:tr>
    </w:tbl>
    <w:p>
      <w:pPr>
        <w:pStyle w:val="Heading1"/>
        <w:keepNext/>
      </w:pPr>
      <w:r>
        <w:t>4. Resumen económico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Subtotal recurrente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Subtotal pago único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Descuento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 / ______ %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Impuestos y retenciones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Total inicial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Total periódico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__________________________ COP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Periodicidad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Mensual anticipada  ☐ Trimestral  ☐ Anual  ☐ Otra: 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Medio de pago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Vencimiento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desde emisión / fecha: ____ / ____ / ______</w:t>
            </w:r>
          </w:p>
        </w:tc>
      </w:tr>
    </w:tbl>
    <w:p>
      <w:pPr>
        <w:pStyle w:val="Heading1"/>
        <w:keepNext/>
      </w:pPr>
      <w:r>
        <w:t>5. Alcance y exclusiones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Definición acordada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Incluye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Plan, módulos, capacidad y servicios descritos en esta cotización y su propuesta relacionada.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incluye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Desarrollos, desplazamientos, migraciones, impuestos o servicios no indicados expresamente.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Dependencias del Cliente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Entrega oportuna de datos, responsables, accesos autorizados y validaciones requeridas.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Cambios de alcance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Requieren cotización u Orden adicional aceptada por ambas partes.</w:t>
            </w:r>
          </w:p>
        </w:tc>
      </w:tr>
    </w:tbl>
    <w:p>
      <w:pPr>
        <w:pStyle w:val="Heading1"/>
        <w:keepNext/>
      </w:pPr>
      <w:r>
        <w:t>6. Condiciones de aceptación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La aceptación de esta cotización confirma únicamente los valores y el alcance económico aquí descritos. La prestación se rige además por la propuesta aceptada, el Contrato SaaS, el Acta de Servicio, los documentos de privacidad, la Política de Soporte y el SLA cuando se anexe expresamente.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Orden / acta que se emitirá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estimada de activación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Aprobación interna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 / cargo / fecha: __________________________________________</w:t>
            </w:r>
          </w:p>
        </w:tc>
      </w:tr>
    </w:tbl>
    <w:p>
      <w:pPr>
        <w:pStyle w:val="Heading1"/>
        <w:keepNext/>
      </w:pPr>
      <w:r>
        <w:t>7.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COM-COT-001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Comercial Roustix</dc:title>
  <dc:subject>Oferta económica individual del servicio SaaS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