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616"/>
        <w:gridCol w:w="637"/>
        <w:gridCol w:w="637"/>
        <w:gridCol w:w="569"/>
        <w:tblGridChange w:id="0">
          <w:tblGrid>
            <w:gridCol w:w="4322"/>
            <w:gridCol w:w="2616"/>
            <w:gridCol w:w="637"/>
            <w:gridCol w:w="637"/>
            <w:gridCol w:w="56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Proyecto_SemaforosMina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Proyecto_SemaforosMina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Verificador</w:t>
            </w:r>
          </w:p>
        </w:tc>
      </w:tr>
      <w:tr>
        <w:trPr>
          <w:cantSplit w:val="1"/>
          <w:trHeight w:val="6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22960" cy="40386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 Osiel Mauricio Pérez Juárez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Administrador de calidad y de procesos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especificadas en forma clara.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se encuentran libres de ambigüedades.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especificación de requerimientos se lee fácilmente.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la empleada por el cliente/usuario.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describen todas las historias de usuario y las restricciones.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especifican todas las funciones necesarias y suficientes para completar los objetivos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formalmente todas las interfaces internas/externas del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 la confiabilidad incluyendo las consecuencias de las fallas del software, la información que debe ser protegida de estas fallas, la detección de errores y la recuperación.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los criterios de éxito. Se definen atributos de calidad que permitan medir los requerimientos.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métodos de prueba para cada historia de usuario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los requerimientos de mantenibilidad especificando la escalabilidad del software, interfaces con otros sistemas, precisión, rendimiento, etc.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Consistencia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consistentes entre ellas y con historias de usuario de sistemas relacionados.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consistentes con lo especificado en el plan de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Facilidad de pruebas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factible probar, demostrar o analizar el cumplimiento de las historias de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Las historias de usuario son lo suficientemente precisas para facilitar la especificación de las pruebas.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posible implementar las historias de usuario con las técnicas, herramientas, recursos y personal definidos y bajo los costos y la calendarización estipulada.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posible satisfacer los atributos de calidad definidos.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Son factibles el diseño, implementación, mantención y operación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rHeight w:val="455.09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contemplan las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formas de operar el </w:t>
            </w:r>
            <w:r w:rsidDel="00000000" w:rsidR="00000000" w:rsidRPr="00000000">
              <w:rPr>
                <w:rtl w:val="0"/>
              </w:rPr>
              <w:t xml:space="preserve">semáforo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Corregir las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dos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formas de operar el </w:t>
            </w:r>
            <w:r w:rsidDel="00000000" w:rsidR="00000000" w:rsidRPr="00000000">
              <w:rPr>
                <w:rtl w:val="0"/>
              </w:rPr>
              <w:t xml:space="preserve">semáforo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17" w:top="1417" w:left="1701" w:right="170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-69213</wp:posOffset>
          </wp:positionV>
          <wp:extent cx="882015" cy="82867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ZACATECAS OCCIDENTE </w:t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Requerimientos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inespaciado">
    <w:name w:val="No Spacing"/>
    <w:uiPriority w:val="1"/>
    <w:qFormat w:val="1"/>
    <w:rsid w:val="001C0829"/>
    <w:pPr>
      <w:spacing w:after="0" w:line="240" w:lineRule="auto"/>
    </w:pPr>
  </w:style>
  <w:style w:type="paragraph" w:styleId="NormalWeb">
    <w:name w:val="Normal (Web)"/>
    <w:basedOn w:val="Normal"/>
    <w:uiPriority w:val="99"/>
    <w:unhideWhenUsed w:val="1"/>
    <w:rsid w:val="00B521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419" w:val="es-419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fc64gSqTDfttFhuMSpWos386Ew==">AMUW2mVvCLWILURRMKItc17HHALWKVDWPoiSLvb6PuEWtHojFdRRrW0vTm1SmlOF6BAONXZnFeXN4kXqIFsleeZJeBMRl/G4NxNDc0mT2HX+8N0i8xKghig=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2023-03-06T16:41:00Z</dcterms:created>
  <dc:creator>HOST5</dc:creator>
</cp:coreProperties>
</file>