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Checklist: </w:t>
            </w: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36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proyecto y del producto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Proye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cto: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Produc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to: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36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Validado por: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line="240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20420" cy="574675"/>
                  <wp:effectExtent b="0" l="0" r="0" t="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574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ISC. Juan Andrés Masías Gómez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nombre y firma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Rol: 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tabs>
                <w:tab w:val="center" w:leader="none" w:pos="4252"/>
                <w:tab w:val="right" w:leader="none" w:pos="8504"/>
              </w:tabs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color w:val="ff0000"/>
                <w:sz w:val="16"/>
                <w:szCs w:val="16"/>
                <w:u w:val="single"/>
                <w:rtl w:val="0"/>
              </w:rPr>
              <w:t xml:space="preserve">andres.macias79@gmail.com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36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Checklist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1068" w:hanging="360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Considera que la terminología es consistente.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1068" w:hanging="360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La documentación es de fácil lectura y comprensión.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1068" w:hanging="360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Considera que el manual del usuario describe toda la funcionalidad del sistema.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1068" w:hanging="360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Considera que el manual del usuario entrega las referencias pertinentes.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1068" w:hanging="360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El manual del usuario hace referencia a los tutoriales disponibles para el sistema.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ind w:left="1068" w:hanging="360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El manual de usuario es fácil de utilizar.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Cumple con todas las especificaciones.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56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8217"/>
      </w:tabs>
      <w:spacing w:after="0" w:line="240" w:lineRule="auto"/>
      <w:ind w:left="1134" w:right="1183" w:firstLine="0"/>
      <w:jc w:val="center"/>
      <w:rPr>
        <w:rFonts w:ascii="Tahoma" w:cs="Tahoma" w:eastAsia="Tahoma" w:hAnsi="Tahoma"/>
        <w:sz w:val="28"/>
        <w:szCs w:val="28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INSTITUTO TECNOLÓGICO SUPERIOR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-260983</wp:posOffset>
          </wp:positionH>
          <wp:positionV relativeFrom="paragraph">
            <wp:posOffset>-173988</wp:posOffset>
          </wp:positionV>
          <wp:extent cx="882015" cy="828675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8217"/>
      </w:tabs>
      <w:spacing w:after="0" w:line="240" w:lineRule="auto"/>
      <w:ind w:left="1134" w:right="1183" w:firstLine="0"/>
      <w:jc w:val="center"/>
      <w:rPr>
        <w:rFonts w:ascii="Tahoma" w:cs="Tahoma" w:eastAsia="Tahoma" w:hAnsi="Tahoma"/>
        <w:color w:val="000000"/>
        <w:sz w:val="28"/>
        <w:szCs w:val="28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ZACATECAS OCCIDENTE</w:t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ind w:left="1134" w:right="1138" w:firstLine="0"/>
      <w:jc w:val="center"/>
      <w:rPr>
        <w:rFonts w:ascii="Tahoma" w:cs="Tahoma" w:eastAsia="Tahoma" w:hAnsi="Tahoma"/>
        <w:color w:val="000000"/>
        <w:sz w:val="28"/>
        <w:szCs w:val="28"/>
      </w:rPr>
    </w:pPr>
    <w:r w:rsidDel="00000000" w:rsidR="00000000" w:rsidRPr="00000000">
      <w:rPr>
        <w:rFonts w:ascii="Tahoma" w:cs="Tahoma" w:eastAsia="Tahoma" w:hAnsi="Tahoma"/>
        <w:color w:val="000000"/>
        <w:sz w:val="28"/>
        <w:szCs w:val="28"/>
        <w:rtl w:val="0"/>
      </w:rPr>
      <w:t xml:space="preserve">Checklist Manual de usuario</w:t>
    </w:r>
    <w:r w:rsidDel="00000000" w:rsidR="00000000" w:rsidRPr="00000000">
      <w:rPr>
        <w:rFonts w:ascii="Tahoma" w:cs="Tahoma" w:eastAsia="Tahoma" w:hAnsi="Tahoma"/>
        <w:i w:val="1"/>
        <w:color w:val="000000"/>
        <w:sz w:val="28"/>
        <w:szCs w:val="28"/>
        <w:rtl w:val="0"/>
      </w:rPr>
      <w:t xml:space="preserve"> Validación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4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table" w:styleId="af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4F1E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/fsAeDqkKqYf2kyJGi279+yZng==">CgMxLjAyCGguZ2pkZ3hzOAByITFCYzF6RUdnWkpfeVdDdmFvNWlVS0FFaUd5bDJrbjhxUA==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2019-02-01T06:45:00Z</dcterms:created>
  <dc:creator>HOST5</dc:creator>
</cp:coreProperties>
</file>