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2"/>
          <w:szCs w:val="22"/>
        </w:rPr>
      </w:pPr>
      <w:bookmarkStart w:colFirst="0" w:colLast="0" w:name="_heading=h.gjdgxs" w:id="0"/>
      <w:bookmarkEnd w:id="0"/>
      <w:r w:rsidDel="00000000" w:rsidR="00000000" w:rsidRPr="00000000">
        <w:rPr>
          <w:sz w:val="22"/>
          <w:szCs w:val="22"/>
          <w:rtl w:val="0"/>
        </w:rPr>
        <w:t xml:space="preserve">+</w:t>
      </w:r>
    </w:p>
    <w:tbl>
      <w:tblPr>
        <w:tblStyle w:val="Table1"/>
        <w:tblW w:w="8697.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793"/>
        <w:gridCol w:w="2485"/>
        <w:gridCol w:w="1929"/>
        <w:gridCol w:w="2490"/>
        <w:tblGridChange w:id="0">
          <w:tblGrid>
            <w:gridCol w:w="1793"/>
            <w:gridCol w:w="2485"/>
            <w:gridCol w:w="1929"/>
            <w:gridCol w:w="2490"/>
          </w:tblGrid>
        </w:tblGridChange>
      </w:tblGrid>
      <w:tr>
        <w:trPr>
          <w:cantSplit w:val="0"/>
          <w:tblHeader w:val="0"/>
        </w:trPr>
        <w:tc>
          <w:tcPr>
            <w:gridSpan w:val="4"/>
            <w:tcBorders>
              <w:bottom w:color="808080" w:space="0" w:sz="6" w:val="single"/>
            </w:tcBorders>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DATOS GENERALES</w:t>
            </w:r>
          </w:p>
        </w:tc>
      </w:tr>
      <w:tr>
        <w:trPr>
          <w:cantSplit w:val="0"/>
          <w:tblHeader w:val="0"/>
        </w:trPr>
        <w:tc>
          <w:tcPr>
            <w:tcBorders>
              <w:bottom w:color="808080" w:space="0" w:sz="6" w:val="single"/>
            </w:tcBorders>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Equipo:</w:t>
            </w:r>
          </w:p>
        </w:tc>
        <w:tc>
          <w:tcPr>
            <w:gridSpan w:val="3"/>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SemaforosMina</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Responsable:</w:t>
            </w:r>
          </w:p>
        </w:tc>
        <w:tc>
          <w:tcPr>
            <w:gridSpan w:val="3"/>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Ricardo Aldair Puente Reyes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Lugar:</w:t>
            </w:r>
          </w:p>
        </w:tc>
        <w:tc>
          <w:tcPr>
            <w:gridSpan w:val="3"/>
            <w:shd w:fill="auto"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Reunión Digital, Sombrerete, Zacatecas.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Fecha de Junta:</w:t>
            </w:r>
          </w:p>
        </w:tc>
        <w:tc>
          <w:tcPr>
            <w:gridSpan w:val="3"/>
            <w:shd w:fill="auto" w:val="clear"/>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10 de marzo de 2023 Minuta de Junta de Estatus del Proyecto</w:t>
            </w:r>
          </w:p>
        </w:tc>
      </w:tr>
      <w:tr>
        <w:trPr>
          <w:cantSplit w:val="0"/>
          <w:tblHeader w:val="0"/>
        </w:trPr>
        <w:tc>
          <w:tcPr>
            <w:shd w:fill="auto" w:val="clea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Inicio:</w:t>
            </w:r>
          </w:p>
        </w:tc>
        <w:tc>
          <w:tcPr>
            <w:shd w:fill="auto" w:val="clea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10:00 AM</w:t>
            </w:r>
          </w:p>
        </w:tc>
        <w:tc>
          <w:tcPr>
            <w:shd w:fill="auto"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Fin:</w:t>
            </w:r>
          </w:p>
        </w:tc>
        <w:tc>
          <w:tcPr>
            <w:shd w:fill="auto" w:val="clea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11:00 AM</w:t>
            </w:r>
          </w:p>
        </w:tc>
      </w:tr>
      <w:tr>
        <w:trPr>
          <w:cantSplit w:val="0"/>
          <w:tblHeader w:val="0"/>
        </w:trPr>
        <w:tc>
          <w:tcPr>
            <w:shd w:fill="auto" w:val="clea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Propósito:</w:t>
            </w:r>
          </w:p>
        </w:tc>
        <w:tc>
          <w:tcPr>
            <w:gridSpan w:val="3"/>
            <w:shd w:fill="auto" w:val="clea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Primera junta de Estatus</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rtl w:val="0"/>
        </w:rPr>
      </w:r>
    </w:p>
    <w:tbl>
      <w:tblPr>
        <w:tblStyle w:val="Table2"/>
        <w:tblW w:w="8733.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365"/>
        <w:gridCol w:w="992"/>
        <w:gridCol w:w="1701"/>
        <w:gridCol w:w="1675"/>
        <w:tblGridChange w:id="0">
          <w:tblGrid>
            <w:gridCol w:w="4365"/>
            <w:gridCol w:w="992"/>
            <w:gridCol w:w="1701"/>
            <w:gridCol w:w="1675"/>
          </w:tblGrid>
        </w:tblGridChange>
      </w:tblGrid>
      <w:tr>
        <w:trPr>
          <w:cantSplit w:val="0"/>
          <w:tblHeader w:val="0"/>
        </w:trPr>
        <w:tc>
          <w:tcPr>
            <w:gridSpan w:val="4"/>
            <w:shd w:fill="auto" w:val="clear"/>
          </w:tcPr>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ROLES DE LA JUNTA Y ASISTENTES</w:t>
            </w:r>
          </w:p>
        </w:tc>
      </w:tr>
      <w:tr>
        <w:trPr>
          <w:cantSplit w:val="0"/>
          <w:tblHeader w:val="0"/>
        </w:trPr>
        <w:tc>
          <w:tcPr>
            <w:shd w:fill="auto" w:val="clear"/>
          </w:tcPr>
          <w:p w:rsidR="00000000" w:rsidDel="00000000" w:rsidP="00000000" w:rsidRDefault="00000000" w:rsidRPr="00000000" w14:paraId="0000002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Nombre</w:t>
            </w:r>
          </w:p>
        </w:tc>
        <w:tc>
          <w:tcPr>
            <w:shd w:fill="auto" w:val="clear"/>
          </w:tcPr>
          <w:p w:rsidR="00000000" w:rsidDel="00000000" w:rsidP="00000000" w:rsidRDefault="00000000" w:rsidRPr="00000000" w14:paraId="0000002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Iniciales</w:t>
            </w:r>
          </w:p>
        </w:tc>
        <w:tc>
          <w:tcPr>
            <w:shd w:fill="auto"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Firma</w:t>
            </w:r>
          </w:p>
        </w:tc>
      </w:tr>
      <w:tr>
        <w:trPr>
          <w:cantSplit w:val="0"/>
          <w:tblHeader w:val="0"/>
        </w:trPr>
        <w:tc>
          <w:tcPr>
            <w:shd w:fill="auto" w:val="clear"/>
          </w:tcPr>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Ricardo Aldair Puente Reyes</w:t>
            </w:r>
            <w:r w:rsidDel="00000000" w:rsidR="00000000" w:rsidRPr="00000000">
              <w:rPr>
                <w:rtl w:val="0"/>
              </w:rPr>
            </w:r>
          </w:p>
        </w:tc>
        <w:tc>
          <w:tcPr>
            <w:shd w:fill="auto" w:val="clea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RAPR</w:t>
            </w:r>
            <w:r w:rsidDel="00000000" w:rsidR="00000000" w:rsidRPr="00000000">
              <w:rPr>
                <w:rtl w:val="0"/>
              </w:rPr>
            </w:r>
          </w:p>
        </w:tc>
        <w:tc>
          <w:tcPr>
            <w:shd w:fill="auto" w:val="clea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Líder</w:t>
            </w:r>
            <w:r w:rsidDel="00000000" w:rsidR="00000000" w:rsidRPr="00000000">
              <w:rPr>
                <w:rtl w:val="0"/>
              </w:rPr>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819785" cy="396875"/>
                  <wp:effectExtent b="0" l="0" r="0" t="0"/>
                  <wp:docPr id="2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19785" cy="396875"/>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C">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Hector Daniel Castro Salazar</w:t>
            </w:r>
            <w:r w:rsidDel="00000000" w:rsidR="00000000" w:rsidRPr="00000000">
              <w:rPr>
                <w:rtl w:val="0"/>
              </w:rPr>
            </w:r>
          </w:p>
        </w:tc>
        <w:tc>
          <w:tcPr>
            <w:shd w:fill="auto"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HDCS</w:t>
            </w:r>
            <w:r w:rsidDel="00000000" w:rsidR="00000000" w:rsidRPr="00000000">
              <w:rPr>
                <w:rtl w:val="0"/>
              </w:rPr>
            </w:r>
          </w:p>
        </w:tc>
        <w:tc>
          <w:tcPr>
            <w:shd w:fill="auto"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Desarrollo</w:t>
            </w:r>
            <w:r w:rsidDel="00000000" w:rsidR="00000000" w:rsidRPr="00000000">
              <w:rPr>
                <w:rtl w:val="0"/>
              </w:rPr>
            </w:r>
          </w:p>
        </w:tc>
        <w:tc>
          <w:tcPr/>
          <w:p w:rsidR="00000000" w:rsidDel="00000000" w:rsidP="00000000" w:rsidRDefault="00000000" w:rsidRPr="00000000" w14:paraId="0000002F">
            <w:pPr>
              <w:jc w:val="center"/>
              <w:rPr>
                <w:color w:val="000000"/>
                <w:sz w:val="20"/>
                <w:szCs w:val="20"/>
              </w:rPr>
            </w:pPr>
            <w:r w:rsidDel="00000000" w:rsidR="00000000" w:rsidRPr="00000000">
              <w:rPr>
                <w:color w:val="000000"/>
                <w:sz w:val="20"/>
                <w:szCs w:val="20"/>
              </w:rPr>
              <w:drawing>
                <wp:inline distB="0" distT="0" distL="0" distR="0">
                  <wp:extent cx="819785" cy="457200"/>
                  <wp:effectExtent b="0" l="0" r="0" t="0"/>
                  <wp:docPr id="3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819785" cy="457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Rocío Berenice Marco Jiménez</w:t>
            </w:r>
            <w:r w:rsidDel="00000000" w:rsidR="00000000" w:rsidRPr="00000000">
              <w:rPr>
                <w:rtl w:val="0"/>
              </w:rPr>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RBMJ</w:t>
            </w:r>
            <w:r w:rsidDel="00000000" w:rsidR="00000000" w:rsidRPr="00000000">
              <w:rPr>
                <w:rtl w:val="0"/>
              </w:rPr>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Soporte</w:t>
            </w:r>
            <w:r w:rsidDel="00000000" w:rsidR="00000000" w:rsidRPr="00000000">
              <w:rPr>
                <w:rtl w:val="0"/>
              </w:rPr>
            </w:r>
          </w:p>
        </w:tc>
        <w:tc>
          <w:tcPr/>
          <w:p w:rsidR="00000000" w:rsidDel="00000000" w:rsidP="00000000" w:rsidRDefault="00000000" w:rsidRPr="00000000" w14:paraId="00000033">
            <w:pPr>
              <w:jc w:val="center"/>
              <w:rPr>
                <w:color w:val="000000"/>
                <w:sz w:val="20"/>
                <w:szCs w:val="20"/>
              </w:rPr>
            </w:pPr>
            <w:r w:rsidDel="00000000" w:rsidR="00000000" w:rsidRPr="00000000">
              <w:rPr>
                <w:rFonts w:ascii="Caveat" w:cs="Caveat" w:eastAsia="Caveat" w:hAnsi="Caveat"/>
                <w:color w:val="000000"/>
                <w:sz w:val="20"/>
                <w:szCs w:val="20"/>
              </w:rPr>
              <w:drawing>
                <wp:inline distB="0" distT="0" distL="0" distR="0">
                  <wp:extent cx="819785" cy="387985"/>
                  <wp:effectExtent b="0" l="0" r="0" t="0"/>
                  <wp:docPr id="3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819785" cy="3879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Paola Correa Gómez</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PCG</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Planeación</w:t>
            </w:r>
          </w:p>
        </w:tc>
        <w:tc>
          <w:tcPr/>
          <w:p w:rsidR="00000000" w:rsidDel="00000000" w:rsidP="00000000" w:rsidRDefault="00000000" w:rsidRPr="00000000" w14:paraId="00000037">
            <w:pPr>
              <w:jc w:val="center"/>
              <w:rPr>
                <w:rFonts w:ascii="Caveat" w:cs="Caveat" w:eastAsia="Caveat" w:hAnsi="Caveat"/>
                <w:color w:val="000000"/>
                <w:sz w:val="20"/>
                <w:szCs w:val="20"/>
              </w:rPr>
            </w:pPr>
            <w:r w:rsidDel="00000000" w:rsidR="00000000" w:rsidRPr="00000000">
              <w:rPr>
                <w:color w:val="000000"/>
                <w:sz w:val="20"/>
                <w:szCs w:val="20"/>
              </w:rPr>
              <w:drawing>
                <wp:inline distB="0" distT="0" distL="0" distR="0">
                  <wp:extent cx="819150" cy="197485"/>
                  <wp:effectExtent b="0" l="0" r="0" t="0"/>
                  <wp:docPr id="3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819150" cy="1974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Osiel Mauricio Pérez Juárez</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OMPJ</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Calidad</w:t>
            </w:r>
          </w:p>
        </w:tc>
        <w:tc>
          <w:tcPr/>
          <w:p w:rsidR="00000000" w:rsidDel="00000000" w:rsidP="00000000" w:rsidRDefault="00000000" w:rsidRPr="00000000" w14:paraId="0000003B">
            <w:pPr>
              <w:jc w:val="center"/>
              <w:rPr>
                <w:rFonts w:ascii="Caveat" w:cs="Caveat" w:eastAsia="Caveat" w:hAnsi="Caveat"/>
                <w:color w:val="000000"/>
                <w:sz w:val="20"/>
                <w:szCs w:val="20"/>
              </w:rPr>
            </w:pPr>
            <w:r w:rsidDel="00000000" w:rsidR="00000000" w:rsidRPr="00000000">
              <w:rPr>
                <w:rFonts w:ascii="Caveat" w:cs="Caveat" w:eastAsia="Caveat" w:hAnsi="Caveat"/>
                <w:color w:val="000000"/>
                <w:sz w:val="20"/>
                <w:szCs w:val="20"/>
              </w:rPr>
              <w:drawing>
                <wp:inline distB="0" distT="0" distL="0" distR="0">
                  <wp:extent cx="819150" cy="400050"/>
                  <wp:effectExtent b="0" l="0" r="0" t="0"/>
                  <wp:docPr id="3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19150" cy="4000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Rocío Soriano Quintero</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RSQ</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Técnico de soporte</w:t>
            </w:r>
          </w:p>
        </w:tc>
        <w:tc>
          <w:tcPr/>
          <w:p w:rsidR="00000000" w:rsidDel="00000000" w:rsidP="00000000" w:rsidRDefault="00000000" w:rsidRPr="00000000" w14:paraId="0000003F">
            <w:pPr>
              <w:jc w:val="center"/>
              <w:rPr>
                <w:rFonts w:ascii="Caveat" w:cs="Caveat" w:eastAsia="Caveat" w:hAnsi="Caveat"/>
                <w:color w:val="000000"/>
                <w:sz w:val="20"/>
                <w:szCs w:val="20"/>
              </w:rPr>
            </w:pPr>
            <w:r w:rsidDel="00000000" w:rsidR="00000000" w:rsidRPr="00000000">
              <w:rPr>
                <w:color w:val="000000"/>
                <w:sz w:val="20"/>
                <w:szCs w:val="20"/>
              </w:rPr>
              <w:drawing>
                <wp:inline distB="0" distT="0" distL="0" distR="0">
                  <wp:extent cx="847725" cy="190500"/>
                  <wp:effectExtent b="0" l="0" r="0" t="0"/>
                  <wp:docPr id="3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847725" cy="190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Cinthia Canales Medina</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CCM</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Técnico de soporte</w:t>
            </w:r>
          </w:p>
        </w:tc>
        <w:tc>
          <w:tcPr/>
          <w:p w:rsidR="00000000" w:rsidDel="00000000" w:rsidP="00000000" w:rsidRDefault="00000000" w:rsidRPr="00000000" w14:paraId="00000043">
            <w:pPr>
              <w:jc w:val="center"/>
              <w:rPr>
                <w:color w:val="000000"/>
                <w:sz w:val="20"/>
                <w:szCs w:val="20"/>
              </w:rPr>
            </w:pPr>
            <w:r w:rsidDel="00000000" w:rsidR="00000000" w:rsidRPr="00000000">
              <w:rPr>
                <w:color w:val="000000"/>
                <w:sz w:val="20"/>
                <w:szCs w:val="20"/>
              </w:rPr>
              <w:drawing>
                <wp:inline distB="0" distT="0" distL="0" distR="0">
                  <wp:extent cx="819150" cy="200025"/>
                  <wp:effectExtent b="0" l="0" r="0" t="0"/>
                  <wp:docPr id="3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819150" cy="2000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4">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tc>
        <w:tc>
          <w:tcPr/>
          <w:p w:rsidR="00000000" w:rsidDel="00000000" w:rsidP="00000000" w:rsidRDefault="00000000" w:rsidRPr="00000000" w14:paraId="00000047">
            <w:pPr>
              <w:jc w:val="center"/>
              <w:rPr>
                <w:sz w:val="20"/>
                <w:szCs w:val="20"/>
              </w:rPr>
            </w:pPr>
            <w:r w:rsidDel="00000000" w:rsidR="00000000" w:rsidRPr="00000000">
              <w:rPr>
                <w:rtl w:val="0"/>
              </w:rPr>
            </w:r>
          </w:p>
          <w:p w:rsidR="00000000" w:rsidDel="00000000" w:rsidP="00000000" w:rsidRDefault="00000000" w:rsidRPr="00000000" w14:paraId="00000048">
            <w:pPr>
              <w:jc w:val="center"/>
              <w:rPr>
                <w:sz w:val="20"/>
                <w:szCs w:val="20"/>
              </w:rPr>
            </w:pP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tbl>
      <w:tblPr>
        <w:tblStyle w:val="Table3"/>
        <w:tblW w:w="8766.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6066"/>
        <w:gridCol w:w="2700"/>
        <w:tblGridChange w:id="0">
          <w:tblGrid>
            <w:gridCol w:w="6066"/>
            <w:gridCol w:w="2700"/>
          </w:tblGrid>
        </w:tblGridChange>
      </w:tblGrid>
      <w:tr>
        <w:trPr>
          <w:cantSplit w:val="0"/>
          <w:tblHeader w:val="0"/>
        </w:trPr>
        <w:tc>
          <w:tcPr>
            <w:gridSpan w:val="2"/>
            <w:shd w:fill="auto" w:val="clear"/>
          </w:tcPr>
          <w:p w:rsidR="00000000" w:rsidDel="00000000" w:rsidP="00000000" w:rsidRDefault="00000000" w:rsidRPr="00000000" w14:paraId="0000004B">
            <w:pPr>
              <w:keepNext w:val="1"/>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PRE-REQUISITOS</w:t>
            </w:r>
          </w:p>
        </w:tc>
      </w:tr>
      <w:tr>
        <w:trPr>
          <w:cantSplit w:val="0"/>
          <w:tblHeader w:val="0"/>
        </w:trPr>
        <w:tc>
          <w:tcPr>
            <w:shd w:fill="auto" w:val="clear"/>
          </w:tcPr>
          <w:p w:rsidR="00000000" w:rsidDel="00000000" w:rsidP="00000000" w:rsidRDefault="00000000" w:rsidRPr="00000000" w14:paraId="0000004D">
            <w:pPr>
              <w:jc w:val="center"/>
              <w:rPr>
                <w:b w:val="1"/>
              </w:rPr>
            </w:pPr>
            <w:r w:rsidDel="00000000" w:rsidR="00000000" w:rsidRPr="00000000">
              <w:rPr>
                <w:b w:val="1"/>
                <w:rtl w:val="0"/>
              </w:rPr>
              <w:t xml:space="preserve">Descripción</w:t>
            </w:r>
          </w:p>
        </w:tc>
        <w:tc>
          <w:tcPr>
            <w:shd w:fill="auto" w:val="clear"/>
          </w:tcPr>
          <w:p w:rsidR="00000000" w:rsidDel="00000000" w:rsidP="00000000" w:rsidRDefault="00000000" w:rsidRPr="00000000" w14:paraId="0000004E">
            <w:pPr>
              <w:jc w:val="center"/>
              <w:rPr>
                <w:b w:val="1"/>
              </w:rPr>
            </w:pPr>
            <w:r w:rsidDel="00000000" w:rsidR="00000000" w:rsidRPr="00000000">
              <w:rPr>
                <w:b w:val="1"/>
                <w:rtl w:val="0"/>
              </w:rPr>
              <w:t xml:space="preserve">Quién</w:t>
            </w:r>
          </w:p>
        </w:tc>
      </w:tr>
      <w:tr>
        <w:trPr>
          <w:cantSplit w:val="0"/>
          <w:tblHeader w:val="0"/>
        </w:trPr>
        <w:tc>
          <w:tcPr>
            <w:shd w:fill="auto" w:val="clear"/>
          </w:tcPr>
          <w:p w:rsidR="00000000" w:rsidDel="00000000" w:rsidP="00000000" w:rsidRDefault="00000000" w:rsidRPr="00000000" w14:paraId="0000004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Minuta para tomar apuntes sobre lo hablado en la reunión</w:t>
            </w:r>
          </w:p>
        </w:tc>
        <w:tc>
          <w:tcPr>
            <w:shd w:fill="auto" w:val="clear"/>
          </w:tcPr>
          <w:p w:rsidR="00000000" w:rsidDel="00000000" w:rsidP="00000000" w:rsidRDefault="00000000" w:rsidRPr="00000000" w14:paraId="0000005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blHeader w:val="0"/>
        </w:trPr>
        <w:tc>
          <w:tcPr>
            <w:shd w:fill="auto" w:val="clear"/>
          </w:tcPr>
          <w:p w:rsidR="00000000" w:rsidDel="00000000" w:rsidP="00000000" w:rsidRDefault="00000000" w:rsidRPr="00000000" w14:paraId="0000005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Ing. De desarrollo</w:t>
            </w:r>
          </w:p>
        </w:tc>
        <w:tc>
          <w:tcPr>
            <w:shd w:fill="auto" w:val="clear"/>
          </w:tcPr>
          <w:p w:rsidR="00000000" w:rsidDel="00000000" w:rsidP="00000000" w:rsidRDefault="00000000" w:rsidRPr="00000000" w14:paraId="0000005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Desarrollo</w:t>
            </w:r>
          </w:p>
        </w:tc>
      </w:tr>
      <w:tr>
        <w:trPr>
          <w:cantSplit w:val="0"/>
          <w:tblHeader w:val="0"/>
        </w:trPr>
        <w:tc>
          <w:tcPr>
            <w:shd w:fill="auto" w:val="clear"/>
          </w:tcPr>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planeación</w:t>
            </w:r>
          </w:p>
        </w:tc>
        <w:tc>
          <w:tcPr>
            <w:shd w:fill="auto" w:val="clear"/>
          </w:tcPr>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r>
        <w:trPr>
          <w:cantSplit w:val="0"/>
          <w:tblHeader w:val="0"/>
        </w:trPr>
        <w:tc>
          <w:tcPr>
            <w:shd w:fill="auto" w:val="clear"/>
          </w:tcPr>
          <w:p w:rsidR="00000000" w:rsidDel="00000000" w:rsidP="00000000" w:rsidRDefault="00000000" w:rsidRPr="00000000" w14:paraId="0000005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soporte</w:t>
            </w:r>
          </w:p>
        </w:tc>
        <w:tc>
          <w:tcPr>
            <w:shd w:fill="auto" w:val="clear"/>
          </w:tcPr>
          <w:p w:rsidR="00000000" w:rsidDel="00000000" w:rsidP="00000000" w:rsidRDefault="00000000" w:rsidRPr="00000000" w14:paraId="0000005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Soporte</w:t>
            </w:r>
          </w:p>
        </w:tc>
      </w:tr>
      <w:tr>
        <w:trPr>
          <w:cantSplit w:val="0"/>
          <w:tblHeader w:val="0"/>
        </w:trPr>
        <w:tc>
          <w:tcPr>
            <w:shd w:fill="auto" w:val="clear"/>
          </w:tcPr>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calidad</w:t>
            </w:r>
          </w:p>
        </w:tc>
        <w:tc>
          <w:tcPr>
            <w:shd w:fill="auto" w:val="clear"/>
          </w:tcPr>
          <w:p w:rsidR="00000000" w:rsidDel="00000000" w:rsidP="00000000" w:rsidRDefault="00000000" w:rsidRPr="00000000" w14:paraId="0000005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Calidad</w:t>
            </w:r>
          </w:p>
        </w:tc>
      </w:tr>
      <w:tr>
        <w:trPr>
          <w:cantSplit w:val="0"/>
          <w:tblHeader w:val="0"/>
        </w:trPr>
        <w:tc>
          <w:tcPr>
            <w:shd w:fill="auto"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integrantes de apoyo</w:t>
            </w:r>
          </w:p>
        </w:tc>
        <w:tc>
          <w:tcPr>
            <w:shd w:fill="auto" w:val="clear"/>
          </w:tcPr>
          <w:p w:rsidR="00000000" w:rsidDel="00000000" w:rsidP="00000000" w:rsidRDefault="00000000" w:rsidRPr="00000000" w14:paraId="0000005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Apoyo</w:t>
            </w:r>
          </w:p>
        </w:tc>
      </w:tr>
      <w:tr>
        <w:trPr>
          <w:cantSplit w:val="0"/>
          <w:tblHeader w:val="0"/>
        </w:trPr>
        <w:tc>
          <w:tcPr>
            <w:shd w:fill="auto" w:val="clear"/>
          </w:tcPr>
          <w:p w:rsidR="00000000" w:rsidDel="00000000" w:rsidP="00000000" w:rsidRDefault="00000000" w:rsidRPr="00000000" w14:paraId="0000005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Calendario del proyecto (equipo)</w:t>
            </w:r>
          </w:p>
        </w:tc>
        <w:tc>
          <w:tcPr>
            <w:shd w:fill="auto" w:val="clear"/>
          </w:tcPr>
          <w:p w:rsidR="00000000" w:rsidDel="00000000" w:rsidP="00000000" w:rsidRDefault="00000000" w:rsidRPr="00000000" w14:paraId="0000005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bl>
    <w:p w:rsidR="00000000" w:rsidDel="00000000" w:rsidP="00000000" w:rsidRDefault="00000000" w:rsidRPr="00000000" w14:paraId="0000005D">
      <w:pPr>
        <w:rPr>
          <w:u w:val="single"/>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tbl>
      <w:tblPr>
        <w:tblStyle w:val="Table4"/>
        <w:tblW w:w="8732.00000000000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569"/>
        <w:gridCol w:w="804.0000000000003"/>
        <w:gridCol w:w="654.0000000000003"/>
        <w:gridCol w:w="714.0000000000003"/>
        <w:gridCol w:w="699.0000000000003"/>
        <w:gridCol w:w="564.0000000000003"/>
        <w:gridCol w:w="3305.9999999999995"/>
        <w:gridCol w:w="1416"/>
        <w:gridCol w:w="6"/>
        <w:tblGridChange w:id="0">
          <w:tblGrid>
            <w:gridCol w:w="569"/>
            <w:gridCol w:w="804.0000000000003"/>
            <w:gridCol w:w="654.0000000000003"/>
            <w:gridCol w:w="714.0000000000003"/>
            <w:gridCol w:w="699.0000000000003"/>
            <w:gridCol w:w="564.0000000000003"/>
            <w:gridCol w:w="3305.9999999999995"/>
            <w:gridCol w:w="1416"/>
            <w:gridCol w:w="6"/>
          </w:tblGrid>
        </w:tblGridChange>
      </w:tblGrid>
      <w:tr>
        <w:trPr>
          <w:cantSplit w:val="0"/>
          <w:tblHeader w:val="0"/>
        </w:trPr>
        <w:tc>
          <w:tcPr>
            <w:gridSpan w:val="9"/>
            <w:shd w:fill="auto" w:val="clear"/>
          </w:tcPr>
          <w:p w:rsidR="00000000" w:rsidDel="00000000" w:rsidP="00000000" w:rsidRDefault="00000000" w:rsidRPr="00000000" w14:paraId="0000005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AGENDA</w:t>
            </w:r>
          </w:p>
        </w:tc>
      </w:tr>
      <w:tr>
        <w:trPr>
          <w:cantSplit w:val="0"/>
          <w:tblHeader w:val="0"/>
        </w:trPr>
        <w:tc>
          <w:tcPr>
            <w:gridSpan w:val="3"/>
            <w:shd w:fill="auto" w:val="clear"/>
          </w:tcPr>
          <w:p w:rsidR="00000000" w:rsidDel="00000000" w:rsidP="00000000" w:rsidRDefault="00000000" w:rsidRPr="00000000" w14:paraId="00000068">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Hora de</w:t>
            </w:r>
          </w:p>
        </w:tc>
        <w:tc>
          <w:tcPr>
            <w:gridSpan w:val="2"/>
            <w:shd w:fill="auto" w:val="clear"/>
          </w:tcPr>
          <w:p w:rsidR="00000000" w:rsidDel="00000000" w:rsidP="00000000" w:rsidRDefault="00000000" w:rsidRPr="00000000" w14:paraId="0000006B">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Tiempo </w:t>
            </w:r>
            <w:r w:rsidDel="00000000" w:rsidR="00000000" w:rsidRPr="00000000">
              <w:rPr>
                <w:b w:val="1"/>
                <w:color w:val="000000"/>
                <w:sz w:val="20"/>
                <w:szCs w:val="20"/>
                <w:rtl w:val="0"/>
              </w:rPr>
              <w:t xml:space="preserve">(min)</w:t>
            </w:r>
            <w:r w:rsidDel="00000000" w:rsidR="00000000" w:rsidRPr="00000000">
              <w:rPr>
                <w:rtl w:val="0"/>
              </w:rPr>
            </w:r>
          </w:p>
        </w:tc>
        <w:tc>
          <w:tcPr>
            <w:vMerge w:val="restart"/>
            <w:shd w:fill="auto" w:val="clear"/>
            <w:vAlign w:val="center"/>
          </w:tcPr>
          <w:p w:rsidR="00000000" w:rsidDel="00000000" w:rsidP="00000000" w:rsidRDefault="00000000" w:rsidRPr="00000000" w14:paraId="0000006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vMerge w:val="restart"/>
            <w:shd w:fill="auto" w:val="clear"/>
            <w:vAlign w:val="center"/>
          </w:tcPr>
          <w:p w:rsidR="00000000" w:rsidDel="00000000" w:rsidP="00000000" w:rsidRDefault="00000000" w:rsidRPr="00000000" w14:paraId="0000006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Temas</w:t>
            </w:r>
          </w:p>
        </w:tc>
        <w:tc>
          <w:tcPr>
            <w:vMerge w:val="restart"/>
            <w:shd w:fill="auto" w:val="clea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Encargado</w:t>
            </w:r>
          </w:p>
        </w:tc>
      </w:tr>
      <w:tr>
        <w:trPr>
          <w:cantSplit w:val="0"/>
          <w:tblHeader w:val="0"/>
        </w:trPr>
        <w:tc>
          <w:tcPr>
            <w:tcBorders>
              <w:right w:color="000000" w:space="0" w:sz="4" w:val="single"/>
            </w:tcBorders>
            <w:shd w:fill="auto" w:val="clear"/>
          </w:tcPr>
          <w:p w:rsidR="00000000" w:rsidDel="00000000" w:rsidP="00000000" w:rsidRDefault="00000000" w:rsidRPr="00000000" w14:paraId="0000007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Dia</w:t>
            </w:r>
          </w:p>
        </w:tc>
        <w:tc>
          <w:tcPr>
            <w:tcBorders>
              <w:left w:color="000000" w:space="0" w:sz="4" w:val="single"/>
            </w:tcBorders>
            <w:shd w:fill="auto"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Inicio</w:t>
            </w:r>
          </w:p>
        </w:tc>
        <w:tc>
          <w:tcPr>
            <w:shd w:fill="auto" w:val="clear"/>
          </w:tcPr>
          <w:p w:rsidR="00000000" w:rsidDel="00000000" w:rsidP="00000000" w:rsidRDefault="00000000" w:rsidRPr="00000000" w14:paraId="0000007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Fin</w:t>
            </w:r>
          </w:p>
        </w:tc>
        <w:tc>
          <w:tcPr>
            <w:shd w:fill="auto" w:val="clear"/>
          </w:tcPr>
          <w:p w:rsidR="00000000" w:rsidDel="00000000" w:rsidP="00000000" w:rsidRDefault="00000000" w:rsidRPr="00000000" w14:paraId="00000073">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Plan</w:t>
            </w:r>
          </w:p>
        </w:tc>
        <w:tc>
          <w:tcPr>
            <w:shd w:fill="auto" w:val="clear"/>
          </w:tcPr>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Real</w:t>
            </w:r>
          </w:p>
        </w:tc>
        <w:tc>
          <w:tcPr>
            <w:vMerge w:val="continue"/>
            <w:shd w:fill="auto" w:val="cle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blHeader w:val="0"/>
        </w:trPr>
        <w:tc>
          <w:tcPr>
            <w:vMerge w:val="restart"/>
            <w:tcBorders>
              <w:right w:color="000000" w:space="0" w:sz="4" w:val="single"/>
            </w:tcBorders>
            <w:shd w:fill="auto" w:val="cle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color w:val="000000"/>
                <w:sz w:val="20"/>
                <w:szCs w:val="20"/>
                <w:rtl w:val="0"/>
              </w:rPr>
              <w:t xml:space="preserve">    1</w:t>
            </w:r>
          </w:p>
        </w:tc>
        <w:tc>
          <w:tcPr>
            <w:tcBorders>
              <w:left w:color="000000" w:space="0" w:sz="4" w:val="single"/>
            </w:tcBorders>
            <w:shd w:fill="auto" w:val="clear"/>
          </w:tcPr>
          <w:p w:rsidR="00000000" w:rsidDel="00000000" w:rsidP="00000000" w:rsidRDefault="00000000" w:rsidRPr="00000000" w14:paraId="0000007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10:00 AM</w:t>
            </w:r>
          </w:p>
        </w:tc>
        <w:tc>
          <w:tcPr>
            <w:shd w:fill="auto" w:val="clear"/>
          </w:tcPr>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10:05</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8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w:t>
            </w:r>
          </w:p>
        </w:tc>
        <w:tc>
          <w:tcPr>
            <w:shd w:fill="auto"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Lectura de la agenda</w:t>
            </w:r>
          </w:p>
        </w:tc>
        <w:tc>
          <w:tcPr>
            <w:shd w:fill="auto" w:val="clear"/>
          </w:tcPr>
          <w:p w:rsidR="00000000" w:rsidDel="00000000" w:rsidP="00000000" w:rsidRDefault="00000000" w:rsidRPr="00000000" w14:paraId="0000008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rHeight w:val="240" w:hRule="atLeast"/>
          <w:tblHeader w:val="0"/>
        </w:trPr>
        <w:tc>
          <w:tcPr>
            <w:vMerge w:val="continue"/>
            <w:tcBorders>
              <w:right w:color="000000" w:space="0" w:sz="4" w:val="single"/>
            </w:tcBorders>
            <w:shd w:fill="auto"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10:05</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10:15</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8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8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08</w:t>
            </w:r>
          </w:p>
        </w:tc>
        <w:tc>
          <w:tcPr>
            <w:shd w:fill="auto" w:val="clear"/>
          </w:tcPr>
          <w:p w:rsidR="00000000" w:rsidDel="00000000" w:rsidP="00000000" w:rsidRDefault="00000000" w:rsidRPr="00000000" w14:paraId="0000008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Acciones pendientes</w:t>
            </w:r>
          </w:p>
        </w:tc>
        <w:tc>
          <w:tcPr>
            <w:shd w:fill="auto" w:val="clear"/>
          </w:tcPr>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8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10:15</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10:20</w: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w:t>
            </w:r>
          </w:p>
        </w:tc>
        <w:tc>
          <w:tcPr>
            <w:shd w:fill="auto"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09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ing. De desarrollo</w:t>
            </w:r>
          </w:p>
        </w:tc>
        <w:tc>
          <w:tcPr>
            <w:shd w:fill="auto" w:val="clear"/>
          </w:tcPr>
          <w:p w:rsidR="00000000" w:rsidDel="00000000" w:rsidP="00000000" w:rsidRDefault="00000000" w:rsidRPr="00000000" w14:paraId="0000009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10:20</w:t>
            </w:r>
          </w:p>
          <w:p w:rsidR="00000000" w:rsidDel="00000000" w:rsidP="00000000" w:rsidRDefault="00000000" w:rsidRPr="00000000" w14:paraId="0000009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10:30</w: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9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0A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w:t>
            </w:r>
          </w:p>
        </w:tc>
        <w:tc>
          <w:tcPr>
            <w:shd w:fill="auto" w:val="clear"/>
          </w:tcPr>
          <w:p w:rsidR="00000000" w:rsidDel="00000000" w:rsidP="00000000" w:rsidRDefault="00000000" w:rsidRPr="00000000" w14:paraId="000000A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A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10:30AM</w:t>
            </w:r>
          </w:p>
        </w:tc>
        <w:tc>
          <w:tcPr>
            <w:shd w:fill="auto" w:val="clear"/>
          </w:tcPr>
          <w:p w:rsidR="00000000" w:rsidDel="00000000" w:rsidP="00000000" w:rsidRDefault="00000000" w:rsidRPr="00000000" w14:paraId="000000A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10:40</w:t>
            </w:r>
          </w:p>
          <w:p w:rsidR="00000000" w:rsidDel="00000000" w:rsidP="00000000" w:rsidRDefault="00000000" w:rsidRPr="00000000" w14:paraId="000000A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A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A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A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0A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seguimientos a objetivos</w:t>
            </w:r>
          </w:p>
        </w:tc>
        <w:tc>
          <w:tcPr>
            <w:shd w:fill="auto" w:val="clear"/>
          </w:tcPr>
          <w:p w:rsidR="00000000" w:rsidDel="00000000" w:rsidP="00000000" w:rsidRDefault="00000000" w:rsidRPr="00000000" w14:paraId="000000A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10:40</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A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10:50</w:t>
            </w:r>
          </w:p>
          <w:p w:rsidR="00000000" w:rsidDel="00000000" w:rsidP="00000000" w:rsidRDefault="00000000" w:rsidRPr="00000000" w14:paraId="000000A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w:t>
            </w:r>
          </w:p>
        </w:tc>
        <w:tc>
          <w:tcPr>
            <w:shd w:fill="auto"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seguimientos a riesgos</w:t>
            </w:r>
          </w:p>
        </w:tc>
        <w:tc>
          <w:tcPr>
            <w:shd w:fill="auto" w:val="clear"/>
          </w:tcPr>
          <w:p w:rsidR="00000000" w:rsidDel="00000000" w:rsidP="00000000" w:rsidRDefault="00000000" w:rsidRPr="00000000" w14:paraId="000000B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B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10:50</w:t>
            </w:r>
          </w:p>
          <w:p w:rsidR="00000000" w:rsidDel="00000000" w:rsidP="00000000" w:rsidRDefault="00000000" w:rsidRPr="00000000" w14:paraId="000000B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11:00</w:t>
            </w:r>
          </w:p>
          <w:p w:rsidR="00000000" w:rsidDel="00000000" w:rsidP="00000000" w:rsidRDefault="00000000" w:rsidRPr="00000000" w14:paraId="000000B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B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de aseguramiento de calidad</w:t>
            </w:r>
          </w:p>
        </w:tc>
        <w:tc>
          <w:tcPr>
            <w:shd w:fill="auto"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bl>
    <w:p w:rsidR="00000000" w:rsidDel="00000000" w:rsidP="00000000" w:rsidRDefault="00000000" w:rsidRPr="00000000" w14:paraId="000000BF">
      <w:pPr>
        <w:rPr>
          <w:rFonts w:ascii="Arial" w:cs="Arial" w:eastAsia="Arial" w:hAnsi="Arial"/>
          <w:sz w:val="22"/>
          <w:szCs w:val="22"/>
        </w:rPr>
      </w:pPr>
      <w:r w:rsidDel="00000000" w:rsidR="00000000" w:rsidRPr="00000000">
        <w:rPr>
          <w:rtl w:val="0"/>
        </w:rPr>
      </w:r>
    </w:p>
    <w:tbl>
      <w:tblPr>
        <w:tblStyle w:val="Table5"/>
        <w:tblW w:w="3652.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14"/>
        <w:gridCol w:w="519"/>
        <w:gridCol w:w="549"/>
        <w:gridCol w:w="770"/>
        <w:tblGridChange w:id="0">
          <w:tblGrid>
            <w:gridCol w:w="1814"/>
            <w:gridCol w:w="519"/>
            <w:gridCol w:w="549"/>
            <w:gridCol w:w="770"/>
          </w:tblGrid>
        </w:tblGridChange>
      </w:tblGrid>
      <w:tr>
        <w:trPr>
          <w:cantSplit w:val="0"/>
          <w:trHeight w:val="320" w:hRule="atLeast"/>
          <w:tblHeader w:val="0"/>
        </w:trPr>
        <w:tc>
          <w:tcPr>
            <w:shd w:fill="auto" w:val="clear"/>
          </w:tcPr>
          <w:p w:rsidR="00000000" w:rsidDel="00000000" w:rsidP="00000000" w:rsidRDefault="00000000" w:rsidRPr="00000000" w14:paraId="000000C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Totales</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Plan</w:t>
            </w:r>
          </w:p>
        </w:tc>
        <w:tc>
          <w:tcPr>
            <w:shd w:fill="auto"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Real</w:t>
            </w:r>
          </w:p>
        </w:tc>
        <w:tc>
          <w:tcPr>
            <w:shd w:fill="auto" w:val="clear"/>
          </w:tcPr>
          <w:p w:rsidR="00000000" w:rsidDel="00000000" w:rsidP="00000000" w:rsidRDefault="00000000" w:rsidRPr="00000000" w14:paraId="000000C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Activs.</w:t>
            </w:r>
          </w:p>
        </w:tc>
      </w:tr>
      <w:tr>
        <w:trPr>
          <w:cantSplit w:val="0"/>
          <w:trHeight w:val="240" w:hRule="atLeast"/>
          <w:tblHeader w:val="0"/>
        </w:trPr>
        <w:tc>
          <w:tcPr>
            <w:shd w:fill="auto" w:val="clear"/>
          </w:tcPr>
          <w:p w:rsidR="00000000" w:rsidDel="00000000" w:rsidP="00000000" w:rsidRDefault="00000000" w:rsidRPr="00000000" w14:paraId="000000C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60</w:t>
            </w:r>
          </w:p>
        </w:tc>
        <w:tc>
          <w:tcPr>
            <w:shd w:fill="auto" w:val="clear"/>
          </w:tcPr>
          <w:p w:rsidR="00000000" w:rsidDel="00000000" w:rsidP="00000000" w:rsidRDefault="00000000" w:rsidRPr="00000000" w14:paraId="000000C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54</w:t>
            </w:r>
          </w:p>
        </w:tc>
        <w:tc>
          <w:tcPr>
            <w:shd w:fill="auto" w:val="clear"/>
          </w:tcPr>
          <w:p w:rsidR="00000000" w:rsidDel="00000000" w:rsidP="00000000" w:rsidRDefault="00000000" w:rsidRPr="00000000" w14:paraId="000000C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tbl>
      <w:tblPr>
        <w:tblStyle w:val="Table6"/>
        <w:tblW w:w="8781.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654.0000000000002"/>
        <w:gridCol w:w="5826"/>
        <w:gridCol w:w="1162"/>
        <w:gridCol w:w="1139"/>
        <w:tblGridChange w:id="0">
          <w:tblGrid>
            <w:gridCol w:w="654.0000000000002"/>
            <w:gridCol w:w="5826"/>
            <w:gridCol w:w="1162"/>
            <w:gridCol w:w="1139"/>
          </w:tblGrid>
        </w:tblGridChange>
      </w:tblGrid>
      <w:tr>
        <w:trPr>
          <w:cantSplit w:val="0"/>
          <w:tblHeader w:val="0"/>
        </w:trPr>
        <w:tc>
          <w:tcPr>
            <w:gridSpan w:val="4"/>
            <w:shd w:fill="auto" w:val="clear"/>
          </w:tcPr>
          <w:p w:rsidR="00000000" w:rsidDel="00000000" w:rsidP="00000000" w:rsidRDefault="00000000" w:rsidRPr="00000000" w14:paraId="000000CA">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ACUERDOS</w:t>
            </w:r>
          </w:p>
        </w:tc>
      </w:tr>
      <w:tr>
        <w:trPr>
          <w:cantSplit w:val="0"/>
          <w:tblHeader w:val="0"/>
        </w:trPr>
        <w:tc>
          <w:tcPr>
            <w:shd w:fill="auto" w:val="clear"/>
          </w:tcPr>
          <w:p w:rsidR="00000000" w:rsidDel="00000000" w:rsidP="00000000" w:rsidRDefault="00000000" w:rsidRPr="00000000" w14:paraId="000000C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c>
          <w:tcPr>
            <w:shd w:fill="auto" w:val="clear"/>
          </w:tcPr>
          <w:p w:rsidR="00000000" w:rsidDel="00000000" w:rsidP="00000000" w:rsidRDefault="00000000" w:rsidRPr="00000000" w14:paraId="000000D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Quién</w:t>
            </w:r>
          </w:p>
        </w:tc>
        <w:tc>
          <w:tcPr>
            <w:shd w:fill="auto" w:val="clear"/>
          </w:tcPr>
          <w:p w:rsidR="00000000" w:rsidDel="00000000" w:rsidP="00000000" w:rsidRDefault="00000000" w:rsidRPr="00000000" w14:paraId="000000D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Cuando</w:t>
            </w:r>
          </w:p>
        </w:tc>
      </w:tr>
      <w:tr>
        <w:trPr>
          <w:cantSplit w:val="0"/>
          <w:tblHeader w:val="0"/>
        </w:trPr>
        <w:tc>
          <w:tcPr>
            <w:shd w:fill="auto" w:val="clear"/>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D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el reporte como ingeniero de desarrollo se dio lectura y análisis de los reportes individuales de cada integrante del equipo:</w:t>
            </w:r>
          </w:p>
          <w:p w:rsidR="00000000" w:rsidDel="00000000" w:rsidP="00000000" w:rsidRDefault="00000000" w:rsidRPr="00000000" w14:paraId="000000D4">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Líder de proyecto:</w:t>
            </w:r>
          </w:p>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el transcurso de la primera semana del proyecto el líder del proyecto Ricardo Aldahir Puente Reyes realizó tareas tales como: Creación del plan de proyecto, Corrección de plan de proyecto, Creación de documento SRS, Tiempo de rol del líder del proyecto. Cumpliendo satisfactoriamente con todas sus actividades propuestas en tiempo y forma, pues se habían planeado </w:t>
            </w:r>
            <w:r w:rsidDel="00000000" w:rsidR="00000000" w:rsidRPr="00000000">
              <w:rPr>
                <w:sz w:val="20"/>
                <w:szCs w:val="20"/>
                <w:rtl w:val="0"/>
              </w:rPr>
              <w:t xml:space="preserve">8</w:t>
            </w:r>
            <w:r w:rsidDel="00000000" w:rsidR="00000000" w:rsidRPr="00000000">
              <w:rPr>
                <w:color w:val="000000"/>
                <w:sz w:val="20"/>
                <w:szCs w:val="20"/>
                <w:rtl w:val="0"/>
              </w:rPr>
              <w:t xml:space="preserve"> horas de trabajo de las cuales se utilizaron en su totalidad las </w:t>
            </w:r>
            <w:r w:rsidDel="00000000" w:rsidR="00000000" w:rsidRPr="00000000">
              <w:rPr>
                <w:sz w:val="20"/>
                <w:szCs w:val="20"/>
                <w:rtl w:val="0"/>
              </w:rPr>
              <w:t xml:space="preserve">8</w:t>
            </w:r>
            <w:r w:rsidDel="00000000" w:rsidR="00000000" w:rsidRPr="00000000">
              <w:rPr>
                <w:color w:val="000000"/>
                <w:sz w:val="20"/>
                <w:szCs w:val="20"/>
                <w:rtl w:val="0"/>
              </w:rPr>
              <w:t xml:space="preserve"> horas.</w:t>
            </w:r>
          </w:p>
          <w:p w:rsidR="00000000" w:rsidDel="00000000" w:rsidP="00000000" w:rsidRDefault="00000000" w:rsidRPr="00000000" w14:paraId="000000D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segunda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8 </w:t>
            </w:r>
            <w:r w:rsidDel="00000000" w:rsidR="00000000" w:rsidRPr="00000000">
              <w:rPr>
                <w:color w:val="000000"/>
                <w:sz w:val="20"/>
                <w:szCs w:val="20"/>
                <w:rtl w:val="0"/>
              </w:rPr>
              <w:t xml:space="preserve">horas con lo que no se </w:t>
            </w:r>
            <w:r w:rsidDel="00000000" w:rsidR="00000000" w:rsidRPr="00000000">
              <w:rPr>
                <w:sz w:val="20"/>
                <w:szCs w:val="20"/>
                <w:rtl w:val="0"/>
              </w:rPr>
              <w:t xml:space="preserve">quedó</w:t>
            </w:r>
            <w:r w:rsidDel="00000000" w:rsidR="00000000" w:rsidRPr="00000000">
              <w:rPr>
                <w:color w:val="000000"/>
                <w:sz w:val="20"/>
                <w:szCs w:val="20"/>
                <w:rtl w:val="0"/>
              </w:rPr>
              <w:t xml:space="preserve"> con ninguna actividad pendiente</w:t>
            </w:r>
          </w:p>
          <w:p w:rsidR="00000000" w:rsidDel="00000000" w:rsidP="00000000" w:rsidRDefault="00000000" w:rsidRPr="00000000" w14:paraId="000000D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Gerente de desarrollo:</w:t>
            </w:r>
          </w:p>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la primera semana, el gerente de desarrollo Hector Daniel Castro Salazar </w:t>
            </w:r>
            <w:r w:rsidDel="00000000" w:rsidR="00000000" w:rsidRPr="00000000">
              <w:rPr>
                <w:sz w:val="20"/>
                <w:szCs w:val="20"/>
                <w:rtl w:val="0"/>
              </w:rPr>
              <w:t xml:space="preserve">tenía</w:t>
            </w:r>
            <w:r w:rsidDel="00000000" w:rsidR="00000000" w:rsidRPr="00000000">
              <w:rPr>
                <w:color w:val="000000"/>
                <w:sz w:val="20"/>
                <w:szCs w:val="20"/>
                <w:rtl w:val="0"/>
              </w:rPr>
              <w:t xml:space="preserve"> entre sus tareas planeadas la creación del plan de proyecto, creación del documento SRS, creación del plan de capacitación y el tiempo de rol de gerente de desarrollo. Se planeó que se </w:t>
            </w:r>
            <w:r w:rsidDel="00000000" w:rsidR="00000000" w:rsidRPr="00000000">
              <w:rPr>
                <w:sz w:val="20"/>
                <w:szCs w:val="20"/>
                <w:rtl w:val="0"/>
              </w:rPr>
              <w:t xml:space="preserve">realizarán</w:t>
            </w:r>
            <w:r w:rsidDel="00000000" w:rsidR="00000000" w:rsidRPr="00000000">
              <w:rPr>
                <w:color w:val="000000"/>
                <w:sz w:val="20"/>
                <w:szCs w:val="20"/>
                <w:rtl w:val="0"/>
              </w:rPr>
              <w:t xml:space="preserve"> estas actividades en un lapso de </w:t>
            </w:r>
            <w:r w:rsidDel="00000000" w:rsidR="00000000" w:rsidRPr="00000000">
              <w:rPr>
                <w:sz w:val="20"/>
                <w:szCs w:val="20"/>
                <w:rtl w:val="0"/>
              </w:rPr>
              <w:t xml:space="preserve">8</w:t>
            </w:r>
            <w:r w:rsidDel="00000000" w:rsidR="00000000" w:rsidRPr="00000000">
              <w:rPr>
                <w:color w:val="000000"/>
                <w:sz w:val="20"/>
                <w:szCs w:val="20"/>
                <w:rtl w:val="0"/>
              </w:rPr>
              <w:t xml:space="preserve"> horas, las cuales se usaron en su totalidad. </w:t>
            </w:r>
          </w:p>
          <w:p w:rsidR="00000000" w:rsidDel="00000000" w:rsidP="00000000" w:rsidRDefault="00000000" w:rsidRPr="00000000" w14:paraId="000000D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la segunda semana se le asignaron actividades tales como Revisión del SRS, corrección de SRS, preparación para la primera reunión de estatus, llenar minuta de reunión de estatus,</w:t>
            </w:r>
          </w:p>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Realizar</w:t>
            </w:r>
            <w:r w:rsidDel="00000000" w:rsidR="00000000" w:rsidRPr="00000000">
              <w:rPr>
                <w:color w:val="000000"/>
                <w:sz w:val="20"/>
                <w:szCs w:val="20"/>
                <w:rtl w:val="0"/>
              </w:rPr>
              <w:t xml:space="preserve"> reporte laboral de las semanas 1 y 2, reunión con el cliente, reunión de estatus, tiempo de rol de Gerente de Desarrollo. De todas las actividades </w:t>
            </w:r>
            <w:r w:rsidDel="00000000" w:rsidR="00000000" w:rsidRPr="00000000">
              <w:rPr>
                <w:sz w:val="20"/>
                <w:szCs w:val="20"/>
                <w:rtl w:val="0"/>
              </w:rPr>
              <w:t xml:space="preserve">quedó</w:t>
            </w:r>
            <w:r w:rsidDel="00000000" w:rsidR="00000000" w:rsidRPr="00000000">
              <w:rPr>
                <w:color w:val="000000"/>
                <w:sz w:val="20"/>
                <w:szCs w:val="20"/>
                <w:rtl w:val="0"/>
              </w:rPr>
              <w:t xml:space="preserve"> pendiente la reunión con el cliente, y se consumieron aproximadamente </w:t>
            </w:r>
            <w:r w:rsidDel="00000000" w:rsidR="00000000" w:rsidRPr="00000000">
              <w:rPr>
                <w:sz w:val="20"/>
                <w:szCs w:val="20"/>
                <w:rtl w:val="0"/>
              </w:rPr>
              <w:t xml:space="preserve">8</w:t>
            </w:r>
            <w:r w:rsidDel="00000000" w:rsidR="00000000" w:rsidRPr="00000000">
              <w:rPr>
                <w:color w:val="000000"/>
                <w:sz w:val="20"/>
                <w:szCs w:val="20"/>
                <w:rtl w:val="0"/>
              </w:rPr>
              <w:t xml:space="preserve"> horas </w:t>
            </w:r>
            <w:r w:rsidDel="00000000" w:rsidR="00000000" w:rsidRPr="00000000">
              <w:rPr>
                <w:sz w:val="20"/>
                <w:szCs w:val="20"/>
                <w:rtl w:val="0"/>
              </w:rPr>
              <w:t xml:space="preserve">de las 8 que</w:t>
            </w:r>
            <w:r w:rsidDel="00000000" w:rsidR="00000000" w:rsidRPr="00000000">
              <w:rPr>
                <w:color w:val="000000"/>
                <w:sz w:val="20"/>
                <w:szCs w:val="20"/>
                <w:rtl w:val="0"/>
              </w:rPr>
              <w:t xml:space="preserve"> se habían planificado para la semana 2.</w:t>
            </w:r>
          </w:p>
          <w:p w:rsidR="00000000" w:rsidDel="00000000" w:rsidP="00000000" w:rsidRDefault="00000000" w:rsidRPr="00000000" w14:paraId="000000D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planeación</w:t>
            </w:r>
          </w:p>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el transcurso de la primera semana la gerente de planeación Paola Correa Gómez en la planificación de sus actividades estaban contempladas la revisión de plan de proyecto, revisión de manual de controles de versiones, creación del plan de capacitación y el tiempo de rol de gerente de planeación finalizando satisfactoriamente todas sus actividades de acuerdo a lo acordado, con un estimado de </w:t>
            </w:r>
            <w:r w:rsidDel="00000000" w:rsidR="00000000" w:rsidRPr="00000000">
              <w:rPr>
                <w:sz w:val="20"/>
                <w:szCs w:val="20"/>
                <w:rtl w:val="0"/>
              </w:rPr>
              <w:t xml:space="preserve">8</w:t>
            </w:r>
            <w:r w:rsidDel="00000000" w:rsidR="00000000" w:rsidRPr="00000000">
              <w:rPr>
                <w:color w:val="000000"/>
                <w:sz w:val="20"/>
                <w:szCs w:val="20"/>
                <w:rtl w:val="0"/>
              </w:rPr>
              <w:t xml:space="preserve"> horas utilizadas de </w:t>
            </w:r>
            <w:r w:rsidDel="00000000" w:rsidR="00000000" w:rsidRPr="00000000">
              <w:rPr>
                <w:sz w:val="20"/>
                <w:szCs w:val="20"/>
                <w:rtl w:val="0"/>
              </w:rPr>
              <w:t xml:space="preserve">8</w:t>
            </w:r>
            <w:r w:rsidDel="00000000" w:rsidR="00000000" w:rsidRPr="00000000">
              <w:rPr>
                <w:color w:val="000000"/>
                <w:sz w:val="20"/>
                <w:szCs w:val="20"/>
                <w:rtl w:val="0"/>
              </w:rPr>
              <w:t xml:space="preserve"> horas que se habían planeado utilizar.</w:t>
            </w:r>
          </w:p>
          <w:p w:rsidR="00000000" w:rsidDel="00000000" w:rsidP="00000000" w:rsidRDefault="00000000" w:rsidRPr="00000000" w14:paraId="000000D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segunda semana se le asignaron actividades tales como Revisión del SRS, corrección de SRS, preparación para la primera reunión de estatus, llenar minuta de reunión de estatus,</w:t>
            </w:r>
          </w:p>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Realizar</w:t>
            </w:r>
            <w:r w:rsidDel="00000000" w:rsidR="00000000" w:rsidRPr="00000000">
              <w:rPr>
                <w:color w:val="000000"/>
                <w:sz w:val="20"/>
                <w:szCs w:val="20"/>
                <w:rtl w:val="0"/>
              </w:rPr>
              <w:t xml:space="preserve"> reporte laboral de las semanas 1 y 2, reunión con el cliente, reunión de estatus, tiempo de rol de Gerente de Desarrollo. De todas las actividades </w:t>
            </w:r>
            <w:r w:rsidDel="00000000" w:rsidR="00000000" w:rsidRPr="00000000">
              <w:rPr>
                <w:sz w:val="20"/>
                <w:szCs w:val="20"/>
                <w:rtl w:val="0"/>
              </w:rPr>
              <w:t xml:space="preserve">quedó</w:t>
            </w:r>
            <w:r w:rsidDel="00000000" w:rsidR="00000000" w:rsidRPr="00000000">
              <w:rPr>
                <w:color w:val="000000"/>
                <w:sz w:val="20"/>
                <w:szCs w:val="20"/>
                <w:rtl w:val="0"/>
              </w:rPr>
              <w:t xml:space="preserve"> pendiente la reunión con el cliente, y se consumieron aproximadamente </w:t>
            </w:r>
            <w:r w:rsidDel="00000000" w:rsidR="00000000" w:rsidRPr="00000000">
              <w:rPr>
                <w:sz w:val="20"/>
                <w:szCs w:val="20"/>
                <w:rtl w:val="0"/>
              </w:rPr>
              <w:t xml:space="preserve">8</w:t>
            </w:r>
            <w:r w:rsidDel="00000000" w:rsidR="00000000" w:rsidRPr="00000000">
              <w:rPr>
                <w:color w:val="000000"/>
                <w:sz w:val="20"/>
                <w:szCs w:val="20"/>
                <w:rtl w:val="0"/>
              </w:rPr>
              <w:t xml:space="preserve"> horas </w:t>
            </w:r>
            <w:r w:rsidDel="00000000" w:rsidR="00000000" w:rsidRPr="00000000">
              <w:rPr>
                <w:sz w:val="20"/>
                <w:szCs w:val="20"/>
                <w:rtl w:val="0"/>
              </w:rPr>
              <w:t xml:space="preserve">de las 8 que</w:t>
            </w:r>
            <w:r w:rsidDel="00000000" w:rsidR="00000000" w:rsidRPr="00000000">
              <w:rPr>
                <w:color w:val="000000"/>
                <w:sz w:val="20"/>
                <w:szCs w:val="20"/>
                <w:rtl w:val="0"/>
              </w:rPr>
              <w:t xml:space="preserve"> se habían planificado para la semana 2.</w:t>
            </w:r>
          </w:p>
          <w:p w:rsidR="00000000" w:rsidDel="00000000" w:rsidP="00000000" w:rsidRDefault="00000000" w:rsidRPr="00000000" w14:paraId="000000E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Calidad</w:t>
            </w:r>
          </w:p>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la primera semana, el gerente de calidad Osiel Mauricio Pérez Juárez tenía planeado un total de </w:t>
            </w:r>
            <w:r w:rsidDel="00000000" w:rsidR="00000000" w:rsidRPr="00000000">
              <w:rPr>
                <w:sz w:val="20"/>
                <w:szCs w:val="20"/>
                <w:rtl w:val="0"/>
              </w:rPr>
              <w:t xml:space="preserve">8</w:t>
            </w:r>
            <w:r w:rsidDel="00000000" w:rsidR="00000000" w:rsidRPr="00000000">
              <w:rPr>
                <w:color w:val="000000"/>
                <w:sz w:val="20"/>
                <w:szCs w:val="20"/>
                <w:rtl w:val="0"/>
              </w:rPr>
              <w:t xml:space="preserve"> horas de trabajo, de las cuales consumió aproximadamente</w:t>
            </w:r>
            <w:r w:rsidDel="00000000" w:rsidR="00000000" w:rsidRPr="00000000">
              <w:rPr>
                <w:sz w:val="20"/>
                <w:szCs w:val="20"/>
                <w:rtl w:val="0"/>
              </w:rPr>
              <w:t xml:space="preserve"> las</w:t>
            </w:r>
            <w:r w:rsidDel="00000000" w:rsidR="00000000" w:rsidRPr="00000000">
              <w:rPr>
                <w:color w:val="000000"/>
                <w:sz w:val="20"/>
                <w:szCs w:val="20"/>
                <w:rtl w:val="0"/>
              </w:rPr>
              <w:t xml:space="preserve"> </w:t>
            </w:r>
            <w:r w:rsidDel="00000000" w:rsidR="00000000" w:rsidRPr="00000000">
              <w:rPr>
                <w:sz w:val="20"/>
                <w:szCs w:val="20"/>
                <w:rtl w:val="0"/>
              </w:rPr>
              <w:t xml:space="preserve">8</w:t>
            </w:r>
            <w:r w:rsidDel="00000000" w:rsidR="00000000" w:rsidRPr="00000000">
              <w:rPr>
                <w:color w:val="000000"/>
                <w:sz w:val="20"/>
                <w:szCs w:val="20"/>
                <w:rtl w:val="0"/>
              </w:rPr>
              <w:t xml:space="preserve"> horas para la realización de sus actividades tales como Revisión del plan de proyecto, revisión de manual de control de versiones, creación del plan de calidad, verificación de checklist del acta constitutiva, verificación de checklist de documento SRS y tiempo de rol de gerente de calidad.</w:t>
            </w:r>
          </w:p>
          <w:p w:rsidR="00000000" w:rsidDel="00000000" w:rsidP="00000000" w:rsidRDefault="00000000" w:rsidRPr="00000000" w14:paraId="000000E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la segunda semana se dedicó a las actividades tales como Revisión del SRS, corrección de SRS, preparación para la primera reunión de estatus, llenar minuta de reunión de estatus,</w:t>
            </w:r>
          </w:p>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Realizar</w:t>
            </w:r>
            <w:r w:rsidDel="00000000" w:rsidR="00000000" w:rsidRPr="00000000">
              <w:rPr>
                <w:color w:val="000000"/>
                <w:sz w:val="20"/>
                <w:szCs w:val="20"/>
                <w:rtl w:val="0"/>
              </w:rPr>
              <w:t xml:space="preserve"> reporte laboral de las semanas 1 y 2, reunión con el cliente, reunión de estatus, tiempo de rol de Gerente de Desarrollo. De todas las actividades </w:t>
            </w:r>
            <w:r w:rsidDel="00000000" w:rsidR="00000000" w:rsidRPr="00000000">
              <w:rPr>
                <w:sz w:val="20"/>
                <w:szCs w:val="20"/>
                <w:rtl w:val="0"/>
              </w:rPr>
              <w:t xml:space="preserve">quedó</w:t>
            </w:r>
            <w:r w:rsidDel="00000000" w:rsidR="00000000" w:rsidRPr="00000000">
              <w:rPr>
                <w:color w:val="000000"/>
                <w:sz w:val="20"/>
                <w:szCs w:val="20"/>
                <w:rtl w:val="0"/>
              </w:rPr>
              <w:t xml:space="preserve"> pendiente la reunión con el cliente, y se consumieron aproximadamente las </w:t>
            </w:r>
            <w:r w:rsidDel="00000000" w:rsidR="00000000" w:rsidRPr="00000000">
              <w:rPr>
                <w:sz w:val="20"/>
                <w:szCs w:val="20"/>
                <w:rtl w:val="0"/>
              </w:rPr>
              <w:t xml:space="preserve">8</w:t>
            </w:r>
            <w:r w:rsidDel="00000000" w:rsidR="00000000" w:rsidRPr="00000000">
              <w:rPr>
                <w:color w:val="000000"/>
                <w:sz w:val="20"/>
                <w:szCs w:val="20"/>
                <w:rtl w:val="0"/>
              </w:rPr>
              <w:t xml:space="preserve"> horas </w:t>
            </w:r>
            <w:r w:rsidDel="00000000" w:rsidR="00000000" w:rsidRPr="00000000">
              <w:rPr>
                <w:sz w:val="20"/>
                <w:szCs w:val="20"/>
                <w:rtl w:val="0"/>
              </w:rPr>
              <w:t xml:space="preserve">de las 8 que</w:t>
            </w:r>
            <w:r w:rsidDel="00000000" w:rsidR="00000000" w:rsidRPr="00000000">
              <w:rPr>
                <w:color w:val="000000"/>
                <w:sz w:val="20"/>
                <w:szCs w:val="20"/>
                <w:rtl w:val="0"/>
              </w:rPr>
              <w:t xml:space="preserve"> se habían planificado para la semana 2.</w:t>
            </w:r>
          </w:p>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soporte</w:t>
            </w:r>
          </w:p>
          <w:p w:rsidR="00000000" w:rsidDel="00000000" w:rsidP="00000000" w:rsidRDefault="00000000" w:rsidRPr="00000000" w14:paraId="000000E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primera semana, la gerente de soporte Rocío Berenice Marco Jiménez </w:t>
            </w:r>
            <w:r w:rsidDel="00000000" w:rsidR="00000000" w:rsidRPr="00000000">
              <w:rPr>
                <w:sz w:val="20"/>
                <w:szCs w:val="20"/>
                <w:rtl w:val="0"/>
              </w:rPr>
              <w:t xml:space="preserve">realizó</w:t>
            </w:r>
            <w:r w:rsidDel="00000000" w:rsidR="00000000" w:rsidRPr="00000000">
              <w:rPr>
                <w:color w:val="000000"/>
                <w:sz w:val="20"/>
                <w:szCs w:val="20"/>
                <w:rtl w:val="0"/>
              </w:rPr>
              <w:t xml:space="preserve"> sus actividades asignadas las cuales eran la revisión de plan de proyecto, corrección del manual de control de versiones, creación del SRS, tiempo de rol de gerente de soporte. Sin quedar ninguna actividad pendiente se utilizaron las </w:t>
            </w:r>
            <w:r w:rsidDel="00000000" w:rsidR="00000000" w:rsidRPr="00000000">
              <w:rPr>
                <w:sz w:val="20"/>
                <w:szCs w:val="20"/>
                <w:rtl w:val="0"/>
              </w:rPr>
              <w:t xml:space="preserve">8</w:t>
            </w:r>
            <w:r w:rsidDel="00000000" w:rsidR="00000000" w:rsidRPr="00000000">
              <w:rPr>
                <w:color w:val="000000"/>
                <w:sz w:val="20"/>
                <w:szCs w:val="20"/>
                <w:rtl w:val="0"/>
              </w:rPr>
              <w:t xml:space="preserve"> horas que se había planificado para esta semana.</w:t>
            </w:r>
          </w:p>
          <w:p w:rsidR="00000000" w:rsidDel="00000000" w:rsidP="00000000" w:rsidRDefault="00000000" w:rsidRPr="00000000" w14:paraId="000000E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Ahora para la segunda semana se le confiaron las actividades como: revisión de SRS, corrección de SRS, preparación para la primera reunión de estatus, respaldo de documentos en bitbucket, jira y drive, reunión con el cliente, reunión de estatus, tiempo de rol de gerente de soporte. Quedando solamente pendiente la reunión con el cliente y así utilizando </w:t>
            </w:r>
            <w:r w:rsidDel="00000000" w:rsidR="00000000" w:rsidRPr="00000000">
              <w:rPr>
                <w:sz w:val="20"/>
                <w:szCs w:val="20"/>
                <w:rtl w:val="0"/>
              </w:rPr>
              <w:t xml:space="preserve">las 8</w:t>
            </w:r>
            <w:r w:rsidDel="00000000" w:rsidR="00000000" w:rsidRPr="00000000">
              <w:rPr>
                <w:color w:val="000000"/>
                <w:sz w:val="20"/>
                <w:szCs w:val="20"/>
                <w:rtl w:val="0"/>
              </w:rPr>
              <w:t xml:space="preserve"> horas que se habían estipulado para esta segunda semana.</w:t>
            </w:r>
          </w:p>
          <w:p w:rsidR="00000000" w:rsidDel="00000000" w:rsidP="00000000" w:rsidRDefault="00000000" w:rsidRPr="00000000" w14:paraId="000000E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Técnico de soporte 1</w:t>
            </w:r>
          </w:p>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semana 1 la técnica de soporte Rocío Soriano Quintero </w:t>
            </w:r>
            <w:r w:rsidDel="00000000" w:rsidR="00000000" w:rsidRPr="00000000">
              <w:rPr>
                <w:sz w:val="20"/>
                <w:szCs w:val="20"/>
                <w:rtl w:val="0"/>
              </w:rPr>
              <w:t xml:space="preserve">realizó</w:t>
            </w:r>
            <w:r w:rsidDel="00000000" w:rsidR="00000000" w:rsidRPr="00000000">
              <w:rPr>
                <w:color w:val="000000"/>
                <w:sz w:val="20"/>
                <w:szCs w:val="20"/>
                <w:rtl w:val="0"/>
              </w:rPr>
              <w:t xml:space="preserve"> actividades tales como corrección de plan de proyecto, corrección de manual de control de versiones, creación de SRS, tiempo de rol de técnico de soporte 1. Para lo que se usaron </w:t>
            </w:r>
            <w:r w:rsidDel="00000000" w:rsidR="00000000" w:rsidRPr="00000000">
              <w:rPr>
                <w:sz w:val="20"/>
                <w:szCs w:val="20"/>
                <w:rtl w:val="0"/>
              </w:rPr>
              <w:t xml:space="preserve">las 8</w:t>
            </w:r>
            <w:r w:rsidDel="00000000" w:rsidR="00000000" w:rsidRPr="00000000">
              <w:rPr>
                <w:color w:val="000000"/>
                <w:sz w:val="20"/>
                <w:szCs w:val="20"/>
                <w:rtl w:val="0"/>
              </w:rPr>
              <w:t xml:space="preserve"> horas que se habían planificado.</w:t>
            </w:r>
          </w:p>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la semana 2 apoyo a la realización de actividades tales como Revisión de SRS, corrección de SRS, preparación para la primera reunión de status, respaldo de documentos en bitbucket, jira y drive, reunión con cliente, reunión de estatus, tiempo de rol de Técnico de Soporte 1. De lo cual </w:t>
            </w:r>
            <w:r w:rsidDel="00000000" w:rsidR="00000000" w:rsidRPr="00000000">
              <w:rPr>
                <w:sz w:val="20"/>
                <w:szCs w:val="20"/>
                <w:rtl w:val="0"/>
              </w:rPr>
              <w:t xml:space="preserve">quedó</w:t>
            </w:r>
            <w:r w:rsidDel="00000000" w:rsidR="00000000" w:rsidRPr="00000000">
              <w:rPr>
                <w:color w:val="000000"/>
                <w:sz w:val="20"/>
                <w:szCs w:val="20"/>
                <w:rtl w:val="0"/>
              </w:rPr>
              <w:t xml:space="preserve"> pendiente la reunión con el cliente, utilizando un total de </w:t>
            </w:r>
            <w:r w:rsidDel="00000000" w:rsidR="00000000" w:rsidRPr="00000000">
              <w:rPr>
                <w:sz w:val="20"/>
                <w:szCs w:val="20"/>
                <w:rtl w:val="0"/>
              </w:rPr>
              <w:t xml:space="preserve">8</w:t>
            </w:r>
            <w:r w:rsidDel="00000000" w:rsidR="00000000" w:rsidRPr="00000000">
              <w:rPr>
                <w:color w:val="000000"/>
                <w:sz w:val="20"/>
                <w:szCs w:val="20"/>
                <w:rtl w:val="0"/>
              </w:rPr>
              <w:t xml:space="preserve"> horas </w:t>
            </w:r>
            <w:r w:rsidDel="00000000" w:rsidR="00000000" w:rsidRPr="00000000">
              <w:rPr>
                <w:sz w:val="20"/>
                <w:szCs w:val="20"/>
                <w:rtl w:val="0"/>
              </w:rPr>
              <w:t xml:space="preserve">de las 8 que</w:t>
            </w:r>
            <w:r w:rsidDel="00000000" w:rsidR="00000000" w:rsidRPr="00000000">
              <w:rPr>
                <w:color w:val="000000"/>
                <w:sz w:val="20"/>
                <w:szCs w:val="20"/>
                <w:rtl w:val="0"/>
              </w:rPr>
              <w:t xml:space="preserve"> se habían planificado.</w:t>
            </w:r>
          </w:p>
          <w:p w:rsidR="00000000" w:rsidDel="00000000" w:rsidP="00000000" w:rsidRDefault="00000000" w:rsidRPr="00000000" w14:paraId="000000F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Técnico de soporte 2</w:t>
            </w:r>
          </w:p>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semana 1 la técnica de soporte Cinthia Canales Medina </w:t>
            </w:r>
            <w:r w:rsidDel="00000000" w:rsidR="00000000" w:rsidRPr="00000000">
              <w:rPr>
                <w:sz w:val="20"/>
                <w:szCs w:val="20"/>
                <w:rtl w:val="0"/>
              </w:rPr>
              <w:t xml:space="preserve">realizó</w:t>
            </w:r>
            <w:r w:rsidDel="00000000" w:rsidR="00000000" w:rsidRPr="00000000">
              <w:rPr>
                <w:color w:val="000000"/>
                <w:sz w:val="20"/>
                <w:szCs w:val="20"/>
                <w:rtl w:val="0"/>
              </w:rPr>
              <w:t xml:space="preserve"> actividades tales como corrección de plan de proyecto, corrección de manual de control de versiones, creación de SRS, tiempo de rol de técnico de soporte 1. Para lo que se usaron </w:t>
            </w:r>
            <w:r w:rsidDel="00000000" w:rsidR="00000000" w:rsidRPr="00000000">
              <w:rPr>
                <w:sz w:val="20"/>
                <w:szCs w:val="20"/>
                <w:rtl w:val="0"/>
              </w:rPr>
              <w:t xml:space="preserve">8</w:t>
            </w:r>
            <w:r w:rsidDel="00000000" w:rsidR="00000000" w:rsidRPr="00000000">
              <w:rPr>
                <w:color w:val="000000"/>
                <w:sz w:val="20"/>
                <w:szCs w:val="20"/>
                <w:rtl w:val="0"/>
              </w:rPr>
              <w:t xml:space="preserve"> horas aproximadamente </w:t>
            </w:r>
            <w:r w:rsidDel="00000000" w:rsidR="00000000" w:rsidRPr="00000000">
              <w:rPr>
                <w:sz w:val="20"/>
                <w:szCs w:val="20"/>
                <w:rtl w:val="0"/>
              </w:rPr>
              <w:t xml:space="preserve">de las 8 horas</w:t>
            </w:r>
            <w:r w:rsidDel="00000000" w:rsidR="00000000" w:rsidRPr="00000000">
              <w:rPr>
                <w:color w:val="000000"/>
                <w:sz w:val="20"/>
                <w:szCs w:val="20"/>
                <w:rtl w:val="0"/>
              </w:rPr>
              <w:t xml:space="preserve"> que se habían planificado.</w:t>
            </w:r>
          </w:p>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la semana 2 apoyo a la realización de actividades tales como Revisión de SRS, corrección de SRS, preparación para la primera reunión de status, respaldo de documentos en bitbucket, jira y drive, reunión con cliente, reunión de estatus, tiempo de rol de Técnico de Soporte 1. De lo cual </w:t>
            </w:r>
            <w:r w:rsidDel="00000000" w:rsidR="00000000" w:rsidRPr="00000000">
              <w:rPr>
                <w:sz w:val="20"/>
                <w:szCs w:val="20"/>
                <w:rtl w:val="0"/>
              </w:rPr>
              <w:t xml:space="preserve">quedó</w:t>
            </w:r>
            <w:r w:rsidDel="00000000" w:rsidR="00000000" w:rsidRPr="00000000">
              <w:rPr>
                <w:color w:val="000000"/>
                <w:sz w:val="20"/>
                <w:szCs w:val="20"/>
                <w:rtl w:val="0"/>
              </w:rPr>
              <w:t xml:space="preserve"> pendiente la reunión con el cliente, utilizando un total de </w:t>
            </w:r>
            <w:r w:rsidDel="00000000" w:rsidR="00000000" w:rsidRPr="00000000">
              <w:rPr>
                <w:sz w:val="20"/>
                <w:szCs w:val="20"/>
                <w:rtl w:val="0"/>
              </w:rPr>
              <w:t xml:space="preserve">8</w:t>
            </w:r>
            <w:r w:rsidDel="00000000" w:rsidR="00000000" w:rsidRPr="00000000">
              <w:rPr>
                <w:color w:val="000000"/>
                <w:sz w:val="20"/>
                <w:szCs w:val="20"/>
                <w:rtl w:val="0"/>
              </w:rPr>
              <w:t xml:space="preserve"> horas </w:t>
            </w:r>
            <w:r w:rsidDel="00000000" w:rsidR="00000000" w:rsidRPr="00000000">
              <w:rPr>
                <w:sz w:val="20"/>
                <w:szCs w:val="20"/>
                <w:rtl w:val="0"/>
              </w:rPr>
              <w:t xml:space="preserve">de las</w:t>
            </w:r>
            <w:r w:rsidDel="00000000" w:rsidR="00000000" w:rsidRPr="00000000">
              <w:rPr>
                <w:color w:val="000000"/>
                <w:sz w:val="20"/>
                <w:szCs w:val="20"/>
                <w:rtl w:val="0"/>
              </w:rPr>
              <w:t xml:space="preserve">  </w:t>
            </w:r>
            <w:r w:rsidDel="00000000" w:rsidR="00000000" w:rsidRPr="00000000">
              <w:rPr>
                <w:sz w:val="20"/>
                <w:szCs w:val="20"/>
                <w:rtl w:val="0"/>
              </w:rPr>
              <w:t xml:space="preserve">8</w:t>
            </w:r>
            <w:r w:rsidDel="00000000" w:rsidR="00000000" w:rsidRPr="00000000">
              <w:rPr>
                <w:color w:val="000000"/>
                <w:sz w:val="20"/>
                <w:szCs w:val="20"/>
                <w:rtl w:val="0"/>
              </w:rPr>
              <w:t xml:space="preserve"> que se habían planificado.</w:t>
            </w:r>
          </w:p>
          <w:p w:rsidR="00000000" w:rsidDel="00000000" w:rsidP="00000000" w:rsidRDefault="00000000" w:rsidRPr="00000000" w14:paraId="000000F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F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0F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10/03/2023</w:t>
            </w:r>
          </w:p>
        </w:tc>
      </w:tr>
      <w:tr>
        <w:trPr>
          <w:cantSplit w:val="0"/>
          <w:trHeight w:val="461.953125" w:hRule="atLeast"/>
          <w:tblHeader w:val="0"/>
        </w:trPr>
        <w:tc>
          <w:tcPr>
            <w:shd w:fill="auto" w:val="clear"/>
            <w:vAlign w:val="center"/>
          </w:tcPr>
          <w:p w:rsidR="00000000" w:rsidDel="00000000" w:rsidP="00000000" w:rsidRDefault="00000000" w:rsidRPr="00000000" w14:paraId="000000F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0FD">
            <w:pPr>
              <w:rPr>
                <w:sz w:val="20"/>
                <w:szCs w:val="20"/>
              </w:rPr>
            </w:pPr>
            <w:r w:rsidDel="00000000" w:rsidR="00000000" w:rsidRPr="00000000">
              <w:rPr>
                <w:sz w:val="20"/>
                <w:szCs w:val="20"/>
                <w:rtl w:val="0"/>
              </w:rPr>
              <w:t xml:space="preserve">Cada integrante del equipo realizó el adecuado seguimiento a los objetivos asignados. En el documento </w:t>
            </w:r>
            <w:r w:rsidDel="00000000" w:rsidR="00000000" w:rsidRPr="00000000">
              <w:rPr>
                <w:color w:val="0000ff"/>
                <w:sz w:val="20"/>
                <w:szCs w:val="20"/>
                <w:u w:val="single"/>
                <w:rtl w:val="0"/>
              </w:rPr>
              <w:t xml:space="preserve">04_SeguimientoObjetivos_SemaforosMina_v0.2</w:t>
            </w:r>
            <w:r w:rsidDel="00000000" w:rsidR="00000000" w:rsidRPr="00000000">
              <w:rPr>
                <w:sz w:val="20"/>
                <w:szCs w:val="20"/>
                <w:rtl w:val="0"/>
              </w:rPr>
              <w:t xml:space="preserve"> </w:t>
            </w:r>
          </w:p>
        </w:tc>
        <w:tc>
          <w:tcPr>
            <w:shd w:fill="auto" w:val="clear"/>
          </w:tcPr>
          <w:p w:rsidR="00000000" w:rsidDel="00000000" w:rsidP="00000000" w:rsidRDefault="00000000" w:rsidRPr="00000000" w14:paraId="000000FE">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0FF">
            <w:pPr>
              <w:jc w:val="center"/>
              <w:rPr>
                <w:sz w:val="20"/>
                <w:szCs w:val="20"/>
              </w:rPr>
            </w:pPr>
            <w:r w:rsidDel="00000000" w:rsidR="00000000" w:rsidRPr="00000000">
              <w:rPr>
                <w:sz w:val="20"/>
                <w:szCs w:val="20"/>
                <w:rtl w:val="0"/>
              </w:rPr>
              <w:t xml:space="preserve">10/03/2023</w:t>
            </w:r>
          </w:p>
        </w:tc>
      </w:tr>
      <w:tr>
        <w:trPr>
          <w:cantSplit w:val="0"/>
          <w:trHeight w:val="246" w:hRule="atLeast"/>
          <w:tblHeader w:val="0"/>
        </w:trPr>
        <w:tc>
          <w:tcPr>
            <w:shd w:fill="auto" w:val="clear"/>
            <w:vAlign w:val="center"/>
          </w:tcPr>
          <w:p w:rsidR="00000000" w:rsidDel="00000000" w:rsidP="00000000" w:rsidRDefault="00000000" w:rsidRPr="00000000" w14:paraId="0000010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101">
            <w:pPr>
              <w:rPr>
                <w:sz w:val="20"/>
                <w:szCs w:val="20"/>
              </w:rPr>
            </w:pPr>
            <w:r w:rsidDel="00000000" w:rsidR="00000000" w:rsidRPr="00000000">
              <w:rPr>
                <w:sz w:val="20"/>
                <w:szCs w:val="20"/>
                <w:rtl w:val="0"/>
              </w:rPr>
              <w:t xml:space="preserve">El equipo de desarrollo le dio seguimiento a los riesgos asignados a cada integrante descritos en el documento </w:t>
            </w:r>
            <w:r w:rsidDel="00000000" w:rsidR="00000000" w:rsidRPr="00000000">
              <w:rPr>
                <w:color w:val="0000ff"/>
                <w:sz w:val="20"/>
                <w:szCs w:val="20"/>
                <w:u w:val="single"/>
                <w:rtl w:val="0"/>
              </w:rPr>
              <w:t xml:space="preserve">03_SeguimientoRiesgos_SemaforosMina_v0.2</w:t>
            </w:r>
            <w:r w:rsidDel="00000000" w:rsidR="00000000" w:rsidRPr="00000000">
              <w:rPr>
                <w:sz w:val="20"/>
                <w:szCs w:val="20"/>
                <w:rtl w:val="0"/>
              </w:rPr>
              <w:t xml:space="preserve">, de los cuales, se disparó el riesgo de “</w:t>
            </w:r>
            <w:r w:rsidDel="00000000" w:rsidR="00000000" w:rsidRPr="00000000">
              <w:rPr>
                <w:sz w:val="20"/>
                <w:szCs w:val="20"/>
                <w:rtl w:val="0"/>
              </w:rPr>
              <w:t xml:space="preserve">Problemas en la comunicación y colaboración entre el equipo de proyecto”, por lo que se comenzaron a aplicar las medidas de mitigación.</w:t>
            </w:r>
            <w:r w:rsidDel="00000000" w:rsidR="00000000" w:rsidRPr="00000000">
              <w:rPr>
                <w:rtl w:val="0"/>
              </w:rPr>
            </w:r>
          </w:p>
        </w:tc>
        <w:tc>
          <w:tcPr>
            <w:shd w:fill="auto" w:val="clear"/>
          </w:tcPr>
          <w:p w:rsidR="00000000" w:rsidDel="00000000" w:rsidP="00000000" w:rsidRDefault="00000000" w:rsidRPr="00000000" w14:paraId="00000102">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103">
            <w:pPr>
              <w:jc w:val="center"/>
              <w:rPr>
                <w:sz w:val="20"/>
                <w:szCs w:val="20"/>
              </w:rPr>
            </w:pPr>
            <w:r w:rsidDel="00000000" w:rsidR="00000000" w:rsidRPr="00000000">
              <w:rPr>
                <w:sz w:val="20"/>
                <w:szCs w:val="20"/>
                <w:rtl w:val="0"/>
              </w:rPr>
              <w:t xml:space="preserve">10/03/2023</w:t>
            </w:r>
          </w:p>
        </w:tc>
      </w:tr>
      <w:tr>
        <w:trPr>
          <w:cantSplit w:val="0"/>
          <w:trHeight w:val="246" w:hRule="atLeast"/>
          <w:tblHeader w:val="0"/>
        </w:trPr>
        <w:tc>
          <w:tcPr>
            <w:shd w:fill="auto" w:val="clear"/>
            <w:vAlign w:val="center"/>
          </w:tcPr>
          <w:p w:rsidR="00000000" w:rsidDel="00000000" w:rsidP="00000000" w:rsidRDefault="00000000" w:rsidRPr="00000000" w14:paraId="0000010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4</w:t>
            </w:r>
            <w:r w:rsidDel="00000000" w:rsidR="00000000" w:rsidRPr="00000000">
              <w:rPr>
                <w:rtl w:val="0"/>
              </w:rPr>
            </w:r>
          </w:p>
        </w:tc>
        <w:tc>
          <w:tcPr>
            <w:shd w:fill="auto" w:val="clear"/>
          </w:tcPr>
          <w:p w:rsidR="00000000" w:rsidDel="00000000" w:rsidP="00000000" w:rsidRDefault="00000000" w:rsidRPr="00000000" w14:paraId="00000105">
            <w:pPr>
              <w:rPr>
                <w:sz w:val="20"/>
                <w:szCs w:val="20"/>
              </w:rPr>
            </w:pPr>
            <w:r w:rsidDel="00000000" w:rsidR="00000000" w:rsidRPr="00000000">
              <w:rPr>
                <w:sz w:val="20"/>
                <w:szCs w:val="20"/>
                <w:rtl w:val="0"/>
              </w:rPr>
              <w:t xml:space="preserve">Al dar seguimiento al plan de adquisición y capacitación se visualiza que para la semana 1 estaba estimado un gasto de $3,640.00, a lo cual el gasto real fue de $3,198.42, en la semana 2 estaban estimados otros $3,640.00 a lo cual el gasto real fue de $3,156.91, lo cual está estipulado en el documento </w:t>
            </w:r>
            <w:r w:rsidDel="00000000" w:rsidR="00000000" w:rsidRPr="00000000">
              <w:rPr>
                <w:color w:val="0000ff"/>
                <w:sz w:val="20"/>
                <w:szCs w:val="20"/>
                <w:u w:val="single"/>
                <w:rtl w:val="0"/>
              </w:rPr>
              <w:t xml:space="preserve">17_PlanAdquisiciónCapacitacion_SemaforosMina_v0.2</w:t>
            </w:r>
            <w:r w:rsidDel="00000000" w:rsidR="00000000" w:rsidRPr="00000000">
              <w:rPr>
                <w:rtl w:val="0"/>
              </w:rPr>
            </w:r>
          </w:p>
        </w:tc>
        <w:tc>
          <w:tcPr>
            <w:shd w:fill="auto" w:val="clear"/>
          </w:tcPr>
          <w:p w:rsidR="00000000" w:rsidDel="00000000" w:rsidP="00000000" w:rsidRDefault="00000000" w:rsidRPr="00000000" w14:paraId="00000106">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107">
            <w:pPr>
              <w:jc w:val="center"/>
              <w:rPr>
                <w:sz w:val="20"/>
                <w:szCs w:val="20"/>
              </w:rPr>
            </w:pPr>
            <w:r w:rsidDel="00000000" w:rsidR="00000000" w:rsidRPr="00000000">
              <w:rPr>
                <w:sz w:val="20"/>
                <w:szCs w:val="20"/>
                <w:rtl w:val="0"/>
              </w:rPr>
              <w:t xml:space="preserve">10/03/2023</w:t>
            </w:r>
          </w:p>
        </w:tc>
      </w:tr>
      <w:tr>
        <w:trPr>
          <w:cantSplit w:val="0"/>
          <w:trHeight w:val="246" w:hRule="atLeast"/>
          <w:tblHeader w:val="0"/>
        </w:trPr>
        <w:tc>
          <w:tcPr>
            <w:shd w:fill="auto" w:val="clear"/>
            <w:vAlign w:val="center"/>
          </w:tcPr>
          <w:p w:rsidR="00000000" w:rsidDel="00000000" w:rsidP="00000000" w:rsidRDefault="00000000" w:rsidRPr="00000000" w14:paraId="0000010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5</w:t>
            </w:r>
            <w:r w:rsidDel="00000000" w:rsidR="00000000" w:rsidRPr="00000000">
              <w:rPr>
                <w:rtl w:val="0"/>
              </w:rPr>
            </w:r>
          </w:p>
        </w:tc>
        <w:tc>
          <w:tcPr>
            <w:shd w:fill="auto" w:val="clear"/>
          </w:tcPr>
          <w:p w:rsidR="00000000" w:rsidDel="00000000" w:rsidP="00000000" w:rsidRDefault="00000000" w:rsidRPr="00000000" w14:paraId="00000109">
            <w:pPr>
              <w:rPr>
                <w:sz w:val="20"/>
                <w:szCs w:val="20"/>
              </w:rPr>
            </w:pPr>
            <w:r w:rsidDel="00000000" w:rsidR="00000000" w:rsidRPr="00000000">
              <w:rPr>
                <w:sz w:val="20"/>
                <w:szCs w:val="20"/>
                <w:rtl w:val="0"/>
              </w:rPr>
              <w:t xml:space="preserve">El equipo de desarrollo le dio seguimiento al plan de calidad en el documento </w:t>
            </w:r>
            <w:r w:rsidDel="00000000" w:rsidR="00000000" w:rsidRPr="00000000">
              <w:rPr>
                <w:color w:val="0000ff"/>
                <w:sz w:val="20"/>
                <w:szCs w:val="20"/>
                <w:u w:val="single"/>
                <w:rtl w:val="0"/>
              </w:rPr>
              <w:t xml:space="preserve">06_PlanCalidad_SemaforosMina_v0.2</w:t>
            </w:r>
            <w:r w:rsidDel="00000000" w:rsidR="00000000" w:rsidRPr="00000000">
              <w:rPr>
                <w:sz w:val="20"/>
                <w:szCs w:val="20"/>
                <w:rtl w:val="0"/>
              </w:rPr>
              <w:t xml:space="preserve"> en el cual se tiene un valor ganado de 14.29%; un gasto de $</w:t>
            </w:r>
            <w:r w:rsidDel="00000000" w:rsidR="00000000" w:rsidRPr="00000000">
              <w:rPr>
                <w:sz w:val="20"/>
                <w:szCs w:val="20"/>
                <w:rtl w:val="0"/>
              </w:rPr>
              <w:t xml:space="preserve">6,353.33</w:t>
            </w:r>
            <w:r w:rsidDel="00000000" w:rsidR="00000000" w:rsidRPr="00000000">
              <w:rPr>
                <w:sz w:val="20"/>
                <w:szCs w:val="20"/>
                <w:rtl w:val="0"/>
              </w:rPr>
              <w:t xml:space="preserve"> y 30 actividades desarrolladas lo cual refleja el avance del proyecto.</w:t>
            </w:r>
          </w:p>
        </w:tc>
        <w:tc>
          <w:tcPr>
            <w:shd w:fill="auto" w:val="clear"/>
          </w:tcPr>
          <w:p w:rsidR="00000000" w:rsidDel="00000000" w:rsidP="00000000" w:rsidRDefault="00000000" w:rsidRPr="00000000" w14:paraId="0000010A">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10B">
            <w:pPr>
              <w:jc w:val="center"/>
              <w:rPr>
                <w:sz w:val="20"/>
                <w:szCs w:val="20"/>
              </w:rPr>
            </w:pPr>
            <w:r w:rsidDel="00000000" w:rsidR="00000000" w:rsidRPr="00000000">
              <w:rPr>
                <w:sz w:val="20"/>
                <w:szCs w:val="20"/>
                <w:rtl w:val="0"/>
              </w:rPr>
              <w:t xml:space="preserve">10/03/2023</w:t>
            </w:r>
          </w:p>
        </w:tc>
      </w:tr>
    </w:tbl>
    <w:p w:rsidR="00000000" w:rsidDel="00000000" w:rsidP="00000000" w:rsidRDefault="00000000" w:rsidRPr="00000000" w14:paraId="0000010C">
      <w:pPr>
        <w:rPr/>
      </w:pPr>
      <w:r w:rsidDel="00000000" w:rsidR="00000000" w:rsidRPr="00000000">
        <w:rPr>
          <w:rtl w:val="0"/>
        </w:rPr>
      </w:r>
    </w:p>
    <w:tbl>
      <w:tblPr>
        <w:tblStyle w:val="Table7"/>
        <w:tblW w:w="8759.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25"/>
        <w:gridCol w:w="7734"/>
        <w:tblGridChange w:id="0">
          <w:tblGrid>
            <w:gridCol w:w="1025"/>
            <w:gridCol w:w="7734"/>
          </w:tblGrid>
        </w:tblGridChange>
      </w:tblGrid>
      <w:tr>
        <w:trPr>
          <w:cantSplit w:val="0"/>
          <w:tblHeader w:val="0"/>
        </w:trPr>
        <w:tc>
          <w:tcPr>
            <w:gridSpan w:val="2"/>
            <w:shd w:fill="auto" w:val="clear"/>
          </w:tcPr>
          <w:p w:rsidR="00000000" w:rsidDel="00000000" w:rsidP="00000000" w:rsidRDefault="00000000" w:rsidRPr="00000000" w14:paraId="0000010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ISSUES</w:t>
            </w:r>
          </w:p>
        </w:tc>
      </w:tr>
      <w:tr>
        <w:trPr>
          <w:cantSplit w:val="0"/>
          <w:tblHeader w:val="0"/>
        </w:trPr>
        <w:tc>
          <w:tcPr>
            <w:shd w:fill="auto" w:val="clear"/>
          </w:tcPr>
          <w:p w:rsidR="00000000" w:rsidDel="00000000" w:rsidP="00000000" w:rsidRDefault="00000000" w:rsidRPr="00000000" w14:paraId="0000010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11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r>
      <w:tr>
        <w:trPr>
          <w:cantSplit w:val="0"/>
          <w:tblHeader w:val="0"/>
        </w:trPr>
        <w:tc>
          <w:tcPr>
            <w:shd w:fill="auto" w:val="clear"/>
          </w:tcPr>
          <w:p w:rsidR="00000000" w:rsidDel="00000000" w:rsidP="00000000" w:rsidRDefault="00000000" w:rsidRPr="00000000" w14:paraId="0000011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11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11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116">
            <w:pPr>
              <w:rPr>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11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11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8</w:t>
            </w:r>
          </w:p>
        </w:tc>
        <w:tc>
          <w:tcPr>
            <w:shd w:fill="auto" w:val="clear"/>
          </w:tcPr>
          <w:p w:rsidR="00000000" w:rsidDel="00000000" w:rsidP="00000000" w:rsidRDefault="00000000" w:rsidRPr="00000000" w14:paraId="0000012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9</w:t>
            </w:r>
          </w:p>
        </w:tc>
        <w:tc>
          <w:tcPr>
            <w:shd w:fill="auto" w:val="clear"/>
          </w:tcPr>
          <w:p w:rsidR="00000000" w:rsidDel="00000000" w:rsidP="00000000" w:rsidRDefault="00000000" w:rsidRPr="00000000" w14:paraId="0000012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12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tbl>
      <w:tblPr>
        <w:tblStyle w:val="Table8"/>
        <w:tblW w:w="87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3640"/>
        <w:gridCol w:w="1170"/>
        <w:gridCol w:w="1350"/>
        <w:gridCol w:w="1530"/>
        <w:tblGridChange w:id="0">
          <w:tblGrid>
            <w:gridCol w:w="1035"/>
            <w:gridCol w:w="3640"/>
            <w:gridCol w:w="1170"/>
            <w:gridCol w:w="1350"/>
            <w:gridCol w:w="1530"/>
          </w:tblGrid>
        </w:tblGridChange>
      </w:tblGrid>
      <w:tr>
        <w:trPr>
          <w:cantSplit w:val="0"/>
          <w:trHeight w:val="330" w:hRule="atLeast"/>
          <w:tblHeader w:val="0"/>
        </w:trPr>
        <w:tc>
          <w:tcPr>
            <w:gridSpan w:val="5"/>
          </w:tcPr>
          <w:p w:rsidR="00000000" w:rsidDel="00000000" w:rsidP="00000000" w:rsidRDefault="00000000" w:rsidRPr="00000000" w14:paraId="00000127">
            <w:pPr>
              <w:jc w:val="center"/>
              <w:rPr>
                <w:b w:val="1"/>
                <w:color w:val="000000"/>
              </w:rPr>
            </w:pPr>
            <w:r w:rsidDel="00000000" w:rsidR="00000000" w:rsidRPr="00000000">
              <w:rPr>
                <w:b w:val="1"/>
                <w:color w:val="000000"/>
                <w:rtl w:val="0"/>
              </w:rPr>
              <w:t xml:space="preserve">ACCIONES PENDIENTES</w:t>
            </w:r>
          </w:p>
        </w:tc>
      </w:tr>
      <w:tr>
        <w:trPr>
          <w:cantSplit w:val="0"/>
          <w:trHeight w:val="315" w:hRule="atLeast"/>
          <w:tblHeader w:val="0"/>
        </w:trPr>
        <w:tc>
          <w:tcPr/>
          <w:p w:rsidR="00000000" w:rsidDel="00000000" w:rsidP="00000000" w:rsidRDefault="00000000" w:rsidRPr="00000000" w14:paraId="0000012C">
            <w:pPr>
              <w:jc w:val="center"/>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12D">
            <w:pPr>
              <w:jc w:val="center"/>
              <w:rPr>
                <w:b w:val="1"/>
                <w:color w:val="000000"/>
              </w:rPr>
            </w:pPr>
            <w:r w:rsidDel="00000000" w:rsidR="00000000" w:rsidRPr="00000000">
              <w:rPr>
                <w:b w:val="1"/>
                <w:color w:val="000000"/>
                <w:rtl w:val="0"/>
              </w:rPr>
              <w:t xml:space="preserve">Qué</w:t>
            </w:r>
          </w:p>
        </w:tc>
        <w:tc>
          <w:tcPr/>
          <w:p w:rsidR="00000000" w:rsidDel="00000000" w:rsidP="00000000" w:rsidRDefault="00000000" w:rsidRPr="00000000" w14:paraId="0000012E">
            <w:pPr>
              <w:jc w:val="center"/>
              <w:rPr>
                <w:b w:val="1"/>
                <w:color w:val="000000"/>
              </w:rPr>
            </w:pPr>
            <w:r w:rsidDel="00000000" w:rsidR="00000000" w:rsidRPr="00000000">
              <w:rPr>
                <w:b w:val="1"/>
                <w:color w:val="000000"/>
                <w:rtl w:val="0"/>
              </w:rPr>
              <w:t xml:space="preserve">Quién</w:t>
            </w:r>
          </w:p>
        </w:tc>
        <w:tc>
          <w:tcPr/>
          <w:p w:rsidR="00000000" w:rsidDel="00000000" w:rsidP="00000000" w:rsidRDefault="00000000" w:rsidRPr="00000000" w14:paraId="0000012F">
            <w:pPr>
              <w:jc w:val="center"/>
              <w:rPr>
                <w:b w:val="1"/>
                <w:color w:val="000000"/>
              </w:rPr>
            </w:pPr>
            <w:r w:rsidDel="00000000" w:rsidR="00000000" w:rsidRPr="00000000">
              <w:rPr>
                <w:b w:val="1"/>
                <w:color w:val="000000"/>
                <w:rtl w:val="0"/>
              </w:rPr>
              <w:t xml:space="preserve">Cuándo</w:t>
            </w:r>
          </w:p>
        </w:tc>
        <w:tc>
          <w:tcPr/>
          <w:p w:rsidR="00000000" w:rsidDel="00000000" w:rsidP="00000000" w:rsidRDefault="00000000" w:rsidRPr="00000000" w14:paraId="00000130">
            <w:pPr>
              <w:jc w:val="center"/>
              <w:rPr>
                <w:b w:val="1"/>
                <w:color w:val="000000"/>
              </w:rPr>
            </w:pPr>
            <w:r w:rsidDel="00000000" w:rsidR="00000000" w:rsidRPr="00000000">
              <w:rPr>
                <w:b w:val="1"/>
                <w:color w:val="000000"/>
                <w:rtl w:val="0"/>
              </w:rPr>
              <w:t xml:space="preserve">Estado</w:t>
            </w:r>
          </w:p>
        </w:tc>
      </w:tr>
      <w:tr>
        <w:trPr>
          <w:cantSplit w:val="0"/>
          <w:trHeight w:val="508" w:hRule="atLeast"/>
          <w:tblHeader w:val="0"/>
        </w:trPr>
        <w:tc>
          <w:tcPr/>
          <w:p w:rsidR="00000000" w:rsidDel="00000000" w:rsidP="00000000" w:rsidRDefault="00000000" w:rsidRPr="00000000" w14:paraId="00000131">
            <w:pPr>
              <w:spacing w:after="240" w:lineRule="auto"/>
              <w:jc w:val="center"/>
              <w:rPr>
                <w:color w:val="000000"/>
                <w:sz w:val="20"/>
                <w:szCs w:val="20"/>
              </w:rPr>
            </w:pPr>
            <w:r w:rsidDel="00000000" w:rsidR="00000000" w:rsidRPr="00000000">
              <w:rPr>
                <w:color w:val="000000"/>
                <w:sz w:val="20"/>
                <w:szCs w:val="20"/>
                <w:rtl w:val="0"/>
              </w:rPr>
              <w:t xml:space="preserve">1</w:t>
            </w:r>
          </w:p>
        </w:tc>
        <w:tc>
          <w:tcPr/>
          <w:p w:rsidR="00000000" w:rsidDel="00000000" w:rsidP="00000000" w:rsidRDefault="00000000" w:rsidRPr="00000000" w14:paraId="00000132">
            <w:pPr>
              <w:spacing w:after="240" w:lineRule="auto"/>
              <w:rPr>
                <w:color w:val="000000"/>
                <w:sz w:val="20"/>
                <w:szCs w:val="20"/>
              </w:rPr>
            </w:pPr>
            <w:r w:rsidDel="00000000" w:rsidR="00000000" w:rsidRPr="00000000">
              <w:rPr>
                <w:color w:val="000000"/>
                <w:sz w:val="20"/>
                <w:szCs w:val="20"/>
                <w:rtl w:val="0"/>
              </w:rPr>
              <w:t xml:space="preserve">Se cambió la reunión con el cliente para el próximo lunes</w:t>
            </w:r>
          </w:p>
        </w:tc>
        <w:tc>
          <w:tcPr/>
          <w:p w:rsidR="00000000" w:rsidDel="00000000" w:rsidP="00000000" w:rsidRDefault="00000000" w:rsidRPr="00000000" w14:paraId="00000133">
            <w:pPr>
              <w:spacing w:after="240" w:lineRule="auto"/>
              <w:jc w:val="center"/>
              <w:rPr>
                <w:color w:val="000000"/>
                <w:sz w:val="20"/>
                <w:szCs w:val="20"/>
              </w:rPr>
            </w:pPr>
            <w:r w:rsidDel="00000000" w:rsidR="00000000" w:rsidRPr="00000000">
              <w:rPr>
                <w:color w:val="000000"/>
                <w:sz w:val="20"/>
                <w:szCs w:val="20"/>
                <w:rtl w:val="0"/>
              </w:rPr>
              <w:t xml:space="preserve">Todos</w:t>
            </w:r>
          </w:p>
        </w:tc>
        <w:tc>
          <w:tcPr/>
          <w:p w:rsidR="00000000" w:rsidDel="00000000" w:rsidP="00000000" w:rsidRDefault="00000000" w:rsidRPr="00000000" w14:paraId="00000134">
            <w:pPr>
              <w:spacing w:after="240" w:lineRule="auto"/>
              <w:jc w:val="center"/>
              <w:rPr>
                <w:color w:val="000000"/>
                <w:sz w:val="20"/>
                <w:szCs w:val="20"/>
              </w:rPr>
            </w:pPr>
            <w:r w:rsidDel="00000000" w:rsidR="00000000" w:rsidRPr="00000000">
              <w:rPr>
                <w:color w:val="000000"/>
                <w:sz w:val="20"/>
                <w:szCs w:val="20"/>
                <w:rtl w:val="0"/>
              </w:rPr>
              <w:t xml:space="preserve">1</w:t>
            </w:r>
            <w:r w:rsidDel="00000000" w:rsidR="00000000" w:rsidRPr="00000000">
              <w:rPr>
                <w:sz w:val="20"/>
                <w:szCs w:val="20"/>
                <w:rtl w:val="0"/>
              </w:rPr>
              <w:t xml:space="preserve">0</w:t>
            </w:r>
            <w:r w:rsidDel="00000000" w:rsidR="00000000" w:rsidRPr="00000000">
              <w:rPr>
                <w:color w:val="000000"/>
                <w:sz w:val="20"/>
                <w:szCs w:val="20"/>
                <w:rtl w:val="0"/>
              </w:rPr>
              <w:t xml:space="preserve">/03/23</w:t>
            </w:r>
          </w:p>
        </w:tc>
        <w:tc>
          <w:tcPr/>
          <w:p w:rsidR="00000000" w:rsidDel="00000000" w:rsidP="00000000" w:rsidRDefault="00000000" w:rsidRPr="00000000" w14:paraId="00000135">
            <w:pPr>
              <w:spacing w:after="240" w:lineRule="auto"/>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Realizado</w:t>
            </w:r>
            <w:r w:rsidDel="00000000" w:rsidR="00000000" w:rsidRPr="00000000">
              <w:rPr>
                <w:rtl w:val="0"/>
              </w:rPr>
            </w:r>
          </w:p>
        </w:tc>
      </w:tr>
      <w:tr>
        <w:trPr>
          <w:cantSplit w:val="0"/>
          <w:trHeight w:val="508" w:hRule="atLeast"/>
          <w:tblHeader w:val="0"/>
        </w:trPr>
        <w:tc>
          <w:tcPr/>
          <w:p w:rsidR="00000000" w:rsidDel="00000000" w:rsidP="00000000" w:rsidRDefault="00000000" w:rsidRPr="00000000" w14:paraId="00000136">
            <w:pPr>
              <w:spacing w:after="240" w:lineRule="auto"/>
              <w:jc w:val="center"/>
              <w:rPr>
                <w:color w:val="000000"/>
                <w:sz w:val="20"/>
                <w:szCs w:val="20"/>
              </w:rPr>
            </w:pPr>
            <w:r w:rsidDel="00000000" w:rsidR="00000000" w:rsidRPr="00000000">
              <w:rPr>
                <w:color w:val="000000"/>
                <w:sz w:val="20"/>
                <w:szCs w:val="20"/>
                <w:rtl w:val="0"/>
              </w:rPr>
              <w:t xml:space="preserve">2</w:t>
            </w:r>
          </w:p>
        </w:tc>
        <w:tc>
          <w:tcPr/>
          <w:p w:rsidR="00000000" w:rsidDel="00000000" w:rsidP="00000000" w:rsidRDefault="00000000" w:rsidRPr="00000000" w14:paraId="00000137">
            <w:pPr>
              <w:spacing w:after="240" w:lineRule="auto"/>
              <w:rPr>
                <w:color w:val="000000"/>
                <w:sz w:val="20"/>
                <w:szCs w:val="20"/>
              </w:rPr>
            </w:pPr>
            <w:r w:rsidDel="00000000" w:rsidR="00000000" w:rsidRPr="00000000">
              <w:rPr>
                <w:rtl w:val="0"/>
              </w:rPr>
            </w:r>
          </w:p>
        </w:tc>
        <w:tc>
          <w:tcPr/>
          <w:p w:rsidR="00000000" w:rsidDel="00000000" w:rsidP="00000000" w:rsidRDefault="00000000" w:rsidRPr="00000000" w14:paraId="00000138">
            <w:pPr>
              <w:spacing w:after="240" w:lineRule="auto"/>
              <w:jc w:val="center"/>
              <w:rPr>
                <w:sz w:val="20"/>
                <w:szCs w:val="20"/>
              </w:rPr>
            </w:pPr>
            <w:r w:rsidDel="00000000" w:rsidR="00000000" w:rsidRPr="00000000">
              <w:rPr>
                <w:rtl w:val="0"/>
              </w:rPr>
            </w:r>
          </w:p>
        </w:tc>
        <w:tc>
          <w:tcPr/>
          <w:p w:rsidR="00000000" w:rsidDel="00000000" w:rsidP="00000000" w:rsidRDefault="00000000" w:rsidRPr="00000000" w14:paraId="00000139">
            <w:pPr>
              <w:spacing w:after="240" w:lineRule="auto"/>
              <w:jc w:val="center"/>
              <w:rPr>
                <w:sz w:val="20"/>
                <w:szCs w:val="20"/>
              </w:rPr>
            </w:pPr>
            <w:r w:rsidDel="00000000" w:rsidR="00000000" w:rsidRPr="00000000">
              <w:rPr>
                <w:rtl w:val="0"/>
              </w:rPr>
            </w:r>
          </w:p>
        </w:tc>
        <w:tc>
          <w:tcPr/>
          <w:p w:rsidR="00000000" w:rsidDel="00000000" w:rsidP="00000000" w:rsidRDefault="00000000" w:rsidRPr="00000000" w14:paraId="0000013A">
            <w:pPr>
              <w:spacing w:after="240" w:lineRule="auto"/>
              <w:jc w:val="center"/>
              <w:rPr>
                <w:rFonts w:ascii="Calibri" w:cs="Calibri" w:eastAsia="Calibri" w:hAnsi="Calibri"/>
                <w:color w:val="000000"/>
                <w:sz w:val="22"/>
                <w:szCs w:val="22"/>
              </w:rPr>
            </w:pPr>
            <w:r w:rsidDel="00000000" w:rsidR="00000000" w:rsidRPr="00000000">
              <w:rPr>
                <w:rtl w:val="0"/>
              </w:rPr>
            </w:r>
          </w:p>
        </w:tc>
      </w:tr>
      <w:tr>
        <w:trPr>
          <w:cantSplit w:val="0"/>
          <w:trHeight w:val="626" w:hRule="atLeast"/>
          <w:tblHeader w:val="0"/>
        </w:trPr>
        <w:tc>
          <w:tcPr/>
          <w:p w:rsidR="00000000" w:rsidDel="00000000" w:rsidP="00000000" w:rsidRDefault="00000000" w:rsidRPr="00000000" w14:paraId="0000013B">
            <w:pPr>
              <w:jc w:val="center"/>
              <w:rPr>
                <w:color w:val="000000"/>
                <w:sz w:val="20"/>
                <w:szCs w:val="20"/>
              </w:rPr>
            </w:pPr>
            <w:r w:rsidDel="00000000" w:rsidR="00000000" w:rsidRPr="00000000">
              <w:rPr>
                <w:color w:val="000000"/>
                <w:sz w:val="20"/>
                <w:szCs w:val="20"/>
                <w:rtl w:val="0"/>
              </w:rPr>
              <w:t xml:space="preserve">3</w:t>
            </w:r>
          </w:p>
        </w:tc>
        <w:tc>
          <w:tcPr/>
          <w:p w:rsidR="00000000" w:rsidDel="00000000" w:rsidP="00000000" w:rsidRDefault="00000000" w:rsidRPr="00000000" w14:paraId="0000013C">
            <w:pPr>
              <w:jc w:val="both"/>
              <w:rPr>
                <w:color w:val="000000"/>
                <w:sz w:val="20"/>
                <w:szCs w:val="20"/>
              </w:rPr>
            </w:pPr>
            <w:r w:rsidDel="00000000" w:rsidR="00000000" w:rsidRPr="00000000">
              <w:rPr>
                <w:rtl w:val="0"/>
              </w:rPr>
            </w:r>
          </w:p>
        </w:tc>
        <w:tc>
          <w:tcPr/>
          <w:p w:rsidR="00000000" w:rsidDel="00000000" w:rsidP="00000000" w:rsidRDefault="00000000" w:rsidRPr="00000000" w14:paraId="0000013D">
            <w:pPr>
              <w:jc w:val="center"/>
              <w:rPr>
                <w:color w:val="000000"/>
                <w:sz w:val="20"/>
                <w:szCs w:val="20"/>
              </w:rPr>
            </w:pPr>
            <w:r w:rsidDel="00000000" w:rsidR="00000000" w:rsidRPr="00000000">
              <w:rPr>
                <w:rtl w:val="0"/>
              </w:rPr>
            </w:r>
          </w:p>
        </w:tc>
        <w:tc>
          <w:tcPr/>
          <w:p w:rsidR="00000000" w:rsidDel="00000000" w:rsidP="00000000" w:rsidRDefault="00000000" w:rsidRPr="00000000" w14:paraId="0000013E">
            <w:pPr>
              <w:spacing w:after="240" w:lineRule="auto"/>
              <w:jc w:val="center"/>
              <w:rPr>
                <w:color w:val="000000"/>
                <w:sz w:val="20"/>
                <w:szCs w:val="20"/>
              </w:rPr>
            </w:pPr>
            <w:r w:rsidDel="00000000" w:rsidR="00000000" w:rsidRPr="00000000">
              <w:rPr>
                <w:rtl w:val="0"/>
              </w:rPr>
            </w:r>
          </w:p>
        </w:tc>
        <w:tc>
          <w:tcPr/>
          <w:p w:rsidR="00000000" w:rsidDel="00000000" w:rsidP="00000000" w:rsidRDefault="00000000" w:rsidRPr="00000000" w14:paraId="0000013F">
            <w:pPr>
              <w:jc w:val="center"/>
              <w:rPr>
                <w:rFonts w:ascii="Calibri" w:cs="Calibri" w:eastAsia="Calibri" w:hAnsi="Calibri"/>
                <w:color w:val="000000"/>
                <w:sz w:val="22"/>
                <w:szCs w:val="22"/>
              </w:rPr>
            </w:pPr>
            <w:r w:rsidDel="00000000" w:rsidR="00000000" w:rsidRPr="00000000">
              <w:rPr>
                <w:rtl w:val="0"/>
              </w:rPr>
            </w:r>
          </w:p>
        </w:tc>
      </w:tr>
      <w:tr>
        <w:trPr>
          <w:cantSplit w:val="0"/>
          <w:trHeight w:val="626" w:hRule="atLeast"/>
          <w:tblHeader w:val="0"/>
        </w:trPr>
        <w:tc>
          <w:tcPr/>
          <w:p w:rsidR="00000000" w:rsidDel="00000000" w:rsidP="00000000" w:rsidRDefault="00000000" w:rsidRPr="00000000" w14:paraId="00000140">
            <w:pPr>
              <w:jc w:val="center"/>
              <w:rPr>
                <w:color w:val="000000"/>
                <w:sz w:val="20"/>
                <w:szCs w:val="20"/>
              </w:rPr>
            </w:pPr>
            <w:r w:rsidDel="00000000" w:rsidR="00000000" w:rsidRPr="00000000">
              <w:rPr>
                <w:color w:val="000000"/>
                <w:sz w:val="20"/>
                <w:szCs w:val="20"/>
                <w:rtl w:val="0"/>
              </w:rPr>
              <w:t xml:space="preserve">4</w:t>
            </w:r>
          </w:p>
        </w:tc>
        <w:tc>
          <w:tcPr/>
          <w:p w:rsidR="00000000" w:rsidDel="00000000" w:rsidP="00000000" w:rsidRDefault="00000000" w:rsidRPr="00000000" w14:paraId="00000141">
            <w:pPr>
              <w:rPr>
                <w:color w:val="000000"/>
                <w:sz w:val="20"/>
                <w:szCs w:val="20"/>
              </w:rPr>
            </w:pPr>
            <w:r w:rsidDel="00000000" w:rsidR="00000000" w:rsidRPr="00000000">
              <w:rPr>
                <w:rtl w:val="0"/>
              </w:rPr>
            </w:r>
          </w:p>
        </w:tc>
        <w:tc>
          <w:tcPr/>
          <w:p w:rsidR="00000000" w:rsidDel="00000000" w:rsidP="00000000" w:rsidRDefault="00000000" w:rsidRPr="00000000" w14:paraId="00000142">
            <w:pPr>
              <w:jc w:val="center"/>
              <w:rPr>
                <w:sz w:val="20"/>
                <w:szCs w:val="20"/>
              </w:rPr>
            </w:pPr>
            <w:r w:rsidDel="00000000" w:rsidR="00000000" w:rsidRPr="00000000">
              <w:rPr>
                <w:rtl w:val="0"/>
              </w:rPr>
            </w:r>
          </w:p>
        </w:tc>
        <w:tc>
          <w:tcPr/>
          <w:p w:rsidR="00000000" w:rsidDel="00000000" w:rsidP="00000000" w:rsidRDefault="00000000" w:rsidRPr="00000000" w14:paraId="00000143">
            <w:pPr>
              <w:spacing w:after="240" w:lineRule="auto"/>
              <w:jc w:val="center"/>
              <w:rPr>
                <w:sz w:val="20"/>
                <w:szCs w:val="20"/>
              </w:rPr>
            </w:pPr>
            <w:r w:rsidDel="00000000" w:rsidR="00000000" w:rsidRPr="00000000">
              <w:rPr>
                <w:rtl w:val="0"/>
              </w:rPr>
            </w:r>
          </w:p>
        </w:tc>
        <w:tc>
          <w:tcPr/>
          <w:p w:rsidR="00000000" w:rsidDel="00000000" w:rsidP="00000000" w:rsidRDefault="00000000" w:rsidRPr="00000000" w14:paraId="00000144">
            <w:pPr>
              <w:jc w:val="center"/>
              <w:rPr>
                <w:rFonts w:ascii="Calibri" w:cs="Calibri" w:eastAsia="Calibri" w:hAnsi="Calibri"/>
                <w:color w:val="000000"/>
                <w:sz w:val="22"/>
                <w:szCs w:val="22"/>
              </w:rPr>
            </w:pPr>
            <w:r w:rsidDel="00000000" w:rsidR="00000000" w:rsidRPr="00000000">
              <w:rPr>
                <w:rtl w:val="0"/>
              </w:rPr>
            </w:r>
          </w:p>
        </w:tc>
      </w:tr>
      <w:tr>
        <w:trPr>
          <w:cantSplit w:val="0"/>
          <w:trHeight w:val="626" w:hRule="atLeast"/>
          <w:tblHeader w:val="0"/>
        </w:trPr>
        <w:tc>
          <w:tcPr/>
          <w:p w:rsidR="00000000" w:rsidDel="00000000" w:rsidP="00000000" w:rsidRDefault="00000000" w:rsidRPr="00000000" w14:paraId="00000145">
            <w:pPr>
              <w:jc w:val="center"/>
              <w:rPr>
                <w:color w:val="000000"/>
                <w:sz w:val="20"/>
                <w:szCs w:val="20"/>
              </w:rPr>
            </w:pPr>
            <w:r w:rsidDel="00000000" w:rsidR="00000000" w:rsidRPr="00000000">
              <w:rPr>
                <w:color w:val="000000"/>
                <w:sz w:val="20"/>
                <w:szCs w:val="20"/>
                <w:rtl w:val="0"/>
              </w:rPr>
              <w:t xml:space="preserve">5</w:t>
            </w:r>
          </w:p>
        </w:tc>
        <w:tc>
          <w:tcPr/>
          <w:p w:rsidR="00000000" w:rsidDel="00000000" w:rsidP="00000000" w:rsidRDefault="00000000" w:rsidRPr="00000000" w14:paraId="00000146">
            <w:pPr>
              <w:jc w:val="both"/>
              <w:rPr>
                <w:color w:val="000000"/>
                <w:sz w:val="20"/>
                <w:szCs w:val="20"/>
              </w:rPr>
            </w:pPr>
            <w:r w:rsidDel="00000000" w:rsidR="00000000" w:rsidRPr="00000000">
              <w:rPr>
                <w:rtl w:val="0"/>
              </w:rPr>
            </w:r>
          </w:p>
        </w:tc>
        <w:tc>
          <w:tcPr/>
          <w:p w:rsidR="00000000" w:rsidDel="00000000" w:rsidP="00000000" w:rsidRDefault="00000000" w:rsidRPr="00000000" w14:paraId="00000147">
            <w:pPr>
              <w:jc w:val="center"/>
              <w:rPr>
                <w:sz w:val="20"/>
                <w:szCs w:val="20"/>
              </w:rPr>
            </w:pPr>
            <w:r w:rsidDel="00000000" w:rsidR="00000000" w:rsidRPr="00000000">
              <w:rPr>
                <w:rtl w:val="0"/>
              </w:rPr>
            </w:r>
          </w:p>
        </w:tc>
        <w:tc>
          <w:tcPr/>
          <w:p w:rsidR="00000000" w:rsidDel="00000000" w:rsidP="00000000" w:rsidRDefault="00000000" w:rsidRPr="00000000" w14:paraId="00000148">
            <w:pPr>
              <w:spacing w:after="240" w:lineRule="auto"/>
              <w:jc w:val="center"/>
              <w:rPr>
                <w:sz w:val="20"/>
                <w:szCs w:val="20"/>
              </w:rPr>
            </w:pPr>
            <w:r w:rsidDel="00000000" w:rsidR="00000000" w:rsidRPr="00000000">
              <w:rPr>
                <w:rtl w:val="0"/>
              </w:rPr>
            </w:r>
          </w:p>
        </w:tc>
        <w:tc>
          <w:tcPr/>
          <w:p w:rsidR="00000000" w:rsidDel="00000000" w:rsidP="00000000" w:rsidRDefault="00000000" w:rsidRPr="00000000" w14:paraId="00000149">
            <w:pPr>
              <w:jc w:val="center"/>
              <w:rPr>
                <w:rFonts w:ascii="Calibri" w:cs="Calibri" w:eastAsia="Calibri" w:hAnsi="Calibri"/>
                <w:color w:val="000000"/>
                <w:sz w:val="22"/>
                <w:szCs w:val="22"/>
              </w:rPr>
            </w:pPr>
            <w:r w:rsidDel="00000000" w:rsidR="00000000" w:rsidRPr="00000000">
              <w:rPr>
                <w:rtl w:val="0"/>
              </w:rPr>
            </w:r>
          </w:p>
        </w:tc>
      </w:tr>
      <w:tr>
        <w:trPr>
          <w:cantSplit w:val="0"/>
          <w:trHeight w:val="626" w:hRule="atLeast"/>
          <w:tblHeader w:val="0"/>
        </w:trPr>
        <w:tc>
          <w:tcPr/>
          <w:p w:rsidR="00000000" w:rsidDel="00000000" w:rsidP="00000000" w:rsidRDefault="00000000" w:rsidRPr="00000000" w14:paraId="0000014A">
            <w:pPr>
              <w:jc w:val="center"/>
              <w:rPr>
                <w:color w:val="000000"/>
                <w:sz w:val="20"/>
                <w:szCs w:val="20"/>
              </w:rPr>
            </w:pPr>
            <w:r w:rsidDel="00000000" w:rsidR="00000000" w:rsidRPr="00000000">
              <w:rPr>
                <w:color w:val="000000"/>
                <w:sz w:val="20"/>
                <w:szCs w:val="20"/>
                <w:rtl w:val="0"/>
              </w:rPr>
              <w:t xml:space="preserve">6</w:t>
            </w:r>
          </w:p>
        </w:tc>
        <w:tc>
          <w:tcPr/>
          <w:p w:rsidR="00000000" w:rsidDel="00000000" w:rsidP="00000000" w:rsidRDefault="00000000" w:rsidRPr="00000000" w14:paraId="0000014B">
            <w:pPr>
              <w:jc w:val="center"/>
              <w:rPr>
                <w:color w:val="000000"/>
                <w:sz w:val="20"/>
                <w:szCs w:val="20"/>
              </w:rPr>
            </w:pPr>
            <w:r w:rsidDel="00000000" w:rsidR="00000000" w:rsidRPr="00000000">
              <w:rPr>
                <w:rtl w:val="0"/>
              </w:rPr>
            </w:r>
          </w:p>
        </w:tc>
        <w:tc>
          <w:tcPr/>
          <w:p w:rsidR="00000000" w:rsidDel="00000000" w:rsidP="00000000" w:rsidRDefault="00000000" w:rsidRPr="00000000" w14:paraId="0000014C">
            <w:pPr>
              <w:jc w:val="center"/>
              <w:rPr>
                <w:sz w:val="20"/>
                <w:szCs w:val="20"/>
              </w:rPr>
            </w:pPr>
            <w:r w:rsidDel="00000000" w:rsidR="00000000" w:rsidRPr="00000000">
              <w:rPr>
                <w:rtl w:val="0"/>
              </w:rPr>
            </w:r>
          </w:p>
        </w:tc>
        <w:tc>
          <w:tcPr/>
          <w:p w:rsidR="00000000" w:rsidDel="00000000" w:rsidP="00000000" w:rsidRDefault="00000000" w:rsidRPr="00000000" w14:paraId="0000014D">
            <w:pPr>
              <w:rPr>
                <w:sz w:val="20"/>
                <w:szCs w:val="20"/>
              </w:rPr>
            </w:pPr>
            <w:r w:rsidDel="00000000" w:rsidR="00000000" w:rsidRPr="00000000">
              <w:rPr>
                <w:rtl w:val="0"/>
              </w:rPr>
            </w:r>
          </w:p>
        </w:tc>
        <w:tc>
          <w:tcPr/>
          <w:p w:rsidR="00000000" w:rsidDel="00000000" w:rsidP="00000000" w:rsidRDefault="00000000" w:rsidRPr="00000000" w14:paraId="0000014E">
            <w:pPr>
              <w:jc w:val="cente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14F">
      <w:pPr>
        <w:rPr/>
      </w:pPr>
      <w:r w:rsidDel="00000000" w:rsidR="00000000" w:rsidRPr="00000000">
        <w:rPr>
          <w:rtl w:val="0"/>
        </w:rPr>
      </w:r>
    </w:p>
    <w:sectPr>
      <w:headerReference r:id="rId14" w:type="default"/>
      <w:footerReference r:id="rId15" w:type="default"/>
      <w:pgSz w:h="15840" w:w="12240" w:orient="portrait"/>
      <w:pgMar w:bottom="1417" w:top="1417"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Caveat">
    <w:embedRegular w:fontKey="{00000000-0000-0000-0000-000000000000}" r:id="rId1" w:subsetted="0"/>
    <w:embedBold w:fontKey="{00000000-0000-0000-0000-000000000000}" r:id="rId2" w:subsetted="0"/>
  </w:font>
  <w:font w:name="Arial Rounded"/>
  <w:font w:name="Arial Narrow">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ahoma">
    <w:embedRegular w:fontKey="{00000000-0000-0000-0000-000000000000}" r:id="rId7" w:subsetted="0"/>
    <w:embedBold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tabs>
        <w:tab w:val="center" w:leader="none" w:pos="4550"/>
        <w:tab w:val="left" w:leader="none" w:pos="5818"/>
      </w:tabs>
      <w:ind w:right="260"/>
      <w:jc w:val="right"/>
      <w:rPr>
        <w:color w:val="222a35"/>
      </w:rPr>
    </w:pPr>
    <w:r w:rsidDel="00000000" w:rsidR="00000000" w:rsidRPr="00000000">
      <w:rPr>
        <w:color w:val="8496b0"/>
        <w:rtl w:val="0"/>
      </w:rPr>
      <w:t xml:space="preserve">Página </w:t>
    </w:r>
    <w:r w:rsidDel="00000000" w:rsidR="00000000" w:rsidRPr="00000000">
      <w:rPr>
        <w:color w:val="323e4f"/>
      </w:rPr>
      <w:fldChar w:fldCharType="begin"/>
      <w:instrText xml:space="preserve">PAGE</w:instrText>
      <w:fldChar w:fldCharType="separate"/>
      <w:fldChar w:fldCharType="end"/>
    </w:r>
    <w:r w:rsidDel="00000000" w:rsidR="00000000" w:rsidRPr="00000000">
      <w:rPr>
        <w:color w:val="323e4f"/>
        <w:rtl w:val="0"/>
      </w:rPr>
      <w:t xml:space="preserve"> | </w:t>
    </w:r>
    <w:r w:rsidDel="00000000" w:rsidR="00000000" w:rsidRPr="00000000">
      <w:rPr>
        <w:color w:val="323e4f"/>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55">
    <w:pPr>
      <w:tabs>
        <w:tab w:val="center" w:leader="none" w:pos="4252"/>
        <w:tab w:val="right" w:leader="none" w:pos="8504"/>
      </w:tabs>
      <w:jc w:val="center"/>
      <w:rPr>
        <w:b w:val="1"/>
        <w:color w:val="000000"/>
      </w:rPr>
    </w:pPr>
    <w:r w:rsidDel="00000000" w:rsidR="00000000" w:rsidRPr="00000000">
      <w:rPr>
        <w:rFonts w:ascii="Arial Rounded" w:cs="Arial Rounded" w:eastAsia="Arial Rounded" w:hAnsi="Arial Rounded"/>
        <w:b w:val="1"/>
        <w:i w:val="1"/>
        <w:color w:val="0070c0"/>
        <w:sz w:val="22"/>
        <w:szCs w:val="22"/>
        <w:rtl w:val="0"/>
      </w:rPr>
      <w:t xml:space="preserve">Laboratorio de Microcontroladores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INSTITUTO TECNOLÓGICO SUPERIOR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-260695</wp:posOffset>
          </wp:positionH>
          <wp:positionV relativeFrom="paragraph">
            <wp:posOffset>-173827</wp:posOffset>
          </wp:positionV>
          <wp:extent cx="882015" cy="828675"/>
          <wp:effectExtent b="0" l="0" r="0" t="0"/>
          <wp:wrapSquare wrapText="bothSides" distB="0" distT="0" distL="114300" distR="114300"/>
          <wp:docPr id="3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ZACATECAS OCCIDENTE</w:t>
    </w:r>
  </w:p>
  <w:p w:rsidR="00000000" w:rsidDel="00000000" w:rsidP="00000000" w:rsidRDefault="00000000" w:rsidRPr="00000000" w14:paraId="00000152">
    <w:pP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sz w:val="28"/>
        <w:szCs w:val="28"/>
        <w:rtl w:val="0"/>
      </w:rPr>
      <w:t xml:space="preserve">Minuta de Junta de Status del Proyecto</w:t>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center" w:leader="none" w:pos="4419"/>
        <w:tab w:val="right" w:leader="none" w:pos="8838"/>
      </w:tabs>
      <w:rPr>
        <w:color w:val="000000"/>
        <w:sz w:val="16"/>
        <w:szCs w:val="16"/>
      </w:rPr>
    </w:pPr>
    <w:r w:rsidDel="00000000" w:rsidR="00000000" w:rsidRPr="00000000">
      <w:rPr>
        <w:color w:val="000000"/>
        <w:sz w:val="40"/>
        <w:szCs w:val="4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266825" cy="50800"/>
              <wp:effectExtent b="0" l="0" r="0" t="0"/>
              <wp:wrapNone/>
              <wp:docPr id="28" name=""/>
              <a:graphic>
                <a:graphicData uri="http://schemas.microsoft.com/office/word/2010/wordprocessingShape">
                  <wps:wsp>
                    <wps:cNvSpPr/>
                    <wps:cNvPr id="2" name="Shape 2"/>
                    <wps:spPr>
                      <a:xfrm>
                        <a:off x="4731638" y="3780000"/>
                        <a:ext cx="1228725" cy="0"/>
                      </a:xfrm>
                      <a:custGeom>
                        <a:rect b="b" l="l" r="r" t="t"/>
                        <a:pathLst>
                          <a:path extrusionOk="0" h="1" w="1935">
                            <a:moveTo>
                              <a:pt x="0" y="0"/>
                            </a:moveTo>
                            <a:lnTo>
                              <a:pt x="1935" y="0"/>
                            </a:lnTo>
                          </a:path>
                        </a:pathLst>
                      </a:custGeom>
                      <a:noFill/>
                      <a:ln cap="flat" cmpd="sng" w="12700">
                        <a:solidFill>
                          <a:srgbClr val="FFFFF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266825" cy="50800"/>
              <wp:effectExtent b="0" l="0" r="0" t="0"/>
              <wp:wrapNone/>
              <wp:docPr id="28"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266825" cy="508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left w:w="70.0" w:type="dxa"/>
        <w:right w:w="70.0" w:type="dxa"/>
      </w:tblCellMar>
    </w:tblPr>
  </w:style>
  <w:style w:type="table" w:styleId="a0" w:customStyle="1">
    <w:basedOn w:val="TableNormal1"/>
    <w:tblPr>
      <w:tblStyleRowBandSize w:val="1"/>
      <w:tblStyleColBandSize w:val="1"/>
      <w:tblCellMar>
        <w:left w:w="70.0" w:type="dxa"/>
        <w:right w:w="70.0" w:type="dxa"/>
      </w:tblCellMar>
    </w:tblPr>
  </w:style>
  <w:style w:type="table" w:styleId="a1" w:customStyle="1">
    <w:basedOn w:val="TableNormal1"/>
    <w:tblPr>
      <w:tblStyleRowBandSize w:val="1"/>
      <w:tblStyleColBandSize w:val="1"/>
      <w:tblCellMar>
        <w:left w:w="70.0" w:type="dxa"/>
        <w:right w:w="70.0" w:type="dxa"/>
      </w:tblCellMar>
    </w:tblPr>
  </w:style>
  <w:style w:type="table" w:styleId="a2" w:customStyle="1">
    <w:basedOn w:val="TableNormal1"/>
    <w:tblPr>
      <w:tblStyleRowBandSize w:val="1"/>
      <w:tblStyleColBandSize w:val="1"/>
      <w:tblCellMar>
        <w:left w:w="70.0" w:type="dxa"/>
        <w:right w:w="70.0" w:type="dxa"/>
      </w:tblCellMar>
    </w:tblPr>
  </w:style>
  <w:style w:type="table" w:styleId="a3" w:customStyle="1">
    <w:basedOn w:val="TableNormal1"/>
    <w:tblPr>
      <w:tblStyleRowBandSize w:val="1"/>
      <w:tblStyleColBandSize w:val="1"/>
      <w:tblCellMar>
        <w:left w:w="70.0" w:type="dxa"/>
        <w:right w:w="70.0" w:type="dxa"/>
      </w:tblCellMar>
    </w:tblPr>
  </w:style>
  <w:style w:type="table" w:styleId="a4" w:customStyle="1">
    <w:basedOn w:val="TableNormal1"/>
    <w:tblPr>
      <w:tblStyleRowBandSize w:val="1"/>
      <w:tblStyleColBandSize w:val="1"/>
      <w:tblCellMar>
        <w:left w:w="70.0" w:type="dxa"/>
        <w:right w:w="70.0" w:type="dxa"/>
      </w:tblCellMar>
    </w:tblPr>
  </w:style>
  <w:style w:type="table" w:styleId="a5" w:customStyle="1">
    <w:basedOn w:val="TableNormal1"/>
    <w:tblPr>
      <w:tblStyleRowBandSize w:val="1"/>
      <w:tblStyleColBandSize w:val="1"/>
      <w:tblCellMar>
        <w:left w:w="70.0" w:type="dxa"/>
        <w:right w:w="70.0" w:type="dxa"/>
      </w:tblCellMar>
    </w:tbl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left w:w="70.0" w:type="dxa"/>
        <w:right w:w="70.0" w:type="dxa"/>
      </w:tblCellMar>
    </w:tblPr>
  </w:style>
  <w:style w:type="table" w:styleId="a8" w:customStyle="1">
    <w:basedOn w:val="TableNormal1"/>
    <w:tblPr>
      <w:tblStyleRowBandSize w:val="1"/>
      <w:tblStyleColBandSize w:val="1"/>
      <w:tblCellMar>
        <w:left w:w="70.0" w:type="dxa"/>
        <w:right w:w="70.0" w:type="dxa"/>
      </w:tblCellMar>
    </w:tblPr>
  </w:style>
  <w:style w:type="table" w:styleId="a9" w:customStyle="1">
    <w:basedOn w:val="TableNormal1"/>
    <w:tblPr>
      <w:tblStyleRowBandSize w:val="1"/>
      <w:tblStyleColBandSize w:val="1"/>
      <w:tblCellMar>
        <w:left w:w="70.0" w:type="dxa"/>
        <w:right w:w="70.0" w:type="dxa"/>
      </w:tblCellMar>
    </w:tblPr>
  </w:style>
  <w:style w:type="table" w:styleId="aa" w:customStyle="1">
    <w:basedOn w:val="TableNormal1"/>
    <w:tblPr>
      <w:tblStyleRowBandSize w:val="1"/>
      <w:tblStyleColBandSize w:val="1"/>
      <w:tblCellMar>
        <w:left w:w="70.0" w:type="dxa"/>
        <w:right w:w="70.0" w:type="dxa"/>
      </w:tblCellMar>
    </w:tblPr>
  </w:style>
  <w:style w:type="table" w:styleId="ab" w:customStyle="1">
    <w:basedOn w:val="TableNormal1"/>
    <w:tblPr>
      <w:tblStyleRowBandSize w:val="1"/>
      <w:tblStyleColBandSize w:val="1"/>
      <w:tblCellMar>
        <w:left w:w="70.0" w:type="dxa"/>
        <w:right w:w="70.0" w:type="dxa"/>
      </w:tblCellMar>
    </w:tblPr>
  </w:style>
  <w:style w:type="table" w:styleId="ac" w:customStyle="1">
    <w:basedOn w:val="TableNormal1"/>
    <w:tblPr>
      <w:tblStyleRowBandSize w:val="1"/>
      <w:tblStyleColBandSize w:val="1"/>
      <w:tblCellMar>
        <w:left w:w="70.0" w:type="dxa"/>
        <w:right w:w="70.0" w:type="dxa"/>
      </w:tblCellMar>
    </w:tblPr>
  </w:style>
  <w:style w:type="table" w:styleId="ad" w:customStyle="1">
    <w:basedOn w:val="TableNormal1"/>
    <w:tblPr>
      <w:tblStyleRowBandSize w:val="1"/>
      <w:tblStyleColBandSize w:val="1"/>
      <w:tblCellMar>
        <w:left w:w="70.0" w:type="dxa"/>
        <w:right w:w="70.0" w:type="dxa"/>
      </w:tblCellMar>
    </w:tblPr>
  </w:style>
  <w:style w:type="table" w:styleId="ae" w:customStyle="1">
    <w:basedOn w:val="TableNormal1"/>
    <w:tblPr>
      <w:tblStyleRowBandSize w:val="1"/>
      <w:tblStyleColBandSize w:val="1"/>
      <w:tblCellMar>
        <w:left w:w="70.0" w:type="dxa"/>
        <w:right w:w="70.0" w:type="dxa"/>
      </w:tblCellMar>
    </w:tblPr>
  </w:style>
  <w:style w:type="table" w:styleId="af" w:customStyle="1">
    <w:basedOn w:val="TableNormal1"/>
    <w:tblPr>
      <w:tblStyleRowBandSize w:val="1"/>
      <w:tblStyleColBandSize w:val="1"/>
      <w:tblCellMar>
        <w:left w:w="115.0" w:type="dxa"/>
        <w:right w:w="115.0" w:type="dxa"/>
      </w:tblCellMar>
    </w:tblPr>
  </w:style>
  <w:style w:type="table" w:styleId="Tablaconcuadrcula">
    <w:name w:val="Table Grid"/>
    <w:basedOn w:val="Tablanormal"/>
    <w:uiPriority w:val="39"/>
    <w:rsid w:val="00E8605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5B0C3C"/>
    <w:pPr>
      <w:ind w:left="720"/>
      <w:contextualSpacing w:val="1"/>
    </w:pPr>
  </w:style>
  <w:style w:type="table" w:styleId="af0" w:customStyle="1">
    <w:basedOn w:val="TableNormal0"/>
    <w:tblPr>
      <w:tblStyleRowBandSize w:val="1"/>
      <w:tblStyleColBandSize w:val="1"/>
      <w:tblCellMar>
        <w:left w:w="115.0" w:type="dxa"/>
        <w:right w:w="115.0" w:type="dxa"/>
      </w:tblCellMar>
    </w:tblPr>
  </w:style>
  <w:style w:type="table" w:styleId="af1" w:customStyle="1">
    <w:basedOn w:val="TableNormal0"/>
    <w:tblPr>
      <w:tblStyleRowBandSize w:val="1"/>
      <w:tblStyleColBandSize w:val="1"/>
      <w:tblCellMar>
        <w:left w:w="115.0" w:type="dxa"/>
        <w:right w:w="115.0" w:type="dxa"/>
      </w:tblCellMar>
    </w:tblPr>
  </w:style>
  <w:style w:type="table" w:styleId="af2" w:customStyle="1">
    <w:basedOn w:val="TableNormal0"/>
    <w:tblPr>
      <w:tblStyleRowBandSize w:val="1"/>
      <w:tblStyleColBandSize w:val="1"/>
      <w:tblCellMar>
        <w:left w:w="115.0" w:type="dxa"/>
        <w:right w:w="115.0" w:type="dxa"/>
      </w:tblCellMar>
    </w:tblPr>
  </w:style>
  <w:style w:type="table" w:styleId="af3" w:customStyle="1">
    <w:basedOn w:val="TableNormal0"/>
    <w:tblPr>
      <w:tblStyleRowBandSize w:val="1"/>
      <w:tblStyleColBandSize w:val="1"/>
      <w:tblCellMar>
        <w:left w:w="115.0" w:type="dxa"/>
        <w:right w:w="115.0" w:type="dxa"/>
      </w:tblCellMar>
    </w:tblPr>
  </w:style>
  <w:style w:type="table" w:styleId="af4" w:customStyle="1">
    <w:basedOn w:val="TableNormal0"/>
    <w:tblPr>
      <w:tblStyleRowBandSize w:val="1"/>
      <w:tblStyleColBandSize w:val="1"/>
      <w:tblCellMar>
        <w:left w:w="115.0" w:type="dxa"/>
        <w:right w:w="115.0" w:type="dxa"/>
      </w:tblCellMar>
    </w:tblPr>
  </w:style>
  <w:style w:type="table" w:styleId="af5" w:customStyle="1">
    <w:basedOn w:val="TableNormal0"/>
    <w:tblPr>
      <w:tblStyleRowBandSize w:val="1"/>
      <w:tblStyleColBandSize w:val="1"/>
      <w:tblCellMar>
        <w:left w:w="115.0" w:type="dxa"/>
        <w:right w:w="115.0" w:type="dxa"/>
      </w:tblCellMar>
    </w:tblPr>
  </w:style>
  <w:style w:type="table" w:styleId="af6" w:customStyle="1">
    <w:basedOn w:val="TableNormal0"/>
    <w:tblPr>
      <w:tblStyleRowBandSize w:val="1"/>
      <w:tblStyleColBandSize w:val="1"/>
      <w:tblCellMar>
        <w:left w:w="115.0" w:type="dxa"/>
        <w:right w:w="115.0" w:type="dxa"/>
      </w:tblCellMar>
    </w:tblPr>
  </w:style>
  <w:style w:type="table" w:styleId="af7" w:customStyle="1">
    <w:basedOn w:val="TableNormal0"/>
    <w:tblPr>
      <w:tblStyleRowBandSize w:val="1"/>
      <w:tblStyleColBandSize w:val="1"/>
      <w:tblCellMar>
        <w:left w:w="108.0" w:type="dxa"/>
        <w:right w:w="108.0" w:type="dxa"/>
      </w:tblCellMar>
    </w:tblPr>
  </w:style>
  <w:style w:type="paragraph" w:styleId="NormalWeb">
    <w:name w:val="Normal (Web)"/>
    <w:basedOn w:val="Normal"/>
    <w:uiPriority w:val="99"/>
    <w:semiHidden w:val="1"/>
    <w:unhideWhenUsed w:val="1"/>
    <w:rsid w:val="00632AE6"/>
    <w:pPr>
      <w:spacing w:after="100" w:afterAutospacing="1" w:before="100" w:beforeAutospacing="1"/>
    </w:pPr>
    <w:rPr>
      <w:rFonts w:ascii="Times New Roman" w:cs="Times New Roman" w:eastAsia="Times New Roman" w:hAnsi="Times New Roman"/>
      <w:lang w:val="es-MX"/>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ArialNarrow-regular.ttf"/><Relationship Id="rId4" Type="http://schemas.openxmlformats.org/officeDocument/2006/relationships/font" Target="fonts/ArialNarrow-bold.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italic.ttf"/><Relationship Id="rId6" Type="http://schemas.openxmlformats.org/officeDocument/2006/relationships/font" Target="fonts/ArialNarrow-boldItalic.ttf"/><Relationship Id="rId7" Type="http://schemas.openxmlformats.org/officeDocument/2006/relationships/font" Target="fonts/Tahoma-regular.ttf"/><Relationship Id="rId8"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3MyxbNDIkWZ74zc6IcBibiCGXw==">CgMxLjAyCGguZ2pkZ3hzOAByITFkellpYVVKMzBEYmY1Q01LMUdXU2dZa2pyUlRTaWMtTQ==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2023-03-14T14:59:00Z</dcterms:created>
  <dc:creator>joset geovanni pacheco castillo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2023-03-14T15:46:23Z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b53ef622-8948-4ffc-b72b-a5d7d256f9b6</vt:lpwstr>
  </property>
  <property fmtid="{D5CDD505-2E9C-101B-9397-08002B2CF9AE}" pid="7" name="MSIP_Label_defa4170-0d19-0005-0004-bc88714345d2_ActionId">
    <vt:lpwstr>37551bfc-1c24-447f-b62a-c64c23296b0a</vt:lpwstr>
  </property>
  <property fmtid="{D5CDD505-2E9C-101B-9397-08002B2CF9AE}" pid="8" name="MSIP_Label_defa4170-0d19-0005-0004-bc88714345d2_ContentBits">
    <vt:lpwstr>0</vt:lpwstr>
  </property>
</Properties>
</file>