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36"/>
          <w:szCs w:val="36"/>
          <w:rtl w:val="0"/>
        </w:rPr>
        <w:t xml:space="preserve">Casos de prueba y procedimientos de prueba</w:t>
      </w:r>
    </w:p>
    <w:p w:rsidR="00000000" w:rsidDel="00000000" w:rsidP="00000000" w:rsidRDefault="00000000" w:rsidRPr="00000000" w14:paraId="00000008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70c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36"/>
          <w:szCs w:val="36"/>
          <w:rtl w:val="0"/>
        </w:rPr>
        <w:t xml:space="preserve">SemaforosMina</w:t>
      </w:r>
    </w:p>
    <w:p w:rsidR="00000000" w:rsidDel="00000000" w:rsidP="00000000" w:rsidRDefault="00000000" w:rsidRPr="00000000" w14:paraId="00000009">
      <w:pPr>
        <w:pBdr>
          <w:bottom w:color="000000" w:space="1" w:sz="24" w:val="single"/>
        </w:pBd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70c0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32"/>
          <w:szCs w:val="32"/>
          <w:rtl w:val="0"/>
        </w:rPr>
        <w:t xml:space="preserve">ITSZO</w:t>
      </w:r>
    </w:p>
    <w:p w:rsidR="00000000" w:rsidDel="00000000" w:rsidP="00000000" w:rsidRDefault="00000000" w:rsidRPr="00000000" w14:paraId="0000000A">
      <w:pPr>
        <w:spacing w:after="0" w:line="240" w:lineRule="auto"/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HISTORIAL DE VERSIONES</w:t>
      </w:r>
    </w:p>
    <w:tbl>
      <w:tblPr>
        <w:tblStyle w:val="Table1"/>
        <w:tblW w:w="9915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0"/>
        <w:gridCol w:w="1416"/>
        <w:gridCol w:w="2672"/>
        <w:gridCol w:w="1317"/>
        <w:gridCol w:w="1665"/>
        <w:gridCol w:w="1575"/>
        <w:tblGridChange w:id="0">
          <w:tblGrid>
            <w:gridCol w:w="1270"/>
            <w:gridCol w:w="1416"/>
            <w:gridCol w:w="2672"/>
            <w:gridCol w:w="1317"/>
            <w:gridCol w:w="1665"/>
            <w:gridCol w:w="157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17569b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FECHA VIGENCIA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DETALLE DEL CAMBIO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SECCIÓN CAMBIADA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AUTOR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FECHA AUTORIZACIÓN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Creación del documento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ninguna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RAPR, RBMJ, PCG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8rcihqeg404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z2xek8uilv2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xywdu8cr2ds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xf3tfk6dtrl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2rn986k4oqc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qv22r0144n9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Arial" w:cs="Arial" w:eastAsia="Arial" w:hAnsi="Arial"/>
          <w:b w:val="1"/>
          <w:i w:val="1"/>
        </w:rPr>
      </w:pPr>
      <w:bookmarkStart w:colFirst="0" w:colLast="0" w:name="_heading=h.9b3z1gflgj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Arial" w:cs="Arial" w:eastAsia="Arial" w:hAnsi="Arial"/>
          <w:b w:val="1"/>
          <w:i w:val="1"/>
        </w:rPr>
      </w:pPr>
      <w:bookmarkStart w:colFirst="0" w:colLast="0" w:name="_heading=h.6hzv107dyq5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cljch2cerpac" w:id="10"/>
      <w:bookmarkEnd w:id="10"/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CASOS DE PRUEBA Y PROCEDIMIENTOS DE PRUEBA</w:t>
      </w:r>
    </w:p>
    <w:p w:rsidR="00000000" w:rsidDel="00000000" w:rsidP="00000000" w:rsidRDefault="00000000" w:rsidRPr="00000000" w14:paraId="0000002F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casos de prueba:</w:t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4"/>
        <w:gridCol w:w="3105"/>
        <w:gridCol w:w="3121"/>
        <w:tblGridChange w:id="0">
          <w:tblGrid>
            <w:gridCol w:w="3124"/>
            <w:gridCol w:w="3105"/>
            <w:gridCol w:w="31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No. Caso prueba:</w:t>
            </w:r>
          </w:p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Elemento a probar:</w:t>
            </w:r>
          </w:p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●</w:t>
              <w:tab/>
              <w:t xml:space="preserve">Código para funcionamiento en forma manual.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de procedimientos especiales:</w:t>
            </w:r>
          </w:p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Ejecutar el código para el funcionamiento de la forma manual.</w:t>
            </w:r>
          </w:p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entrada: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Seleccionar el semáforo.</w:t>
            </w:r>
          </w:p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Salida: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Va a mandar la señal a los semáforos para encender los colores.</w:t>
            </w:r>
          </w:p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Necesidades del entorno: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 necesita la aplicación web para operar el semáforo.</w:t>
            </w:r>
          </w:p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Dependencias de interfaz: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Computadora con el sistema cargado.</w:t>
            </w:r>
          </w:p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procedimientos de prueba:</w:t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8"/>
        <w:gridCol w:w="4672"/>
        <w:tblGridChange w:id="0">
          <w:tblGrid>
            <w:gridCol w:w="4678"/>
            <w:gridCol w:w="467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Id_prueba:</w:t>
            </w:r>
          </w:p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Enviar señal por selección manual del semáforo.</w:t>
            </w:r>
          </w:p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Problemas de implementación:</w:t>
            </w:r>
          </w:p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Responsable:</w:t>
            </w:r>
          </w:p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previos:</w:t>
            </w:r>
          </w:p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Procedimiento para la prueba: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Seleccionar manualmente el semáforo.</w:t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firstLine="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Resultados Prueba:</w:t>
            </w:r>
          </w:p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3634191" cy="2734595"/>
                  <wp:effectExtent b="0" l="0" r="0" t="0"/>
                  <wp:docPr id="1985665510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191" cy="2734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casos de prueba:</w:t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6"/>
        <w:gridCol w:w="3101"/>
        <w:gridCol w:w="3123"/>
        <w:tblGridChange w:id="0">
          <w:tblGrid>
            <w:gridCol w:w="3126"/>
            <w:gridCol w:w="3101"/>
            <w:gridCol w:w="31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No. Caso prueba:</w:t>
            </w:r>
          </w:p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Elemento a probar:</w:t>
            </w:r>
          </w:p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●</w:t>
              <w:tab/>
              <w:t xml:space="preserve">Código para funcionamiento de forma automática.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de procedimientos especiales:</w:t>
            </w:r>
          </w:p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Ejecutar el código para el funcionamiento de la forma automática.</w:t>
            </w:r>
          </w:p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entrada: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Programar para seleccionar el semáforo.</w:t>
            </w:r>
          </w:p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Salida: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Va a mandar la señal a los semáforos para encender los colores.</w:t>
            </w:r>
          </w:p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Necesidades del entorno: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 necesita el hardware para operar el semáforo.</w:t>
            </w:r>
          </w:p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Dependencias de interfaz: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Computadora con el sistema cargado.</w:t>
            </w:r>
          </w:p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procedimientos de prueba:</w:t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8"/>
        <w:tblGridChange w:id="0">
          <w:tblGrid>
            <w:gridCol w:w="4672"/>
            <w:gridCol w:w="46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Id_prueba:</w:t>
            </w:r>
          </w:p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Enviar señal por selección automática del semáforo.</w:t>
            </w:r>
          </w:p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Problemas de implementación:</w:t>
            </w:r>
          </w:p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Responsable:</w:t>
            </w:r>
          </w:p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previos:</w:t>
            </w:r>
          </w:p>
          <w:p w:rsidR="00000000" w:rsidDel="00000000" w:rsidP="00000000" w:rsidRDefault="00000000" w:rsidRPr="00000000" w14:paraId="000000B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Procedimiento para la prueba: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Seleccionar automáticamente el semáforo.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Resultados Prueba:</w:t>
            </w:r>
          </w:p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</w:rPr>
              <w:drawing>
                <wp:inline distB="0" distT="0" distL="0" distR="0">
                  <wp:extent cx="3630430" cy="2731765"/>
                  <wp:effectExtent b="0" l="0" r="0" t="0"/>
                  <wp:docPr descr="Un luz de freno&#10;&#10;Descripción generada automáticamente" id="1985665512" name="image6.jpg"/>
                  <a:graphic>
                    <a:graphicData uri="http://schemas.openxmlformats.org/drawingml/2006/picture">
                      <pic:pic>
                        <pic:nvPicPr>
                          <pic:cNvPr descr="Un luz de freno&#10;&#10;Descripción generada automáticamente" id="0" name="image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430" cy="27317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casos de prueba:</w:t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4"/>
        <w:gridCol w:w="3105"/>
        <w:gridCol w:w="3121"/>
        <w:tblGridChange w:id="0">
          <w:tblGrid>
            <w:gridCol w:w="3124"/>
            <w:gridCol w:w="3105"/>
            <w:gridCol w:w="31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No. Caso prueba:</w:t>
            </w:r>
          </w:p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Elemento a probar:</w:t>
            </w:r>
          </w:p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●</w:t>
              <w:tab/>
              <w:t xml:space="preserve">Código para funcionamiento de forma de cámara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de procedimientos especiales:</w:t>
            </w:r>
          </w:p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Ejecutar el código para el funcionamiento de la forma de cámara.</w:t>
            </w:r>
          </w:p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entrada: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Seleccionar el semáforo.</w:t>
            </w:r>
          </w:p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Salida: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Va a mandar la señal a los semáforos para encender los colores.</w:t>
            </w:r>
          </w:p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Necesidades del entorno: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 necesita la aplicación web y el hardware para operar el semáforo.</w:t>
            </w:r>
          </w:p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Dependencias de interfaz: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Computadora con el sistema cargado.</w:t>
            </w:r>
          </w:p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procedimientos de prueba:</w:t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3"/>
        <w:gridCol w:w="4677"/>
        <w:tblGridChange w:id="0">
          <w:tblGrid>
            <w:gridCol w:w="4673"/>
            <w:gridCol w:w="467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Id_prueba: 3</w:t>
            </w:r>
          </w:p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Enviar señal por detección de movimiento.</w:t>
            </w:r>
          </w:p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Problemas de implementación:</w:t>
            </w:r>
          </w:p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10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Responsable:</w:t>
            </w:r>
          </w:p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previos:</w:t>
            </w:r>
          </w:p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Procedimiento para la prueba: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Activar el modo cámara.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Resultados Prueba:</w:t>
            </w:r>
          </w:p>
          <w:p w:rsidR="00000000" w:rsidDel="00000000" w:rsidP="00000000" w:rsidRDefault="00000000" w:rsidRPr="00000000" w14:paraId="0000010A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</w:rPr>
              <w:drawing>
                <wp:inline distB="0" distT="0" distL="0" distR="0">
                  <wp:extent cx="3687581" cy="2774769"/>
                  <wp:effectExtent b="0" l="0" r="0" t="0"/>
                  <wp:docPr descr="Un luz de freno&#10;&#10;Descripción generada automáticamente" id="1985665511" name="image4.jpg"/>
                  <a:graphic>
                    <a:graphicData uri="http://schemas.openxmlformats.org/drawingml/2006/picture">
                      <pic:pic>
                        <pic:nvPicPr>
                          <pic:cNvPr descr="Un luz de freno&#10;&#10;Descripción generada automáticamente" id="0" name="image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581" cy="2774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casos de prueba:</w:t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4"/>
        <w:gridCol w:w="3105"/>
        <w:gridCol w:w="3121"/>
        <w:tblGridChange w:id="0">
          <w:tblGrid>
            <w:gridCol w:w="3124"/>
            <w:gridCol w:w="3105"/>
            <w:gridCol w:w="31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No. Caso prueba:</w:t>
            </w:r>
          </w:p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Elemento a probar:</w:t>
            </w:r>
          </w:p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●</w:t>
              <w:tab/>
              <w:t xml:space="preserve">Código para funcionamiento de relevadores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de procedimientos especiales:</w:t>
            </w:r>
          </w:p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Ejecutar el código para el funcionamiento de los relevadores.</w:t>
            </w:r>
          </w:p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entrada: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Seleccionar relevadores.</w:t>
            </w:r>
          </w:p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Salida: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Funcionamiento de relevadores.</w:t>
            </w:r>
          </w:p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Necesidades del entorno: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 necesita el hardware para operar el funcionamiento de relevadores.</w:t>
            </w:r>
          </w:p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Dependencias de interfaz: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Hardware con el sistema cargado.</w:t>
            </w:r>
          </w:p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procedimientos de prueba:</w:t>
      </w:r>
    </w:p>
    <w:tbl>
      <w:tblPr>
        <w:tblStyle w:val="Table9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4"/>
        <w:gridCol w:w="4676"/>
        <w:tblGridChange w:id="0">
          <w:tblGrid>
            <w:gridCol w:w="4674"/>
            <w:gridCol w:w="46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Id_prueba: 4</w:t>
            </w:r>
          </w:p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 debe probar el funcionamiento correcto de los relevadores.</w:t>
            </w:r>
          </w:p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Problemas de implementación:</w:t>
            </w:r>
          </w:p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Responsable:</w:t>
            </w:r>
          </w:p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previos:</w:t>
            </w:r>
          </w:p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Procedimiento para la prueba:</w:t>
            </w:r>
          </w:p>
          <w:p w:rsidR="00000000" w:rsidDel="00000000" w:rsidP="00000000" w:rsidRDefault="00000000" w:rsidRPr="00000000" w14:paraId="0000014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Ejecutar el código.</w:t>
            </w:r>
          </w:p>
          <w:p w:rsidR="00000000" w:rsidDel="00000000" w:rsidP="00000000" w:rsidRDefault="00000000" w:rsidRPr="00000000" w14:paraId="0000014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Seleccionar relevadores. 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Resultados Prueba:</w:t>
            </w:r>
          </w:p>
          <w:p w:rsidR="00000000" w:rsidDel="00000000" w:rsidP="00000000" w:rsidRDefault="00000000" w:rsidRPr="00000000" w14:paraId="00000147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</w:rPr>
              <w:drawing>
                <wp:inline distB="0" distT="0" distL="0" distR="0">
                  <wp:extent cx="2145935" cy="2746566"/>
                  <wp:effectExtent b="0" l="0" r="0" t="0"/>
                  <wp:docPr descr="Un circuito electrónico&#10;&#10;Descripción generada automáticamente con confianza baja" id="1985665514" name="image5.jpg"/>
                  <a:graphic>
                    <a:graphicData uri="http://schemas.openxmlformats.org/drawingml/2006/picture">
                      <pic:pic>
                        <pic:nvPicPr>
                          <pic:cNvPr descr="Un circuito electrónico&#10;&#10;Descripción generada automáticamente con confianza baja" id="0" name="image5.jpg"/>
                          <pic:cNvPicPr preferRelativeResize="0"/>
                        </pic:nvPicPr>
                        <pic:blipFill>
                          <a:blip r:embed="rId9"/>
                          <a:srcRect b="41684" l="10978" r="51913" t="22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935" cy="27465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casos de prueba:</w:t>
      </w:r>
    </w:p>
    <w:tbl>
      <w:tblPr>
        <w:tblStyle w:val="Table10"/>
        <w:tblW w:w="93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8"/>
        <w:gridCol w:w="3117"/>
        <w:gridCol w:w="3114"/>
        <w:tblGridChange w:id="0">
          <w:tblGrid>
            <w:gridCol w:w="3118"/>
            <w:gridCol w:w="3117"/>
            <w:gridCol w:w="31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No. Caso prueba:</w:t>
            </w:r>
          </w:p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Elemento a probar:</w:t>
            </w:r>
          </w:p>
          <w:p w:rsidR="00000000" w:rsidDel="00000000" w:rsidP="00000000" w:rsidRDefault="00000000" w:rsidRPr="00000000" w14:paraId="0000014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●</w:t>
              <w:tab/>
              <w:t xml:space="preserve">Armado de los componentes del semáforo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de procedimientos especiales:</w:t>
            </w:r>
          </w:p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Hacer las conexiones necesarias.</w:t>
            </w:r>
          </w:p>
          <w:p w:rsidR="00000000" w:rsidDel="00000000" w:rsidP="00000000" w:rsidRDefault="00000000" w:rsidRPr="00000000" w14:paraId="0000015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entrada: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Conexión del hardware.</w:t>
            </w:r>
          </w:p>
          <w:p w:rsidR="00000000" w:rsidDel="00000000" w:rsidP="00000000" w:rsidRDefault="00000000" w:rsidRPr="00000000" w14:paraId="0000015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Salida: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Correcto funcionamiento de los semáforos.</w:t>
            </w:r>
          </w:p>
          <w:p w:rsidR="00000000" w:rsidDel="00000000" w:rsidP="00000000" w:rsidRDefault="00000000" w:rsidRPr="00000000" w14:paraId="0000016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Necesidades del entorno: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Componentes necesarios para el proyecto</w:t>
            </w:r>
          </w:p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Dependencias de interfaz: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Software instalado.</w:t>
            </w:r>
          </w:p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procedimientos de prueba:</w:t>
      </w:r>
    </w:p>
    <w:tbl>
      <w:tblPr>
        <w:tblStyle w:val="Table1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4"/>
        <w:gridCol w:w="4676"/>
        <w:tblGridChange w:id="0">
          <w:tblGrid>
            <w:gridCol w:w="4674"/>
            <w:gridCol w:w="46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Id_prueba:5</w:t>
            </w:r>
          </w:p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7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Armar los componentes para funcionamiento del semáforo.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Problemas de implementación:</w:t>
            </w:r>
          </w:p>
          <w:p w:rsidR="00000000" w:rsidDel="00000000" w:rsidP="00000000" w:rsidRDefault="00000000" w:rsidRPr="00000000" w14:paraId="0000017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17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Responsable:</w:t>
            </w:r>
          </w:p>
          <w:p w:rsidR="00000000" w:rsidDel="00000000" w:rsidP="00000000" w:rsidRDefault="00000000" w:rsidRPr="00000000" w14:paraId="0000017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previos:</w:t>
            </w:r>
          </w:p>
          <w:p w:rsidR="00000000" w:rsidDel="00000000" w:rsidP="00000000" w:rsidRDefault="00000000" w:rsidRPr="00000000" w14:paraId="0000017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17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Procedimiento para la prueba:</w:t>
            </w:r>
          </w:p>
          <w:p w:rsidR="00000000" w:rsidDel="00000000" w:rsidP="00000000" w:rsidRDefault="00000000" w:rsidRPr="00000000" w14:paraId="0000018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Instalar software.</w:t>
            </w:r>
          </w:p>
          <w:p w:rsidR="00000000" w:rsidDel="00000000" w:rsidP="00000000" w:rsidRDefault="00000000" w:rsidRPr="00000000" w14:paraId="00000181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Realizar conexiones.</w:t>
            </w:r>
          </w:p>
          <w:p w:rsidR="00000000" w:rsidDel="00000000" w:rsidP="00000000" w:rsidRDefault="00000000" w:rsidRPr="00000000" w14:paraId="00000182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Probar funcionamiento.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8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Resultados Prueba:</w:t>
            </w:r>
          </w:p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</w:rPr>
              <w:drawing>
                <wp:inline distB="0" distT="0" distL="0" distR="0">
                  <wp:extent cx="3548902" cy="3287197"/>
                  <wp:effectExtent b="0" l="0" r="0" t="0"/>
                  <wp:docPr id="198566551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 b="13932" l="0" r="0" t="16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902" cy="32871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casos de prueba:</w:t>
      </w:r>
    </w:p>
    <w:tbl>
      <w:tblPr>
        <w:tblStyle w:val="Table1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4"/>
        <w:gridCol w:w="3105"/>
        <w:gridCol w:w="3121"/>
        <w:tblGridChange w:id="0">
          <w:tblGrid>
            <w:gridCol w:w="3124"/>
            <w:gridCol w:w="3105"/>
            <w:gridCol w:w="31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No. Caso prueba:</w:t>
            </w:r>
          </w:p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Elemento a probar:</w:t>
            </w:r>
          </w:p>
          <w:p w:rsidR="00000000" w:rsidDel="00000000" w:rsidP="00000000" w:rsidRDefault="00000000" w:rsidRPr="00000000" w14:paraId="0000018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●</w:t>
              <w:tab/>
              <w:t xml:space="preserve">Programación de la raspberry con el sistema raspbios</w:t>
            </w:r>
          </w:p>
        </w:tc>
        <w:tc>
          <w:tcPr/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de procedimientos especiales:</w:t>
            </w:r>
          </w:p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Programar el sistema</w:t>
            </w:r>
          </w:p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entrada: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Utilizar el sistema raspbios.</w:t>
            </w:r>
          </w:p>
          <w:p w:rsidR="00000000" w:rsidDel="00000000" w:rsidP="00000000" w:rsidRDefault="00000000" w:rsidRPr="00000000" w14:paraId="0000019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Salida: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Programación para funcionamiento de raspberry.</w:t>
            </w:r>
          </w:p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Necesidades del entorno: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 necesita una raspberry.</w:t>
            </w:r>
          </w:p>
          <w:p w:rsidR="00000000" w:rsidDel="00000000" w:rsidP="00000000" w:rsidRDefault="00000000" w:rsidRPr="00000000" w14:paraId="000001A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Dependencias de interfaz: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Raspberry con el programa cargado.</w:t>
            </w:r>
          </w:p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procedimientos de prueba:</w:t>
      </w:r>
    </w:p>
    <w:tbl>
      <w:tblPr>
        <w:tblStyle w:val="Table1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4"/>
        <w:gridCol w:w="4676"/>
        <w:tblGridChange w:id="0">
          <w:tblGrid>
            <w:gridCol w:w="4674"/>
            <w:gridCol w:w="46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Id_prueba: 6</w:t>
            </w:r>
          </w:p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B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Programación con raspbios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Problemas de implementación:</w:t>
            </w:r>
          </w:p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Responsable:</w:t>
            </w:r>
          </w:p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previos:</w:t>
            </w:r>
          </w:p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Procedimiento para la prueba:</w:t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Conocimientos de programación.</w:t>
            </w:r>
          </w:p>
          <w:p w:rsidR="00000000" w:rsidDel="00000000" w:rsidP="00000000" w:rsidRDefault="00000000" w:rsidRPr="00000000" w14:paraId="000001C4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Conocer el sistema raspbios.</w:t>
            </w:r>
          </w:p>
          <w:p w:rsidR="00000000" w:rsidDel="00000000" w:rsidP="00000000" w:rsidRDefault="00000000" w:rsidRPr="00000000" w14:paraId="000001C5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Programar raspberry.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Resultados Prueba:</w:t>
            </w:r>
          </w:p>
          <w:p w:rsidR="00000000" w:rsidDel="00000000" w:rsidP="00000000" w:rsidRDefault="00000000" w:rsidRPr="00000000" w14:paraId="000001C7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800090" cy="3044825"/>
                  <wp:effectExtent b="0" l="0" r="0" t="0"/>
                  <wp:docPr descr="Interfaz de usuario gráfica, Sitio web&#10;&#10;Descripción generada automáticamente" id="1985665516" name="image3.jpg"/>
                  <a:graphic>
                    <a:graphicData uri="http://schemas.openxmlformats.org/drawingml/2006/picture">
                      <pic:pic>
                        <pic:nvPicPr>
                          <pic:cNvPr descr="Interfaz de usuario gráfica, Sitio web&#10;&#10;Descripción generada automáticamente" id="0" name="image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04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4"/>
        <w:gridCol w:w="3105"/>
        <w:gridCol w:w="3121"/>
        <w:tblGridChange w:id="0">
          <w:tblGrid>
            <w:gridCol w:w="3124"/>
            <w:gridCol w:w="3105"/>
            <w:gridCol w:w="31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No. Caso prueba:</w:t>
            </w:r>
          </w:p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Elemento a probar:</w:t>
            </w:r>
          </w:p>
          <w:p w:rsidR="00000000" w:rsidDel="00000000" w:rsidP="00000000" w:rsidRDefault="00000000" w:rsidRPr="00000000" w14:paraId="000001D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●</w:t>
              <w:tab/>
              <w:t xml:space="preserve">Pruebas de funcionamiento de la cámara</w:t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de procedimiento</w:t>
            </w:r>
          </w:p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Poner en función la cámara.</w:t>
            </w:r>
          </w:p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entrada: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Seleccionar cámara</w:t>
            </w:r>
          </w:p>
          <w:p w:rsidR="00000000" w:rsidDel="00000000" w:rsidP="00000000" w:rsidRDefault="00000000" w:rsidRPr="00000000" w14:paraId="000001D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Especificaciones de Salida: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Reconocer el área y obtener imagen.</w:t>
            </w:r>
          </w:p>
          <w:p w:rsidR="00000000" w:rsidDel="00000000" w:rsidP="00000000" w:rsidRDefault="00000000" w:rsidRPr="00000000" w14:paraId="000001E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Necesidades del entorno: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 necesita la cámara para encenderla.</w:t>
            </w:r>
          </w:p>
          <w:p w:rsidR="00000000" w:rsidDel="00000000" w:rsidP="00000000" w:rsidRDefault="00000000" w:rsidRPr="00000000" w14:paraId="000001E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Dependencias de interfaz: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El software instalado en raspbios y conexiones del hardware.</w:t>
            </w:r>
          </w:p>
          <w:p w:rsidR="00000000" w:rsidDel="00000000" w:rsidP="00000000" w:rsidRDefault="00000000" w:rsidRPr="00000000" w14:paraId="000001EE">
            <w:pPr>
              <w:tabs>
                <w:tab w:val="left" w:leader="none" w:pos="900"/>
              </w:tabs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ab/>
            </w:r>
          </w:p>
          <w:p w:rsidR="00000000" w:rsidDel="00000000" w:rsidP="00000000" w:rsidRDefault="00000000" w:rsidRPr="00000000" w14:paraId="000001E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Los procedimientos de prueba:</w:t>
      </w:r>
    </w:p>
    <w:tbl>
      <w:tblPr>
        <w:tblStyle w:val="Table1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4"/>
        <w:gridCol w:w="4676"/>
        <w:tblGridChange w:id="0">
          <w:tblGrid>
            <w:gridCol w:w="4674"/>
            <w:gridCol w:w="46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Id_prueba: 7</w:t>
            </w:r>
          </w:p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F8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La cámara deberá funcionar correctamente.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9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Problemas de implementación:</w:t>
            </w:r>
          </w:p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Responsable:</w:t>
            </w:r>
          </w:p>
          <w:p w:rsidR="00000000" w:rsidDel="00000000" w:rsidP="00000000" w:rsidRDefault="00000000" w:rsidRPr="00000000" w14:paraId="000001FD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Requisitos previos:</w:t>
            </w:r>
          </w:p>
          <w:p w:rsidR="00000000" w:rsidDel="00000000" w:rsidP="00000000" w:rsidRDefault="00000000" w:rsidRPr="00000000" w14:paraId="000001FF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Ninguno</w:t>
            </w:r>
          </w:p>
          <w:p w:rsidR="00000000" w:rsidDel="00000000" w:rsidP="00000000" w:rsidRDefault="00000000" w:rsidRPr="00000000" w14:paraId="00000200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Procedimiento para la prueba:</w:t>
            </w:r>
          </w:p>
          <w:p w:rsidR="00000000" w:rsidDel="00000000" w:rsidP="00000000" w:rsidRDefault="00000000" w:rsidRPr="00000000" w14:paraId="00000203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Software instalado.</w:t>
            </w:r>
          </w:p>
          <w:p w:rsidR="00000000" w:rsidDel="00000000" w:rsidP="00000000" w:rsidRDefault="00000000" w:rsidRPr="00000000" w14:paraId="00000204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Programación de raspbios.</w:t>
            </w:r>
          </w:p>
          <w:p w:rsidR="00000000" w:rsidDel="00000000" w:rsidP="00000000" w:rsidRDefault="00000000" w:rsidRPr="00000000" w14:paraId="00000205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Conexión de hardware.</w:t>
            </w:r>
          </w:p>
          <w:p w:rsidR="00000000" w:rsidDel="00000000" w:rsidP="00000000" w:rsidRDefault="00000000" w:rsidRPr="00000000" w14:paraId="00000206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rtl w:val="0"/>
              </w:rPr>
              <w:t xml:space="preserve">Iniciar la cámara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07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Resultados Prueba:</w:t>
            </w:r>
          </w:p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jc w:val="center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2857500" cy="2619375"/>
                  <wp:effectExtent b="0" l="0" r="0" t="0"/>
                  <wp:docPr id="19856655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8861" l="5419" r="45313" t="10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619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0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Fonts w:ascii="Nunito" w:cs="Nunito" w:eastAsia="Nunito" w:hAnsi="Nunito"/>
        <w:b w:val="1"/>
        <w:i w:val="1"/>
        <w:color w:val="0070c0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-260981</wp:posOffset>
          </wp:positionH>
          <wp:positionV relativeFrom="paragraph">
            <wp:posOffset>-173986</wp:posOffset>
          </wp:positionV>
          <wp:extent cx="882015" cy="828675"/>
          <wp:effectExtent b="0" l="0" r="0" t="0"/>
          <wp:wrapSquare wrapText="bothSides" distB="0" distT="0" distL="114300" distR="114300"/>
          <wp:docPr id="198566551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2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Casos de prueba y procedimientos de prueba</w:t>
    </w:r>
  </w:p>
  <w:p w:rsidR="00000000" w:rsidDel="00000000" w:rsidP="00000000" w:rsidRDefault="00000000" w:rsidRPr="00000000" w14:paraId="000002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1"/>
    </w:pPr>
    <w:rPr>
      <w:rFonts w:ascii="Arial" w:cs="Arial" w:eastAsia="Arial" w:hAnsi="Arial"/>
      <w:b w:val="1"/>
      <w:i w:val="1"/>
      <w:sz w:val="28"/>
      <w:szCs w:val="28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2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2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994F41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994F41"/>
  </w:style>
  <w:style w:type="paragraph" w:styleId="Piedepgina">
    <w:name w:val="footer"/>
    <w:basedOn w:val="Normal"/>
    <w:link w:val="PiedepginaCar"/>
    <w:uiPriority w:val="99"/>
    <w:unhideWhenUsed w:val="1"/>
    <w:rsid w:val="00994F41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994F41"/>
  </w:style>
  <w:style w:type="table" w:styleId="Tablaconcuadrcula">
    <w:name w:val="Table Grid"/>
    <w:basedOn w:val="Tablanormal"/>
    <w:uiPriority w:val="39"/>
    <w:rsid w:val="00994F4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A91BE0"/>
    <w:pPr>
      <w:ind w:left="720"/>
      <w:contextualSpacing w:val="1"/>
    </w:pPr>
  </w:style>
  <w:style w:type="table" w:styleId="a2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5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6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7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8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b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c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e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0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1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2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3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4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5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6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7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8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9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a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b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c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d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e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0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1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2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3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4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5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6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7" w:customStyle="1">
    <w:basedOn w:val="TableNormal2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8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9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a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b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c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d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e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0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1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2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3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f4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F9VsMbgjZbmaveTDeYpZe9JPRQ==">CgMxLjAyCGguZ2pkZ3hzMgloLjMwajB6bGwyDmguOHJjaWhxZWc0MDRsMg5oLnoyeGVrOHVpbHYybTIOaC54eXdkdThjcjJkc3AyDmgueGYzdGZrNmR0cmwzMg5oLjJybjk4Nms0b3FjODIOaC5xdjIycjAxNDRuOTEyDWguOWIzejFnZmxnajEyDmguNmh6djEwN2R5cTV2Mg5oLmNsamNoMmNlcnBhYzgAciExb3cxMmhPNWg4TFZ1bVdSRmR1VENvY1BwZExzYzhpQl8=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2019-02-01T05:34:00Z</dcterms:created>
  <dc:creator>LENOVO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2023-07-01T04:34:02Z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b53ef622-8948-4ffc-b72b-a5d7d256f9b6</vt:lpwstr>
  </property>
  <property fmtid="{D5CDD505-2E9C-101B-9397-08002B2CF9AE}" pid="7" name="MSIP_Label_defa4170-0d19-0005-0004-bc88714345d2_ActionId">
    <vt:lpwstr>8a776740-3f9f-4625-995d-7f385bf84d08</vt:lpwstr>
  </property>
  <property fmtid="{D5CDD505-2E9C-101B-9397-08002B2CF9AE}" pid="8" name="MSIP_Label_defa4170-0d19-0005-0004-bc88714345d2_ContentBits">
    <vt:lpwstr>0</vt:lpwstr>
  </property>
</Properties>
</file>