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jc w:val="center"/>
        <w:rPr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jc w:val="center"/>
        <w:rPr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jc w:val="right"/>
        <w:rPr>
          <w:color w:val="000000"/>
          <w:sz w:val="48"/>
          <w:szCs w:val="48"/>
        </w:rPr>
      </w:pPr>
      <w:r w:rsidDel="00000000" w:rsidR="00000000" w:rsidRPr="00000000">
        <w:rPr>
          <w:b w:val="1"/>
          <w:color w:val="000000"/>
          <w:sz w:val="48"/>
          <w:szCs w:val="48"/>
          <w:rtl w:val="0"/>
        </w:rPr>
        <w:t xml:space="preserve">Plan de pruebas de software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jc w:val="right"/>
        <w:rPr>
          <w:color w:val="00b050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color w:val="00b050"/>
          <w:sz w:val="36"/>
          <w:szCs w:val="36"/>
          <w:rtl w:val="0"/>
        </w:rPr>
        <w:t xml:space="preserve">SemáforosMina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bottom w:color="000000" w:space="1" w:sz="24" w:val="single"/>
        </w:pBdr>
        <w:spacing w:after="0" w:line="240" w:lineRule="auto"/>
        <w:jc w:val="right"/>
        <w:rPr>
          <w:rFonts w:ascii="Calibri" w:cs="Calibri" w:eastAsia="Calibri" w:hAnsi="Calibri"/>
          <w:color w:val="365f91"/>
          <w:sz w:val="36"/>
          <w:szCs w:val="36"/>
        </w:rPr>
      </w:pPr>
      <w:r w:rsidDel="00000000" w:rsidR="00000000" w:rsidRPr="00000000">
        <w:rPr>
          <w:b w:val="1"/>
          <w:i w:val="1"/>
          <w:sz w:val="36"/>
          <w:szCs w:val="36"/>
          <w:rtl w:val="0"/>
        </w:rPr>
        <w:t xml:space="preserve">Fecha:</w:t>
      </w:r>
      <w:r w:rsidDel="00000000" w:rsidR="00000000" w:rsidRPr="00000000">
        <w:rPr>
          <w:b w:val="1"/>
          <w:i w:val="1"/>
          <w:color w:val="365f91"/>
          <w:sz w:val="36"/>
          <w:szCs w:val="36"/>
          <w:rtl w:val="0"/>
        </w:rPr>
        <w:t xml:space="preserve"> </w:t>
      </w:r>
      <w:r w:rsidDel="00000000" w:rsidR="00000000" w:rsidRPr="00000000">
        <w:rPr>
          <w:b w:val="1"/>
          <w:i w:val="1"/>
          <w:color w:val="00b050"/>
          <w:sz w:val="36"/>
          <w:szCs w:val="36"/>
          <w:rtl w:val="0"/>
        </w:rPr>
        <w:t xml:space="preserve">05/04/2023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40" w:lineRule="auto"/>
        <w:rPr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rPr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40" w:lineRule="auto"/>
        <w:rPr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40" w:lineRule="auto"/>
        <w:rPr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40" w:lineRule="auto"/>
        <w:rPr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rPr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rPr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40" w:lineRule="auto"/>
        <w:rPr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40" w:lineRule="auto"/>
        <w:rPr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40" w:lineRule="auto"/>
        <w:rPr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40" w:lineRule="auto"/>
        <w:rPr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40" w:lineRule="auto"/>
        <w:rPr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rPr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rPr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rPr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40" w:lineRule="auto"/>
        <w:rPr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40" w:lineRule="auto"/>
        <w:rPr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40" w:lineRule="auto"/>
        <w:rPr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40" w:lineRule="auto"/>
        <w:rPr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40" w:lineRule="auto"/>
        <w:rPr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40" w:lineRule="auto"/>
        <w:rPr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40" w:lineRule="auto"/>
        <w:rPr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40" w:lineRule="auto"/>
        <w:rPr>
          <w:color w:val="365f91"/>
          <w:sz w:val="32"/>
          <w:szCs w:val="32"/>
        </w:rPr>
      </w:pPr>
      <w:r w:rsidDel="00000000" w:rsidR="00000000" w:rsidRPr="00000000">
        <w:rPr>
          <w:b w:val="1"/>
          <w:color w:val="365f91"/>
          <w:sz w:val="32"/>
          <w:szCs w:val="32"/>
          <w:rtl w:val="0"/>
        </w:rPr>
        <w:t xml:space="preserve">Tabla de contenido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40" w:lineRule="auto"/>
        <w:rPr>
          <w:color w:val="365f91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7">
          <w:pPr>
            <w:tabs>
              <w:tab w:val="right" w:leader="none" w:pos="8828"/>
            </w:tabs>
            <w:rPr/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Historial de Versiones</w:t>
            <w:tab/>
          </w:r>
          <w:r w:rsidDel="00000000" w:rsidR="00000000" w:rsidRPr="00000000">
            <w:rPr>
              <w:rtl w:val="0"/>
            </w:rPr>
            <w:t xml:space="preserve">3</w:t>
          </w:r>
        </w:p>
        <w:p w:rsidR="00000000" w:rsidDel="00000000" w:rsidP="00000000" w:rsidRDefault="00000000" w:rsidRPr="00000000" w14:paraId="00000028">
          <w:pPr>
            <w:tabs>
              <w:tab w:val="right" w:leader="none" w:pos="8828"/>
            </w:tabs>
            <w:rPr/>
          </w:pPr>
          <w:r w:rsidDel="00000000" w:rsidR="00000000" w:rsidRPr="00000000">
            <w:rPr>
              <w:color w:val="000000"/>
              <w:rtl w:val="0"/>
            </w:rPr>
            <w:t xml:space="preserve">Información del Proyecto</w:t>
            <w:tab/>
          </w:r>
          <w:r w:rsidDel="00000000" w:rsidR="00000000" w:rsidRPr="00000000">
            <w:rPr>
              <w:rtl w:val="0"/>
            </w:rPr>
            <w:t xml:space="preserve">3</w:t>
          </w:r>
        </w:p>
        <w:p w:rsidR="00000000" w:rsidDel="00000000" w:rsidP="00000000" w:rsidRDefault="00000000" w:rsidRPr="00000000" w14:paraId="00000029">
          <w:pPr>
            <w:tabs>
              <w:tab w:val="right" w:leader="none" w:pos="8828"/>
            </w:tabs>
            <w:rPr/>
          </w:pPr>
          <w:r w:rsidDel="00000000" w:rsidR="00000000" w:rsidRPr="00000000">
            <w:rPr>
              <w:color w:val="000000"/>
              <w:rtl w:val="0"/>
            </w:rPr>
            <w:t xml:space="preserve">Aprobaciones</w:t>
            <w:tab/>
          </w:r>
          <w:r w:rsidDel="00000000" w:rsidR="00000000" w:rsidRPr="00000000">
            <w:rPr>
              <w:rtl w:val="0"/>
            </w:rPr>
            <w:t xml:space="preserve">3</w:t>
          </w:r>
        </w:p>
        <w:p w:rsidR="00000000" w:rsidDel="00000000" w:rsidP="00000000" w:rsidRDefault="00000000" w:rsidRPr="00000000" w14:paraId="0000002A">
          <w:pPr>
            <w:tabs>
              <w:tab w:val="right" w:leader="none" w:pos="8828"/>
            </w:tabs>
            <w:rPr/>
          </w:pPr>
          <w:r w:rsidDel="00000000" w:rsidR="00000000" w:rsidRPr="00000000">
            <w:rPr>
              <w:color w:val="000000"/>
              <w:rtl w:val="0"/>
            </w:rPr>
            <w:t xml:space="preserve">Resumen Ejecutivo</w:t>
            <w:tab/>
          </w:r>
          <w:r w:rsidDel="00000000" w:rsidR="00000000" w:rsidRPr="00000000">
            <w:rPr>
              <w:rtl w:val="0"/>
            </w:rPr>
            <w:t xml:space="preserve">3</w:t>
          </w:r>
        </w:p>
        <w:p w:rsidR="00000000" w:rsidDel="00000000" w:rsidP="00000000" w:rsidRDefault="00000000" w:rsidRPr="00000000" w14:paraId="0000002B">
          <w:pPr>
            <w:tabs>
              <w:tab w:val="right" w:leader="none" w:pos="8828"/>
            </w:tabs>
            <w:rPr/>
          </w:pPr>
          <w:r w:rsidDel="00000000" w:rsidR="00000000" w:rsidRPr="00000000">
            <w:rPr>
              <w:color w:val="000000"/>
              <w:rtl w:val="0"/>
            </w:rPr>
            <w:t xml:space="preserve">Alcance de las Pruebas</w:t>
            <w:tab/>
          </w:r>
          <w:r w:rsidDel="00000000" w:rsidR="00000000" w:rsidRPr="00000000">
            <w:rPr>
              <w:rtl w:val="0"/>
            </w:rPr>
            <w:t xml:space="preserve">4</w:t>
          </w:r>
        </w:p>
        <w:p w:rsidR="00000000" w:rsidDel="00000000" w:rsidP="00000000" w:rsidRDefault="00000000" w:rsidRPr="00000000" w14:paraId="0000002C">
          <w:pPr>
            <w:tabs>
              <w:tab w:val="right" w:leader="none" w:pos="8828"/>
            </w:tabs>
            <w:rPr/>
          </w:pPr>
          <w:r w:rsidDel="00000000" w:rsidR="00000000" w:rsidRPr="00000000">
            <w:rPr>
              <w:color w:val="000000"/>
              <w:rtl w:val="0"/>
            </w:rPr>
            <w:t xml:space="preserve">Elementos de Pruebas</w:t>
            <w:tab/>
          </w:r>
          <w:r w:rsidDel="00000000" w:rsidR="00000000" w:rsidRPr="00000000">
            <w:rPr>
              <w:rtl w:val="0"/>
            </w:rPr>
            <w:t xml:space="preserve">4</w:t>
          </w:r>
        </w:p>
        <w:p w:rsidR="00000000" w:rsidDel="00000000" w:rsidP="00000000" w:rsidRDefault="00000000" w:rsidRPr="00000000" w14:paraId="0000002D">
          <w:pPr>
            <w:tabs>
              <w:tab w:val="right" w:leader="none" w:pos="8828"/>
            </w:tabs>
            <w:ind w:left="220" w:hanging="220"/>
            <w:rPr/>
          </w:pPr>
          <w:r w:rsidDel="00000000" w:rsidR="00000000" w:rsidRPr="00000000">
            <w:rPr>
              <w:color w:val="000000"/>
              <w:rtl w:val="0"/>
            </w:rPr>
            <w:t xml:space="preserve">Nuevas Funcionalidades a Probar</w:t>
            <w:tab/>
          </w:r>
          <w:r w:rsidDel="00000000" w:rsidR="00000000" w:rsidRPr="00000000">
            <w:rPr>
              <w:rtl w:val="0"/>
            </w:rPr>
            <w:t xml:space="preserve">4</w:t>
          </w:r>
        </w:p>
        <w:p w:rsidR="00000000" w:rsidDel="00000000" w:rsidP="00000000" w:rsidRDefault="00000000" w:rsidRPr="00000000" w14:paraId="0000002E">
          <w:pPr>
            <w:tabs>
              <w:tab w:val="right" w:leader="none" w:pos="8828"/>
            </w:tabs>
            <w:ind w:left="220" w:hanging="220"/>
            <w:rPr/>
          </w:pPr>
          <w:r w:rsidDel="00000000" w:rsidR="00000000" w:rsidRPr="00000000">
            <w:rPr>
              <w:color w:val="000000"/>
              <w:rtl w:val="0"/>
            </w:rPr>
            <w:t xml:space="preserve">Pruebas de Regresión</w:t>
            <w:tab/>
          </w:r>
          <w:r w:rsidDel="00000000" w:rsidR="00000000" w:rsidRPr="00000000">
            <w:rPr>
              <w:rtl w:val="0"/>
            </w:rPr>
            <w:t xml:space="preserve">4</w:t>
          </w:r>
        </w:p>
        <w:p w:rsidR="00000000" w:rsidDel="00000000" w:rsidP="00000000" w:rsidRDefault="00000000" w:rsidRPr="00000000" w14:paraId="0000002F">
          <w:pPr>
            <w:tabs>
              <w:tab w:val="right" w:leader="none" w:pos="8828"/>
            </w:tabs>
            <w:ind w:left="220" w:hanging="220"/>
            <w:rPr/>
          </w:pPr>
          <w:r w:rsidDel="00000000" w:rsidR="00000000" w:rsidRPr="00000000">
            <w:rPr>
              <w:color w:val="000000"/>
              <w:rtl w:val="0"/>
            </w:rPr>
            <w:t xml:space="preserve">Funcionalidades a No Probar</w:t>
            <w:tab/>
          </w:r>
          <w:r w:rsidDel="00000000" w:rsidR="00000000" w:rsidRPr="00000000">
            <w:rPr>
              <w:rtl w:val="0"/>
            </w:rPr>
            <w:t xml:space="preserve">4</w:t>
          </w:r>
        </w:p>
        <w:p w:rsidR="00000000" w:rsidDel="00000000" w:rsidP="00000000" w:rsidRDefault="00000000" w:rsidRPr="00000000" w14:paraId="00000030">
          <w:pPr>
            <w:tabs>
              <w:tab w:val="right" w:leader="none" w:pos="8828"/>
            </w:tabs>
            <w:ind w:left="220" w:hanging="220"/>
            <w:rPr/>
          </w:pPr>
          <w:r w:rsidDel="00000000" w:rsidR="00000000" w:rsidRPr="00000000">
            <w:rPr>
              <w:color w:val="000000"/>
              <w:rtl w:val="0"/>
            </w:rPr>
            <w:t xml:space="preserve">Enfoque de Pruebas (Estrategia)</w:t>
            <w:tab/>
          </w:r>
          <w:r w:rsidDel="00000000" w:rsidR="00000000" w:rsidRPr="00000000">
            <w:rPr>
              <w:rtl w:val="0"/>
            </w:rPr>
            <w:t xml:space="preserve">4</w:t>
          </w:r>
        </w:p>
        <w:p w:rsidR="00000000" w:rsidDel="00000000" w:rsidP="00000000" w:rsidRDefault="00000000" w:rsidRPr="00000000" w14:paraId="00000031">
          <w:pPr>
            <w:tabs>
              <w:tab w:val="right" w:leader="none" w:pos="8828"/>
            </w:tabs>
            <w:ind w:left="220" w:hanging="220"/>
            <w:rPr/>
          </w:pPr>
          <w:r w:rsidDel="00000000" w:rsidR="00000000" w:rsidRPr="00000000">
            <w:rPr>
              <w:color w:val="000000"/>
              <w:rtl w:val="0"/>
            </w:rPr>
            <w:t xml:space="preserve">Criterios de Aceptación o Rechazo</w:t>
            <w:tab/>
          </w:r>
          <w:r w:rsidDel="00000000" w:rsidR="00000000" w:rsidRPr="00000000">
            <w:rPr>
              <w:rtl w:val="0"/>
            </w:rPr>
            <w:t xml:space="preserve">5</w:t>
          </w:r>
        </w:p>
        <w:p w:rsidR="00000000" w:rsidDel="00000000" w:rsidP="00000000" w:rsidRDefault="00000000" w:rsidRPr="00000000" w14:paraId="00000032">
          <w:pPr>
            <w:tabs>
              <w:tab w:val="right" w:leader="none" w:pos="8828"/>
            </w:tabs>
            <w:rPr/>
          </w:pPr>
          <w:r w:rsidDel="00000000" w:rsidR="00000000" w:rsidRPr="00000000">
            <w:rPr>
              <w:color w:val="000000"/>
              <w:rtl w:val="0"/>
            </w:rPr>
            <w:t xml:space="preserve">Criterios de Aceptación o Rechazo</w:t>
            <w:tab/>
          </w:r>
          <w:r w:rsidDel="00000000" w:rsidR="00000000" w:rsidRPr="00000000">
            <w:rPr>
              <w:rtl w:val="0"/>
            </w:rPr>
            <w:t xml:space="preserve">5</w:t>
          </w:r>
        </w:p>
        <w:p w:rsidR="00000000" w:rsidDel="00000000" w:rsidP="00000000" w:rsidRDefault="00000000" w:rsidRPr="00000000" w14:paraId="00000033">
          <w:pPr>
            <w:tabs>
              <w:tab w:val="right" w:leader="none" w:pos="8828"/>
            </w:tabs>
            <w:rPr/>
          </w:pPr>
          <w:r w:rsidDel="00000000" w:rsidR="00000000" w:rsidRPr="00000000">
            <w:rPr>
              <w:color w:val="000000"/>
              <w:rtl w:val="0"/>
            </w:rPr>
            <w:t xml:space="preserve">Criterios de Suspensión</w:t>
            <w:tab/>
          </w:r>
          <w:r w:rsidDel="00000000" w:rsidR="00000000" w:rsidRPr="00000000">
            <w:rPr>
              <w:rtl w:val="0"/>
            </w:rPr>
            <w:t xml:space="preserve">5</w:t>
          </w:r>
        </w:p>
        <w:p w:rsidR="00000000" w:rsidDel="00000000" w:rsidP="00000000" w:rsidRDefault="00000000" w:rsidRPr="00000000" w14:paraId="00000034">
          <w:pPr>
            <w:tabs>
              <w:tab w:val="right" w:leader="none" w:pos="8828"/>
            </w:tabs>
            <w:rPr/>
          </w:pPr>
          <w:r w:rsidDel="00000000" w:rsidR="00000000" w:rsidRPr="00000000">
            <w:rPr>
              <w:color w:val="000000"/>
              <w:rtl w:val="0"/>
            </w:rPr>
            <w:t xml:space="preserve">Criterios de Reanudación</w:t>
            <w:tab/>
          </w:r>
          <w:r w:rsidDel="00000000" w:rsidR="00000000" w:rsidRPr="00000000">
            <w:rPr>
              <w:rtl w:val="0"/>
            </w:rPr>
            <w:t xml:space="preserve">5</w:t>
          </w:r>
        </w:p>
        <w:p w:rsidR="00000000" w:rsidDel="00000000" w:rsidP="00000000" w:rsidRDefault="00000000" w:rsidRPr="00000000" w14:paraId="00000035">
          <w:pPr>
            <w:tabs>
              <w:tab w:val="right" w:leader="none" w:pos="8828"/>
            </w:tabs>
            <w:rPr/>
          </w:pPr>
          <w:r w:rsidDel="00000000" w:rsidR="00000000" w:rsidRPr="00000000">
            <w:rPr>
              <w:color w:val="000000"/>
              <w:rtl w:val="0"/>
            </w:rPr>
            <w:t xml:space="preserve">Entregables</w:t>
            <w:tab/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leader="none" w:pos="8828"/>
            </w:tabs>
            <w:rPr/>
          </w:pPr>
          <w:r w:rsidDel="00000000" w:rsidR="00000000" w:rsidRPr="00000000">
            <w:rPr>
              <w:color w:val="000000"/>
              <w:rtl w:val="0"/>
            </w:rPr>
            <w:t xml:space="preserve">Recursos</w:t>
            <w:tab/>
          </w:r>
          <w:r w:rsidDel="00000000" w:rsidR="00000000" w:rsidRPr="00000000">
            <w:rPr>
              <w:rtl w:val="0"/>
            </w:rPr>
            <w:t xml:space="preserve">5</w:t>
          </w:r>
        </w:p>
        <w:p w:rsidR="00000000" w:rsidDel="00000000" w:rsidP="00000000" w:rsidRDefault="00000000" w:rsidRPr="00000000" w14:paraId="00000037">
          <w:pPr>
            <w:tabs>
              <w:tab w:val="right" w:leader="none" w:pos="8828"/>
            </w:tabs>
            <w:rPr/>
          </w:pPr>
          <w:r w:rsidDel="00000000" w:rsidR="00000000" w:rsidRPr="00000000">
            <w:rPr>
              <w:color w:val="000000"/>
              <w:rtl w:val="0"/>
            </w:rPr>
            <w:t xml:space="preserve">Requerimientos de Entornos – Hardware</w:t>
            <w:tab/>
          </w:r>
          <w:r w:rsidDel="00000000" w:rsidR="00000000" w:rsidRPr="00000000">
            <w:rPr>
              <w:rtl w:val="0"/>
            </w:rPr>
            <w:t xml:space="preserve">5</w:t>
          </w:r>
        </w:p>
        <w:p w:rsidR="00000000" w:rsidDel="00000000" w:rsidP="00000000" w:rsidRDefault="00000000" w:rsidRPr="00000000" w14:paraId="00000038">
          <w:pPr>
            <w:tabs>
              <w:tab w:val="right" w:leader="none" w:pos="8828"/>
            </w:tabs>
            <w:rPr/>
          </w:pPr>
          <w:r w:rsidDel="00000000" w:rsidR="00000000" w:rsidRPr="00000000">
            <w:rPr>
              <w:color w:val="000000"/>
              <w:rtl w:val="0"/>
            </w:rPr>
            <w:t xml:space="preserve">Requerimientos de Entornos – Software</w:t>
            <w:tab/>
          </w:r>
          <w:r w:rsidDel="00000000" w:rsidR="00000000" w:rsidRPr="00000000">
            <w:rPr>
              <w:rtl w:val="0"/>
            </w:rPr>
            <w:t xml:space="preserve">5</w:t>
          </w:r>
        </w:p>
        <w:p w:rsidR="00000000" w:rsidDel="00000000" w:rsidP="00000000" w:rsidRDefault="00000000" w:rsidRPr="00000000" w14:paraId="00000039">
          <w:pPr>
            <w:tabs>
              <w:tab w:val="right" w:leader="none" w:pos="8828"/>
            </w:tabs>
            <w:rPr/>
          </w:pPr>
          <w:r w:rsidDel="00000000" w:rsidR="00000000" w:rsidRPr="00000000">
            <w:rPr>
              <w:color w:val="000000"/>
              <w:rtl w:val="0"/>
            </w:rPr>
            <w:t xml:space="preserve">Herramientas de Pruebas Requeridas</w:t>
            <w:tab/>
          </w:r>
          <w:r w:rsidDel="00000000" w:rsidR="00000000" w:rsidRPr="00000000">
            <w:rPr>
              <w:rtl w:val="0"/>
            </w:rPr>
            <w:t xml:space="preserve">6</w:t>
          </w:r>
        </w:p>
        <w:p w:rsidR="00000000" w:rsidDel="00000000" w:rsidP="00000000" w:rsidRDefault="00000000" w:rsidRPr="00000000" w14:paraId="0000003A">
          <w:pPr>
            <w:tabs>
              <w:tab w:val="right" w:leader="none" w:pos="8828"/>
            </w:tabs>
            <w:ind w:left="220" w:hanging="220"/>
            <w:rPr/>
          </w:pPr>
          <w:r w:rsidDel="00000000" w:rsidR="00000000" w:rsidRPr="00000000">
            <w:rPr>
              <w:color w:val="000000"/>
              <w:rtl w:val="0"/>
            </w:rPr>
            <w:t xml:space="preserve">Personal</w:t>
            <w:tab/>
          </w:r>
          <w:r w:rsidDel="00000000" w:rsidR="00000000" w:rsidRPr="00000000">
            <w:rPr>
              <w:rtl w:val="0"/>
            </w:rPr>
            <w:t xml:space="preserve">6</w:t>
          </w:r>
        </w:p>
        <w:p w:rsidR="00000000" w:rsidDel="00000000" w:rsidP="00000000" w:rsidRDefault="00000000" w:rsidRPr="00000000" w14:paraId="0000003B">
          <w:pPr>
            <w:tabs>
              <w:tab w:val="right" w:leader="none" w:pos="8828"/>
            </w:tabs>
            <w:ind w:left="220" w:hanging="220"/>
            <w:rPr/>
          </w:pPr>
          <w:r w:rsidDel="00000000" w:rsidR="00000000" w:rsidRPr="00000000">
            <w:rPr>
              <w:color w:val="000000"/>
              <w:rtl w:val="0"/>
            </w:rPr>
            <w:t xml:space="preserve">Entrenamiento</w:t>
            <w:tab/>
          </w:r>
          <w:r w:rsidDel="00000000" w:rsidR="00000000" w:rsidRPr="00000000">
            <w:rPr>
              <w:rtl w:val="0"/>
            </w:rPr>
            <w:t xml:space="preserve">6</w:t>
          </w:r>
        </w:p>
        <w:p w:rsidR="00000000" w:rsidDel="00000000" w:rsidP="00000000" w:rsidRDefault="00000000" w:rsidRPr="00000000" w14:paraId="0000003C">
          <w:pPr>
            <w:tabs>
              <w:tab w:val="right" w:leader="none" w:pos="8828"/>
            </w:tabs>
            <w:ind w:left="220" w:hanging="220"/>
            <w:rPr>
              <w:color w:val="000000"/>
            </w:rPr>
          </w:pPr>
          <w:r w:rsidDel="00000000" w:rsidR="00000000" w:rsidRPr="00000000">
            <w:rPr>
              <w:color w:val="000000"/>
              <w:rtl w:val="0"/>
            </w:rPr>
            <w:t xml:space="preserve">Planificación y Organización</w:t>
            <w:tab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80" w:before="280" w:line="240" w:lineRule="auto"/>
        <w:rPr>
          <w:b w:val="1"/>
          <w:color w:val="365f91"/>
          <w:sz w:val="32"/>
          <w:szCs w:val="32"/>
        </w:rPr>
      </w:pPr>
      <w:bookmarkStart w:colFirst="0" w:colLast="0" w:name="_heading=h.gjdgxs" w:id="0"/>
      <w:bookmarkEnd w:id="0"/>
      <w:r w:rsidDel="00000000" w:rsidR="00000000" w:rsidRPr="00000000">
        <w:rPr>
          <w:b w:val="1"/>
          <w:color w:val="365f91"/>
          <w:sz w:val="32"/>
          <w:szCs w:val="32"/>
          <w:rtl w:val="0"/>
        </w:rPr>
        <w:t xml:space="preserve">Historial de versiones</w:t>
      </w:r>
    </w:p>
    <w:tbl>
      <w:tblPr>
        <w:tblStyle w:val="Table1"/>
        <w:tblW w:w="9195.0" w:type="dxa"/>
        <w:jc w:val="left"/>
        <w:tblInd w:w="-14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480"/>
        <w:gridCol w:w="1041"/>
        <w:gridCol w:w="1794"/>
        <w:gridCol w:w="1895"/>
        <w:gridCol w:w="2985"/>
        <w:tblGridChange w:id="0">
          <w:tblGrid>
            <w:gridCol w:w="1480"/>
            <w:gridCol w:w="1041"/>
            <w:gridCol w:w="1794"/>
            <w:gridCol w:w="1895"/>
            <w:gridCol w:w="2985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3E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3F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Versión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40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Autor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41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Organización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42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3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05/04/2023</w:t>
            </w:r>
          </w:p>
        </w:tc>
        <w:tc>
          <w:tcPr/>
          <w:p w:rsidR="00000000" w:rsidDel="00000000" w:rsidP="00000000" w:rsidRDefault="00000000" w:rsidRPr="00000000" w14:paraId="00000044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0.1</w:t>
            </w:r>
          </w:p>
        </w:tc>
        <w:tc>
          <w:tcPr/>
          <w:p w:rsidR="00000000" w:rsidDel="00000000" w:rsidP="00000000" w:rsidRDefault="00000000" w:rsidRPr="00000000" w14:paraId="00000045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RBMJ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SemaforosMina</w:t>
            </w:r>
          </w:p>
        </w:tc>
        <w:tc>
          <w:tcPr/>
          <w:p w:rsidR="00000000" w:rsidDel="00000000" w:rsidP="00000000" w:rsidRDefault="00000000" w:rsidRPr="00000000" w14:paraId="00000047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Creación del documento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8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9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A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B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C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D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E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F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0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1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2">
      <w:pPr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80" w:before="280" w:line="240" w:lineRule="auto"/>
        <w:rPr>
          <w:b w:val="1"/>
          <w:color w:val="365f91"/>
          <w:sz w:val="32"/>
          <w:szCs w:val="32"/>
        </w:rPr>
      </w:pPr>
      <w:bookmarkStart w:colFirst="0" w:colLast="0" w:name="_heading=h.y4zjoz5awyfb" w:id="2"/>
      <w:bookmarkEnd w:id="2"/>
      <w:r w:rsidDel="00000000" w:rsidR="00000000" w:rsidRPr="00000000">
        <w:rPr>
          <w:b w:val="1"/>
          <w:color w:val="365f91"/>
          <w:sz w:val="32"/>
          <w:szCs w:val="32"/>
          <w:rtl w:val="0"/>
        </w:rPr>
        <w:t xml:space="preserve">Información del proyecto</w:t>
      </w:r>
    </w:p>
    <w:tbl>
      <w:tblPr>
        <w:tblStyle w:val="Table2"/>
        <w:tblW w:w="886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489"/>
        <w:gridCol w:w="5376"/>
        <w:tblGridChange w:id="0">
          <w:tblGrid>
            <w:gridCol w:w="3489"/>
            <w:gridCol w:w="537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4">
            <w:pPr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Empresa / Organización</w:t>
            </w:r>
          </w:p>
        </w:tc>
        <w:tc>
          <w:tcPr/>
          <w:p w:rsidR="00000000" w:rsidDel="00000000" w:rsidP="00000000" w:rsidRDefault="00000000" w:rsidRPr="00000000" w14:paraId="00000055">
            <w:pPr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Laboratorio de Microcontroladores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6">
            <w:pPr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Proyecto</w:t>
            </w:r>
          </w:p>
        </w:tc>
        <w:tc>
          <w:tcPr/>
          <w:p w:rsidR="00000000" w:rsidDel="00000000" w:rsidP="00000000" w:rsidRDefault="00000000" w:rsidRPr="00000000" w14:paraId="00000057">
            <w:pPr>
              <w:spacing w:after="0" w:line="240" w:lineRule="auto"/>
              <w:rPr>
                <w:i w:val="1"/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SemaforosMina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8">
            <w:pPr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Fecha de preparación</w:t>
            </w:r>
          </w:p>
        </w:tc>
        <w:tc>
          <w:tcPr/>
          <w:p w:rsidR="00000000" w:rsidDel="00000000" w:rsidP="00000000" w:rsidRDefault="00000000" w:rsidRPr="00000000" w14:paraId="00000059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05/04/2023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A">
            <w:pPr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Cliente</w:t>
            </w:r>
          </w:p>
        </w:tc>
        <w:tc>
          <w:tcPr/>
          <w:p w:rsidR="00000000" w:rsidDel="00000000" w:rsidP="00000000" w:rsidRDefault="00000000" w:rsidRPr="00000000" w14:paraId="0000005B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Juan Andres Masias Gomez</w:t>
            </w:r>
          </w:p>
        </w:tc>
      </w:tr>
      <w:tr>
        <w:trPr>
          <w:cantSplit w:val="0"/>
          <w:trHeight w:val="343" w:hRule="atLeast"/>
          <w:tblHeader w:val="0"/>
        </w:trPr>
        <w:tc>
          <w:tcPr/>
          <w:p w:rsidR="00000000" w:rsidDel="00000000" w:rsidP="00000000" w:rsidRDefault="00000000" w:rsidRPr="00000000" w14:paraId="0000005C">
            <w:pPr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Patrocinador principal</w:t>
            </w:r>
          </w:p>
        </w:tc>
        <w:tc>
          <w:tcPr/>
          <w:p w:rsidR="00000000" w:rsidDel="00000000" w:rsidP="00000000" w:rsidRDefault="00000000" w:rsidRPr="00000000" w14:paraId="0000005D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Luis Ángel Murillo del Rio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E">
            <w:pPr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Gerente / Líder de proyecto</w:t>
            </w:r>
          </w:p>
        </w:tc>
        <w:tc>
          <w:tcPr/>
          <w:p w:rsidR="00000000" w:rsidDel="00000000" w:rsidP="00000000" w:rsidRDefault="00000000" w:rsidRPr="00000000" w14:paraId="0000005F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Ricardo Aldair Puente Reyes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0">
            <w:pPr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Gerente / Líder de pruebas de software</w:t>
            </w:r>
          </w:p>
        </w:tc>
        <w:tc>
          <w:tcPr/>
          <w:p w:rsidR="00000000" w:rsidDel="00000000" w:rsidP="00000000" w:rsidRDefault="00000000" w:rsidRPr="00000000" w14:paraId="00000061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Ricardo Aldair Puente Reyes</w:t>
            </w:r>
          </w:p>
        </w:tc>
      </w:tr>
    </w:tbl>
    <w:p w:rsidR="00000000" w:rsidDel="00000000" w:rsidP="00000000" w:rsidRDefault="00000000" w:rsidRPr="00000000" w14:paraId="00000062">
      <w:pPr>
        <w:rPr/>
      </w:pPr>
      <w:bookmarkStart w:colFirst="0" w:colLast="0" w:name="_heading=h.1fob9te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80" w:before="280" w:line="240" w:lineRule="auto"/>
        <w:rPr>
          <w:b w:val="1"/>
          <w:color w:val="365f91"/>
          <w:sz w:val="32"/>
          <w:szCs w:val="32"/>
        </w:rPr>
      </w:pPr>
      <w:r w:rsidDel="00000000" w:rsidR="00000000" w:rsidRPr="00000000">
        <w:rPr>
          <w:b w:val="1"/>
          <w:color w:val="365f91"/>
          <w:sz w:val="32"/>
          <w:szCs w:val="32"/>
          <w:rtl w:val="0"/>
        </w:rPr>
        <w:t xml:space="preserve">Aprobaciones</w:t>
      </w:r>
    </w:p>
    <w:tbl>
      <w:tblPr>
        <w:tblStyle w:val="Table3"/>
        <w:tblW w:w="878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986"/>
        <w:gridCol w:w="1270"/>
        <w:gridCol w:w="1793"/>
        <w:gridCol w:w="1325"/>
        <w:gridCol w:w="2410"/>
        <w:tblGridChange w:id="0">
          <w:tblGrid>
            <w:gridCol w:w="1986"/>
            <w:gridCol w:w="1270"/>
            <w:gridCol w:w="1793"/>
            <w:gridCol w:w="1325"/>
            <w:gridCol w:w="241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64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Nombre y Apellido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65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Cargo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66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Departamento u organización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67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68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Firma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9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Osiel Mauricio Pérez Juárez</w:t>
            </w:r>
          </w:p>
        </w:tc>
        <w:tc>
          <w:tcPr/>
          <w:p w:rsidR="00000000" w:rsidDel="00000000" w:rsidP="00000000" w:rsidRDefault="00000000" w:rsidRPr="00000000" w14:paraId="0000006A">
            <w:pPr>
              <w:tabs>
                <w:tab w:val="center" w:leader="none" w:pos="4252"/>
                <w:tab w:val="right" w:leader="none" w:pos="8504"/>
              </w:tabs>
              <w:spacing w:after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22"/>
                <w:szCs w:val="22"/>
                <w:rtl w:val="0"/>
              </w:rPr>
              <w:t xml:space="preserve">Gerente de Planeación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B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SemaforosMina</w:t>
            </w:r>
          </w:p>
        </w:tc>
        <w:tc>
          <w:tcPr/>
          <w:p w:rsidR="00000000" w:rsidDel="00000000" w:rsidP="00000000" w:rsidRDefault="00000000" w:rsidRPr="00000000" w14:paraId="0000006C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05/04/2023</w:t>
            </w:r>
          </w:p>
        </w:tc>
        <w:tc>
          <w:tcPr/>
          <w:p w:rsidR="00000000" w:rsidDel="00000000" w:rsidP="00000000" w:rsidRDefault="00000000" w:rsidRPr="00000000" w14:paraId="0000006D">
            <w:pP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</w:rPr>
              <w:drawing>
                <wp:inline distB="0" distT="0" distL="0" distR="0">
                  <wp:extent cx="822960" cy="403860"/>
                  <wp:effectExtent b="0" l="0" r="0" t="0"/>
                  <wp:docPr id="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" cy="40386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E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0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1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2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3">
            <w:pPr>
              <w:spacing w:after="0" w:line="24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80" w:before="280" w:line="240" w:lineRule="auto"/>
        <w:rPr>
          <w:rFonts w:ascii="Calibri" w:cs="Calibri" w:eastAsia="Calibri" w:hAnsi="Calibri"/>
          <w:b w:val="1"/>
          <w:color w:val="222222"/>
          <w:sz w:val="22"/>
          <w:szCs w:val="22"/>
        </w:rPr>
      </w:pPr>
      <w:r w:rsidDel="00000000" w:rsidR="00000000" w:rsidRPr="00000000">
        <w:rPr>
          <w:b w:val="1"/>
          <w:color w:val="365f91"/>
          <w:sz w:val="32"/>
          <w:szCs w:val="32"/>
          <w:rtl w:val="0"/>
        </w:rPr>
        <w:t xml:space="preserve">Resumen ejecutivo</w:t>
      </w:r>
      <w:r w:rsidDel="00000000" w:rsidR="00000000" w:rsidRPr="00000000">
        <w:rPr>
          <w:rFonts w:ascii="Calibri" w:cs="Calibri" w:eastAsia="Calibri" w:hAnsi="Calibri"/>
          <w:b w:val="1"/>
          <w:color w:val="222222"/>
          <w:sz w:val="22"/>
          <w:szCs w:val="22"/>
          <w:rtl w:val="0"/>
        </w:rPr>
        <w:t xml:space="preserve"> </w:t>
      </w:r>
    </w:p>
    <w:p w:rsidR="00000000" w:rsidDel="00000000" w:rsidP="00000000" w:rsidRDefault="00000000" w:rsidRPr="00000000" w14:paraId="00000076">
      <w:pPr>
        <w:shd w:fill="ffffff" w:val="clear"/>
        <w:spacing w:after="0" w:line="240" w:lineRule="auto"/>
        <w:jc w:val="both"/>
        <w:rPr>
          <w:rFonts w:ascii="Calibri" w:cs="Calibri" w:eastAsia="Calibri" w:hAnsi="Calibri"/>
          <w:color w:val="222222"/>
          <w:sz w:val="22"/>
          <w:szCs w:val="22"/>
        </w:rPr>
      </w:pPr>
      <w:r w:rsidDel="00000000" w:rsidR="00000000" w:rsidRPr="00000000">
        <w:rPr>
          <w:rtl w:val="0"/>
        </w:rPr>
        <w:t xml:space="preserve">En este documento se establecerá cuáles son las formas en las que el producto pasará por las pruebas de unidad y de integración, éstas servirán para evitar un posible defecto al momento de que el producto esté implementado.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80" w:before="280" w:line="240" w:lineRule="auto"/>
        <w:rPr>
          <w:b w:val="1"/>
          <w:color w:val="365f9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80" w:before="280" w:line="240" w:lineRule="auto"/>
        <w:rPr>
          <w:b w:val="1"/>
          <w:color w:val="365f9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80" w:before="280" w:line="240" w:lineRule="auto"/>
        <w:rPr>
          <w:b w:val="1"/>
          <w:color w:val="365f9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80" w:before="280" w:line="240" w:lineRule="auto"/>
        <w:rPr>
          <w:rFonts w:ascii="Calibri" w:cs="Calibri" w:eastAsia="Calibri" w:hAnsi="Calibri"/>
          <w:color w:val="222222"/>
          <w:sz w:val="22"/>
          <w:szCs w:val="22"/>
        </w:rPr>
      </w:pPr>
      <w:r w:rsidDel="00000000" w:rsidR="00000000" w:rsidRPr="00000000">
        <w:rPr>
          <w:b w:val="1"/>
          <w:color w:val="365f91"/>
          <w:sz w:val="32"/>
          <w:szCs w:val="32"/>
          <w:rtl w:val="0"/>
        </w:rPr>
        <w:t xml:space="preserve">Alcance de las pruebas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b w:val="1"/>
          <w:color w:val="365f91"/>
          <w:rtl w:val="0"/>
        </w:rPr>
        <w:t xml:space="preserve">Elementos de pruebas</w:t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/>
      </w:pPr>
      <w:bookmarkStart w:colFirst="0" w:colLast="0" w:name="_heading=h.3dy6vkm" w:id="4"/>
      <w:bookmarkEnd w:id="4"/>
      <w:r w:rsidDel="00000000" w:rsidR="00000000" w:rsidRPr="00000000">
        <w:rPr>
          <w:color w:val="000000"/>
          <w:rtl w:val="0"/>
        </w:rPr>
        <w:t xml:space="preserve">Pruebas de integración del semáforo forma manual.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Pruebas de integración del semáforo forma automática.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Pruebas de integración del semáforo forma por detección de cámara.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Pruebas de integración de la conexión de la aplicación con el semáforo.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80" w:before="280" w:line="240" w:lineRule="auto"/>
        <w:rPr>
          <w:rFonts w:ascii="Calibri" w:cs="Calibri" w:eastAsia="Calibri" w:hAnsi="Calibri"/>
          <w:b w:val="1"/>
          <w:color w:val="00b050"/>
          <w:sz w:val="22"/>
          <w:szCs w:val="22"/>
        </w:rPr>
      </w:pPr>
      <w:r w:rsidDel="00000000" w:rsidR="00000000" w:rsidRPr="00000000">
        <w:rPr>
          <w:b w:val="1"/>
          <w:color w:val="365f91"/>
          <w:rtl w:val="0"/>
        </w:rPr>
        <w:t xml:space="preserve">Nuevas funcionalidades a probar</w:t>
      </w:r>
      <w:r w:rsidDel="00000000" w:rsidR="00000000" w:rsidRPr="00000000">
        <w:rPr>
          <w:b w:val="1"/>
          <w:color w:val="222222"/>
          <w:sz w:val="19"/>
          <w:szCs w:val="19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ffffff" w:val="clear"/>
        <w:spacing w:after="0" w:line="240" w:lineRule="auto"/>
        <w:jc w:val="both"/>
        <w:rPr/>
      </w:pPr>
      <w:bookmarkStart w:colFirst="0" w:colLast="0" w:name="_heading=h.1t3h5sf" w:id="5"/>
      <w:bookmarkEnd w:id="5"/>
      <w:r w:rsidDel="00000000" w:rsidR="00000000" w:rsidRPr="00000000">
        <w:rPr>
          <w:rtl w:val="0"/>
        </w:rPr>
        <w:t xml:space="preserve">Es necesario probar que el sistema sea funcional en lo especificado por el cliente, considerando la conexión LAN entre el semáforo y el sistema.</w:t>
      </w:r>
    </w:p>
    <w:p w:rsidR="00000000" w:rsidDel="00000000" w:rsidP="00000000" w:rsidRDefault="00000000" w:rsidRPr="00000000" w14:paraId="000000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80" w:before="280" w:line="240" w:lineRule="auto"/>
        <w:rPr>
          <w:b w:val="1"/>
          <w:color w:val="222222"/>
          <w:sz w:val="19"/>
          <w:szCs w:val="19"/>
        </w:rPr>
      </w:pPr>
      <w:r w:rsidDel="00000000" w:rsidR="00000000" w:rsidRPr="00000000">
        <w:rPr>
          <w:b w:val="1"/>
          <w:color w:val="365f91"/>
          <w:rtl w:val="0"/>
        </w:rPr>
        <w:t xml:space="preserve">Pruebas de regresión</w:t>
      </w:r>
      <w:r w:rsidDel="00000000" w:rsidR="00000000" w:rsidRPr="00000000">
        <w:rPr>
          <w:b w:val="1"/>
          <w:color w:val="222222"/>
          <w:sz w:val="19"/>
          <w:szCs w:val="19"/>
          <w:rtl w:val="0"/>
        </w:rPr>
        <w:t xml:space="preserve"> </w:t>
      </w:r>
    </w:p>
    <w:p w:rsidR="00000000" w:rsidDel="00000000" w:rsidP="00000000" w:rsidRDefault="00000000" w:rsidRPr="00000000" w14:paraId="00000085">
      <w:pPr>
        <w:shd w:fill="ffffff" w:val="clear"/>
        <w:spacing w:after="0" w:line="240" w:lineRule="auto"/>
        <w:rPr>
          <w:color w:val="000000"/>
        </w:rPr>
      </w:pPr>
      <w:bookmarkStart w:colFirst="0" w:colLast="0" w:name="_heading=h.4d34og8" w:id="6"/>
      <w:bookmarkEnd w:id="6"/>
      <w:r w:rsidDel="00000000" w:rsidR="00000000" w:rsidRPr="00000000">
        <w:rPr>
          <w:color w:val="000000"/>
          <w:rtl w:val="0"/>
        </w:rPr>
        <w:t xml:space="preserve">Que el sistema funcione correctamente bajo la mina.</w:t>
      </w:r>
    </w:p>
    <w:p w:rsidR="00000000" w:rsidDel="00000000" w:rsidP="00000000" w:rsidRDefault="00000000" w:rsidRPr="00000000" w14:paraId="000000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80" w:before="280" w:line="240" w:lineRule="auto"/>
        <w:rPr>
          <w:b w:val="1"/>
          <w:color w:val="222222"/>
          <w:sz w:val="19"/>
          <w:szCs w:val="19"/>
        </w:rPr>
      </w:pPr>
      <w:r w:rsidDel="00000000" w:rsidR="00000000" w:rsidRPr="00000000">
        <w:rPr>
          <w:b w:val="1"/>
          <w:color w:val="365f91"/>
          <w:rtl w:val="0"/>
        </w:rPr>
        <w:t xml:space="preserve">Funcionalidades a no probar</w:t>
      </w:r>
      <w:r w:rsidDel="00000000" w:rsidR="00000000" w:rsidRPr="00000000">
        <w:rPr>
          <w:b w:val="1"/>
          <w:color w:val="222222"/>
          <w:sz w:val="19"/>
          <w:szCs w:val="19"/>
          <w:rtl w:val="0"/>
        </w:rPr>
        <w:t xml:space="preserve"> </w:t>
      </w:r>
    </w:p>
    <w:p w:rsidR="00000000" w:rsidDel="00000000" w:rsidP="00000000" w:rsidRDefault="00000000" w:rsidRPr="00000000" w14:paraId="00000087">
      <w:pPr>
        <w:shd w:fill="ffffff" w:val="clear"/>
        <w:spacing w:after="0" w:line="240" w:lineRule="auto"/>
        <w:rPr>
          <w:color w:val="365f91"/>
        </w:rPr>
      </w:pPr>
      <w:r w:rsidDel="00000000" w:rsidR="00000000" w:rsidRPr="00000000">
        <w:rPr>
          <w:rtl w:val="0"/>
        </w:rPr>
        <w:t xml:space="preserve">No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80" w:before="280" w:line="240" w:lineRule="auto"/>
        <w:rPr>
          <w:b w:val="1"/>
          <w:color w:val="222222"/>
          <w:sz w:val="19"/>
          <w:szCs w:val="19"/>
        </w:rPr>
      </w:pPr>
      <w:r w:rsidDel="00000000" w:rsidR="00000000" w:rsidRPr="00000000">
        <w:rPr>
          <w:b w:val="1"/>
          <w:color w:val="365f91"/>
          <w:rtl w:val="0"/>
        </w:rPr>
        <w:t xml:space="preserve">Enfoque de pruebas (estrategia)</w:t>
      </w:r>
      <w:r w:rsidDel="00000000" w:rsidR="00000000" w:rsidRPr="00000000">
        <w:rPr>
          <w:b w:val="1"/>
          <w:color w:val="222222"/>
          <w:sz w:val="19"/>
          <w:szCs w:val="19"/>
          <w:rtl w:val="0"/>
        </w:rPr>
        <w:t xml:space="preserve"> </w:t>
      </w:r>
    </w:p>
    <w:p w:rsidR="00000000" w:rsidDel="00000000" w:rsidP="00000000" w:rsidRDefault="00000000" w:rsidRPr="00000000" w14:paraId="00000089">
      <w:pPr>
        <w:shd w:fill="ffffff" w:val="clear"/>
        <w:spacing w:after="0" w:line="240" w:lineRule="auto"/>
        <w:rPr>
          <w:b w:val="1"/>
        </w:rPr>
      </w:pPr>
      <w:bookmarkStart w:colFirst="0" w:colLast="0" w:name="_heading=h.17dp8vu" w:id="7"/>
      <w:bookmarkEnd w:id="7"/>
      <w:r w:rsidDel="00000000" w:rsidR="00000000" w:rsidRPr="00000000">
        <w:rPr>
          <w:b w:val="1"/>
          <w:rtl w:val="0"/>
        </w:rPr>
        <w:t xml:space="preserve">Pruebas de Unitarias:</w:t>
      </w:r>
    </w:p>
    <w:p w:rsidR="00000000" w:rsidDel="00000000" w:rsidP="00000000" w:rsidRDefault="00000000" w:rsidRPr="00000000" w14:paraId="0000008A">
      <w:pPr>
        <w:shd w:fill="ffffff" w:val="clear"/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Las pruebas unitarias son una forma de comprobar nuestro código a nivel de módulos individuales para asegurarnos que funcionan correctamente por separado. Esto nos proporciona un plus de estabilidad a nuestro código porque se puede asegurar que ese trozo de código no tiene fallos. Estas pruebas serán realizadas durante la codificación. </w:t>
      </w:r>
    </w:p>
    <w:p w:rsidR="00000000" w:rsidDel="00000000" w:rsidP="00000000" w:rsidRDefault="00000000" w:rsidRPr="00000000" w14:paraId="0000008B">
      <w:pPr>
        <w:shd w:fill="ffffff" w:val="clear"/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ffffff" w:val="clear"/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ffffff" w:val="clear"/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hd w:fill="ffffff" w:val="clear"/>
        <w:spacing w:after="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Pruebas de Integración:</w:t>
      </w:r>
    </w:p>
    <w:p w:rsidR="00000000" w:rsidDel="00000000" w:rsidP="00000000" w:rsidRDefault="00000000" w:rsidRPr="00000000" w14:paraId="0000008F">
      <w:pPr>
        <w:shd w:fill="ffffff" w:val="clear"/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El objetivo de las pruebas de integración es verificar el correcto ensamblaje entre los distintos componentes, una vez que han sido probados unitariamente, con el fin de comprobar que interactúan correctamente a través de sus interfaces, tanto internas como externas, cubren la funcionalidad establecida y se ajustan a los requisitos del cliente.</w:t>
      </w:r>
    </w:p>
    <w:p w:rsidR="00000000" w:rsidDel="00000000" w:rsidP="00000000" w:rsidRDefault="00000000" w:rsidRPr="00000000" w14:paraId="00000090">
      <w:pPr>
        <w:shd w:fill="ffffff" w:val="clear"/>
        <w:spacing w:after="0" w:line="240" w:lineRule="auto"/>
        <w:jc w:val="both"/>
        <w:rPr>
          <w:color w:val="00b0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ffffff" w:val="clear"/>
        <w:spacing w:after="0" w:line="240" w:lineRule="auto"/>
        <w:jc w:val="both"/>
        <w:rPr>
          <w:color w:val="00b0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80" w:before="280" w:line="240" w:lineRule="auto"/>
        <w:rPr>
          <w:b w:val="1"/>
          <w:color w:val="365f91"/>
          <w:sz w:val="32"/>
          <w:szCs w:val="32"/>
        </w:rPr>
      </w:pPr>
      <w:r w:rsidDel="00000000" w:rsidR="00000000" w:rsidRPr="00000000">
        <w:rPr>
          <w:b w:val="1"/>
          <w:color w:val="365f91"/>
          <w:sz w:val="32"/>
          <w:szCs w:val="32"/>
          <w:rtl w:val="0"/>
        </w:rPr>
        <w:t xml:space="preserve">Criterios de aceptación o rechazo</w:t>
      </w:r>
    </w:p>
    <w:p w:rsidR="00000000" w:rsidDel="00000000" w:rsidP="00000000" w:rsidRDefault="00000000" w:rsidRPr="00000000" w14:paraId="0000009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80" w:before="280" w:line="240" w:lineRule="auto"/>
        <w:rPr>
          <w:b w:val="1"/>
          <w:color w:val="365f91"/>
        </w:rPr>
      </w:pPr>
      <w:bookmarkStart w:colFirst="0" w:colLast="0" w:name="_heading=h.3rdcrjn" w:id="8"/>
      <w:bookmarkEnd w:id="8"/>
      <w:r w:rsidDel="00000000" w:rsidR="00000000" w:rsidRPr="00000000">
        <w:rPr>
          <w:b w:val="1"/>
          <w:color w:val="365f91"/>
          <w:rtl w:val="0"/>
        </w:rPr>
        <w:t xml:space="preserve"> Criterios de aceptación o rechazo </w:t>
      </w:r>
    </w:p>
    <w:p w:rsidR="00000000" w:rsidDel="00000000" w:rsidP="00000000" w:rsidRDefault="00000000" w:rsidRPr="00000000" w14:paraId="00000094">
      <w:pPr>
        <w:shd w:fill="ffffff" w:val="clear"/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Al terminar la prueba, con su total funcionalidad sin errores, independiente del hardware. </w:t>
      </w:r>
    </w:p>
    <w:p w:rsidR="00000000" w:rsidDel="00000000" w:rsidP="00000000" w:rsidRDefault="00000000" w:rsidRPr="00000000" w14:paraId="00000095">
      <w:pPr>
        <w:shd w:fill="ffffff" w:val="clear"/>
        <w:spacing w:after="0" w:line="240" w:lineRule="auto"/>
        <w:rPr>
          <w:color w:val="365f91"/>
        </w:rPr>
      </w:pPr>
      <w:bookmarkStart w:colFirst="0" w:colLast="0" w:name="_heading=h.26in1rg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80" w:before="280" w:line="240" w:lineRule="auto"/>
        <w:rPr>
          <w:b w:val="1"/>
          <w:color w:val="222222"/>
          <w:sz w:val="19"/>
          <w:szCs w:val="19"/>
        </w:rPr>
      </w:pPr>
      <w:r w:rsidDel="00000000" w:rsidR="00000000" w:rsidRPr="00000000">
        <w:rPr>
          <w:b w:val="1"/>
          <w:color w:val="365f91"/>
          <w:rtl w:val="0"/>
        </w:rPr>
        <w:t xml:space="preserve">Criterios de suspensión</w:t>
      </w:r>
      <w:r w:rsidDel="00000000" w:rsidR="00000000" w:rsidRPr="00000000">
        <w:rPr>
          <w:b w:val="1"/>
          <w:color w:val="222222"/>
          <w:sz w:val="19"/>
          <w:szCs w:val="19"/>
          <w:rtl w:val="0"/>
        </w:rPr>
        <w:t xml:space="preserve"> </w:t>
      </w:r>
    </w:p>
    <w:p w:rsidR="00000000" w:rsidDel="00000000" w:rsidP="00000000" w:rsidRDefault="00000000" w:rsidRPr="00000000" w14:paraId="00000097">
      <w:pPr>
        <w:shd w:fill="ffffff" w:val="clear"/>
        <w:spacing w:after="0" w:line="240" w:lineRule="auto"/>
        <w:jc w:val="both"/>
        <w:rPr/>
      </w:pPr>
      <w:bookmarkStart w:colFirst="0" w:colLast="0" w:name="_heading=h.lnxbz9" w:id="10"/>
      <w:bookmarkEnd w:id="10"/>
      <w:r w:rsidDel="00000000" w:rsidR="00000000" w:rsidRPr="00000000">
        <w:rPr>
          <w:rtl w:val="0"/>
        </w:rPr>
        <w:t xml:space="preserve">El Líder y el gerente de planeación, serán los encargados de determinar si es necesaria una suspensión de pruebas por algún riesgo que se llegue a presentar.</w:t>
      </w:r>
    </w:p>
    <w:p w:rsidR="00000000" w:rsidDel="00000000" w:rsidP="00000000" w:rsidRDefault="00000000" w:rsidRPr="00000000" w14:paraId="0000009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80" w:before="280" w:line="240" w:lineRule="auto"/>
        <w:rPr>
          <w:b w:val="1"/>
          <w:color w:val="222222"/>
          <w:sz w:val="19"/>
          <w:szCs w:val="19"/>
        </w:rPr>
      </w:pPr>
      <w:r w:rsidDel="00000000" w:rsidR="00000000" w:rsidRPr="00000000">
        <w:rPr>
          <w:b w:val="1"/>
          <w:color w:val="365f91"/>
          <w:rtl w:val="0"/>
        </w:rPr>
        <w:t xml:space="preserve">Criterios de reanudación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hd w:fill="ffffff" w:val="clear"/>
        <w:spacing w:after="0" w:line="240" w:lineRule="auto"/>
        <w:jc w:val="both"/>
        <w:rPr>
          <w:rFonts w:ascii="Calibri" w:cs="Calibri" w:eastAsia="Calibri" w:hAnsi="Calibri"/>
          <w:sz w:val="22"/>
          <w:szCs w:val="22"/>
        </w:rPr>
      </w:pPr>
      <w:bookmarkStart w:colFirst="0" w:colLast="0" w:name="_heading=h.35nkun2" w:id="11"/>
      <w:bookmarkEnd w:id="11"/>
      <w:r w:rsidDel="00000000" w:rsidR="00000000" w:rsidRPr="00000000">
        <w:rPr>
          <w:rtl w:val="0"/>
        </w:rPr>
        <w:t xml:space="preserve">El líder y el gerente de planeación serán los encargados de decidir cuándo se reanudarán las pruebas que quedaron pendientes en el producto.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80" w:before="280" w:line="240" w:lineRule="auto"/>
        <w:rPr>
          <w:rFonts w:ascii="Calibri" w:cs="Calibri" w:eastAsia="Calibri" w:hAnsi="Calibri"/>
          <w:b w:val="1"/>
          <w:color w:val="222222"/>
          <w:sz w:val="22"/>
          <w:szCs w:val="22"/>
        </w:rPr>
      </w:pPr>
      <w:r w:rsidDel="00000000" w:rsidR="00000000" w:rsidRPr="00000000">
        <w:rPr>
          <w:b w:val="1"/>
          <w:color w:val="365f91"/>
          <w:sz w:val="32"/>
          <w:szCs w:val="32"/>
          <w:rtl w:val="0"/>
        </w:rPr>
        <w:t xml:space="preserve">Entregables</w:t>
      </w:r>
      <w:r w:rsidDel="00000000" w:rsidR="00000000" w:rsidRPr="00000000">
        <w:rPr>
          <w:rFonts w:ascii="Calibri" w:cs="Calibri" w:eastAsia="Calibri" w:hAnsi="Calibri"/>
          <w:b w:val="1"/>
          <w:color w:val="222222"/>
          <w:sz w:val="22"/>
          <w:szCs w:val="22"/>
          <w:rtl w:val="0"/>
        </w:rPr>
        <w:t xml:space="preserve"> </w:t>
      </w:r>
    </w:p>
    <w:p w:rsidR="00000000" w:rsidDel="00000000" w:rsidP="00000000" w:rsidRDefault="00000000" w:rsidRPr="00000000" w14:paraId="0000009B">
      <w:pPr>
        <w:shd w:fill="ffffff" w:val="clear"/>
        <w:spacing w:after="0" w:line="240" w:lineRule="auto"/>
        <w:rPr/>
      </w:pPr>
      <w:bookmarkStart w:colFirst="0" w:colLast="0" w:name="_heading=h.1ksv4uv" w:id="12"/>
      <w:bookmarkEnd w:id="12"/>
      <w:r w:rsidDel="00000000" w:rsidR="00000000" w:rsidRPr="00000000">
        <w:rPr>
          <w:rtl w:val="0"/>
        </w:rPr>
        <w:t xml:space="preserve">19_PlanPruebas</w:t>
      </w:r>
    </w:p>
    <w:p w:rsidR="00000000" w:rsidDel="00000000" w:rsidP="00000000" w:rsidRDefault="00000000" w:rsidRPr="00000000" w14:paraId="0000009C">
      <w:pPr>
        <w:shd w:fill="ffffff" w:val="clear"/>
        <w:spacing w:after="0" w:line="240" w:lineRule="auto"/>
        <w:rPr/>
      </w:pPr>
      <w:r w:rsidDel="00000000" w:rsidR="00000000" w:rsidRPr="00000000">
        <w:rPr>
          <w:rtl w:val="0"/>
        </w:rPr>
        <w:t xml:space="preserve">18_CasosProcedimientosPrueba</w:t>
      </w:r>
    </w:p>
    <w:p w:rsidR="00000000" w:rsidDel="00000000" w:rsidP="00000000" w:rsidRDefault="00000000" w:rsidRPr="00000000" w14:paraId="0000009D">
      <w:pPr>
        <w:shd w:fill="ffffff" w:val="clear"/>
        <w:spacing w:after="0" w:line="240" w:lineRule="auto"/>
        <w:rPr/>
      </w:pPr>
      <w:r w:rsidDel="00000000" w:rsidR="00000000" w:rsidRPr="00000000">
        <w:rPr>
          <w:rtl w:val="0"/>
        </w:rPr>
        <w:t xml:space="preserve">21_BitacoraDefectos</w:t>
      </w:r>
    </w:p>
    <w:p w:rsidR="00000000" w:rsidDel="00000000" w:rsidP="00000000" w:rsidRDefault="00000000" w:rsidRPr="00000000" w14:paraId="0000009E">
      <w:pPr>
        <w:shd w:fill="ffffff" w:val="clear"/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hd w:fill="ffffff" w:val="clear"/>
        <w:spacing w:after="0" w:line="240" w:lineRule="auto"/>
        <w:jc w:val="both"/>
        <w:rPr>
          <w:rFonts w:ascii="Calibri" w:cs="Calibri" w:eastAsia="Calibri" w:hAnsi="Calibri"/>
          <w:color w:val="222222"/>
          <w:sz w:val="22"/>
          <w:szCs w:val="22"/>
        </w:rPr>
      </w:pPr>
      <w:r w:rsidDel="00000000" w:rsidR="00000000" w:rsidRPr="00000000">
        <w:rPr>
          <w:rtl w:val="0"/>
        </w:rPr>
        <w:t xml:space="preserve">Debido a que éstos son los correspondientes a los casos de prueba que se realizarán en este proyecto.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80" w:before="280" w:line="240" w:lineRule="auto"/>
        <w:rPr>
          <w:b w:val="1"/>
          <w:color w:val="365f91"/>
          <w:sz w:val="32"/>
          <w:szCs w:val="32"/>
        </w:rPr>
      </w:pPr>
      <w:r w:rsidDel="00000000" w:rsidR="00000000" w:rsidRPr="00000000">
        <w:rPr>
          <w:b w:val="1"/>
          <w:color w:val="365f91"/>
          <w:sz w:val="32"/>
          <w:szCs w:val="32"/>
          <w:rtl w:val="0"/>
        </w:rPr>
        <w:t xml:space="preserve">Recursos</w:t>
      </w:r>
    </w:p>
    <w:p w:rsidR="00000000" w:rsidDel="00000000" w:rsidP="00000000" w:rsidRDefault="00000000" w:rsidRPr="00000000" w14:paraId="000000A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80" w:before="280" w:line="240" w:lineRule="auto"/>
        <w:rPr>
          <w:b w:val="1"/>
          <w:color w:val="222222"/>
          <w:sz w:val="19"/>
          <w:szCs w:val="19"/>
        </w:rPr>
      </w:pPr>
      <w:bookmarkStart w:colFirst="0" w:colLast="0" w:name="_heading=h.44sinio" w:id="13"/>
      <w:bookmarkEnd w:id="13"/>
      <w:r w:rsidDel="00000000" w:rsidR="00000000" w:rsidRPr="00000000">
        <w:rPr>
          <w:b w:val="1"/>
          <w:color w:val="222222"/>
          <w:sz w:val="19"/>
          <w:szCs w:val="19"/>
          <w:rtl w:val="0"/>
        </w:rPr>
        <w:t xml:space="preserve"> </w:t>
      </w:r>
      <w:r w:rsidDel="00000000" w:rsidR="00000000" w:rsidRPr="00000000">
        <w:rPr>
          <w:b w:val="1"/>
          <w:color w:val="365f91"/>
          <w:rtl w:val="0"/>
        </w:rPr>
        <w:t xml:space="preserve">Requerimientos de entornos – Hardware</w:t>
      </w:r>
      <w:r w:rsidDel="00000000" w:rsidR="00000000" w:rsidRPr="00000000">
        <w:rPr>
          <w:b w:val="1"/>
          <w:color w:val="222222"/>
          <w:sz w:val="19"/>
          <w:szCs w:val="19"/>
          <w:rtl w:val="0"/>
        </w:rPr>
        <w:t xml:space="preserve"> </w:t>
      </w:r>
    </w:p>
    <w:p w:rsidR="00000000" w:rsidDel="00000000" w:rsidP="00000000" w:rsidRDefault="00000000" w:rsidRPr="00000000" w14:paraId="000000A2">
      <w:pPr>
        <w:shd w:fill="ffffff" w:val="clear"/>
        <w:spacing w:after="0" w:line="240" w:lineRule="auto"/>
        <w:rPr>
          <w:color w:val="000000"/>
        </w:rPr>
      </w:pPr>
      <w:bookmarkStart w:colFirst="0" w:colLast="0" w:name="_heading=h.2jxsxqh" w:id="14"/>
      <w:bookmarkEnd w:id="14"/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color w:val="000000"/>
          <w:rtl w:val="0"/>
        </w:rPr>
        <w:t xml:space="preserve">erramientas físicas a utilizarse para el proyecto SemáforosMina:</w:t>
      </w:r>
    </w:p>
    <w:p w:rsidR="00000000" w:rsidDel="00000000" w:rsidP="00000000" w:rsidRDefault="00000000" w:rsidRPr="00000000" w14:paraId="000000A3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line="240" w:lineRule="auto"/>
        <w:ind w:left="720" w:hanging="360"/>
        <w:rPr>
          <w:color w:val="000000"/>
          <w:sz w:val="19"/>
          <w:szCs w:val="19"/>
        </w:rPr>
      </w:pPr>
      <w:r w:rsidDel="00000000" w:rsidR="00000000" w:rsidRPr="00000000">
        <w:rPr>
          <w:color w:val="000000"/>
          <w:rtl w:val="0"/>
        </w:rPr>
        <w:t xml:space="preserve">Raspberry Pi 4 Modelo 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line="240" w:lineRule="auto"/>
        <w:ind w:left="720" w:hanging="360"/>
        <w:rPr>
          <w:color w:val="000000"/>
          <w:sz w:val="19"/>
          <w:szCs w:val="19"/>
        </w:rPr>
      </w:pPr>
      <w:r w:rsidDel="00000000" w:rsidR="00000000" w:rsidRPr="00000000">
        <w:rPr>
          <w:color w:val="000000"/>
          <w:rtl w:val="0"/>
        </w:rPr>
        <w:t xml:space="preserve">Relay de 4 módulos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line="240" w:lineRule="auto"/>
        <w:ind w:left="720" w:hanging="360"/>
        <w:rPr>
          <w:color w:val="000000"/>
          <w:sz w:val="19"/>
          <w:szCs w:val="19"/>
        </w:rPr>
      </w:pPr>
      <w:r w:rsidDel="00000000" w:rsidR="00000000" w:rsidRPr="00000000">
        <w:rPr>
          <w:color w:val="000000"/>
          <w:rtl w:val="0"/>
        </w:rPr>
        <w:t xml:space="preserve">Fuente de Poder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line="240" w:lineRule="auto"/>
        <w:ind w:left="720" w:hanging="360"/>
        <w:rPr>
          <w:color w:val="000000"/>
          <w:sz w:val="19"/>
          <w:szCs w:val="19"/>
        </w:rPr>
      </w:pPr>
      <w:r w:rsidDel="00000000" w:rsidR="00000000" w:rsidRPr="00000000">
        <w:rPr>
          <w:color w:val="000000"/>
          <w:sz w:val="19"/>
          <w:szCs w:val="19"/>
          <w:rtl w:val="0"/>
        </w:rPr>
        <w:t xml:space="preserve">Cableado (Cables Macho a Macho, Macho a Hembra)</w:t>
      </w:r>
    </w:p>
    <w:p w:rsidR="00000000" w:rsidDel="00000000" w:rsidP="00000000" w:rsidRDefault="00000000" w:rsidRPr="00000000" w14:paraId="000000A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80" w:before="280" w:line="240" w:lineRule="auto"/>
        <w:rPr>
          <w:b w:val="1"/>
          <w:color w:val="365f91"/>
        </w:rPr>
      </w:pPr>
      <w:r w:rsidDel="00000000" w:rsidR="00000000" w:rsidRPr="00000000">
        <w:rPr>
          <w:b w:val="1"/>
          <w:color w:val="365f91"/>
          <w:rtl w:val="0"/>
        </w:rPr>
        <w:t xml:space="preserve">Requerimientos de entornos – Software </w:t>
      </w:r>
    </w:p>
    <w:p w:rsidR="00000000" w:rsidDel="00000000" w:rsidP="00000000" w:rsidRDefault="00000000" w:rsidRPr="00000000" w14:paraId="000000A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80" w:before="280" w:line="240" w:lineRule="auto"/>
        <w:rPr>
          <w:color w:val="000000"/>
        </w:rPr>
      </w:pP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color w:val="000000"/>
          <w:rtl w:val="0"/>
        </w:rPr>
        <w:t xml:space="preserve">erramientas de software a utilizarse en el proyecto SemáforosMina:</w:t>
      </w:r>
    </w:p>
    <w:p w:rsidR="00000000" w:rsidDel="00000000" w:rsidP="00000000" w:rsidRDefault="00000000" w:rsidRPr="00000000" w14:paraId="000000A9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80" w:before="280" w:line="240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Lenguajes de programación (Python)</w:t>
      </w:r>
    </w:p>
    <w:p w:rsidR="00000000" w:rsidDel="00000000" w:rsidP="00000000" w:rsidRDefault="00000000" w:rsidRPr="00000000" w14:paraId="000000AA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80" w:before="280" w:line="240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Sistema Operativo Raspbian</w:t>
      </w:r>
    </w:p>
    <w:p w:rsidR="00000000" w:rsidDel="00000000" w:rsidP="00000000" w:rsidRDefault="00000000" w:rsidRPr="00000000" w14:paraId="000000A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80" w:before="280" w:line="240" w:lineRule="auto"/>
        <w:rPr>
          <w:b w:val="1"/>
          <w:color w:val="365f91"/>
        </w:rPr>
      </w:pPr>
      <w:bookmarkStart w:colFirst="0" w:colLast="0" w:name="_heading=h.z337ya" w:id="15"/>
      <w:bookmarkEnd w:id="15"/>
      <w:r w:rsidDel="00000000" w:rsidR="00000000" w:rsidRPr="00000000">
        <w:rPr>
          <w:b w:val="1"/>
          <w:color w:val="365f91"/>
          <w:rtl w:val="0"/>
        </w:rPr>
        <w:t xml:space="preserve">Herramientas de pruebas requeridas </w:t>
      </w:r>
    </w:p>
    <w:p w:rsidR="00000000" w:rsidDel="00000000" w:rsidP="00000000" w:rsidRDefault="00000000" w:rsidRPr="00000000" w14:paraId="000000AC">
      <w:pPr>
        <w:shd w:fill="ffffff" w:val="clear"/>
        <w:spacing w:after="0" w:line="240" w:lineRule="auto"/>
        <w:rPr>
          <w:color w:val="000000"/>
        </w:rPr>
      </w:pPr>
      <w:bookmarkStart w:colFirst="0" w:colLast="0" w:name="_heading=h.3j2qqm3" w:id="16"/>
      <w:bookmarkEnd w:id="16"/>
      <w:r w:rsidDel="00000000" w:rsidR="00000000" w:rsidRPr="00000000">
        <w:rPr>
          <w:color w:val="000000"/>
          <w:rtl w:val="0"/>
        </w:rPr>
        <w:t xml:space="preserve">No aplica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80" w:before="280" w:line="240" w:lineRule="auto"/>
        <w:rPr>
          <w:b w:val="1"/>
          <w:color w:val="365f91"/>
        </w:rPr>
      </w:pPr>
      <w:r w:rsidDel="00000000" w:rsidR="00000000" w:rsidRPr="00000000">
        <w:rPr>
          <w:b w:val="1"/>
          <w:color w:val="365f91"/>
          <w:rtl w:val="0"/>
        </w:rPr>
        <w:t xml:space="preserve">Personal</w:t>
      </w:r>
    </w:p>
    <w:p w:rsidR="00000000" w:rsidDel="00000000" w:rsidP="00000000" w:rsidRDefault="00000000" w:rsidRPr="00000000" w14:paraId="000000AE">
      <w:pPr>
        <w:numPr>
          <w:ilvl w:val="0"/>
          <w:numId w:val="3"/>
        </w:numPr>
        <w:shd w:fill="ffffff" w:val="clear"/>
        <w:spacing w:after="0" w:line="240" w:lineRule="auto"/>
        <w:ind w:left="720" w:hanging="360"/>
        <w:jc w:val="both"/>
        <w:rPr>
          <w:color w:val="000000"/>
        </w:rPr>
      </w:pPr>
      <w:bookmarkStart w:colFirst="0" w:colLast="0" w:name="_heading=h.1y810tw" w:id="17"/>
      <w:bookmarkEnd w:id="17"/>
      <w:r w:rsidDel="00000000" w:rsidR="00000000" w:rsidRPr="00000000">
        <w:rPr>
          <w:color w:val="000000"/>
          <w:rtl w:val="0"/>
        </w:rPr>
        <w:t xml:space="preserve">Líder de pruebas: Ricardo Aldair Puente Reyes</w:t>
      </w:r>
    </w:p>
    <w:p w:rsidR="00000000" w:rsidDel="00000000" w:rsidP="00000000" w:rsidRDefault="00000000" w:rsidRPr="00000000" w14:paraId="000000AF">
      <w:pPr>
        <w:numPr>
          <w:ilvl w:val="0"/>
          <w:numId w:val="3"/>
        </w:numPr>
        <w:shd w:fill="ffffff" w:val="clear"/>
        <w:spacing w:after="0" w:line="240" w:lineRule="auto"/>
        <w:ind w:left="720" w:hanging="360"/>
        <w:jc w:val="both"/>
        <w:rPr/>
      </w:pPr>
      <w:r w:rsidDel="00000000" w:rsidR="00000000" w:rsidRPr="00000000">
        <w:rPr>
          <w:color w:val="000000"/>
          <w:rtl w:val="0"/>
        </w:rPr>
        <w:t xml:space="preserve">Analista de pruebas: Rocio Berenice Marco Jiménez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numPr>
          <w:ilvl w:val="0"/>
          <w:numId w:val="3"/>
        </w:numPr>
        <w:shd w:fill="ffffff" w:val="clear"/>
        <w:spacing w:after="0" w:line="240" w:lineRule="auto"/>
        <w:ind w:left="720" w:hanging="36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Especialista en automatización de pruebas: Osiel Mauricio Pérez Juarez</w:t>
      </w:r>
    </w:p>
    <w:p w:rsidR="00000000" w:rsidDel="00000000" w:rsidP="00000000" w:rsidRDefault="00000000" w:rsidRPr="00000000" w14:paraId="000000B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80" w:before="280" w:line="240" w:lineRule="auto"/>
        <w:rPr>
          <w:b w:val="1"/>
          <w:color w:val="365f91"/>
        </w:rPr>
      </w:pPr>
      <w:r w:rsidDel="00000000" w:rsidR="00000000" w:rsidRPr="00000000">
        <w:rPr>
          <w:b w:val="1"/>
          <w:color w:val="365f91"/>
          <w:rtl w:val="0"/>
        </w:rPr>
        <w:t xml:space="preserve">Entrenamiento</w:t>
      </w:r>
    </w:p>
    <w:p w:rsidR="00000000" w:rsidDel="00000000" w:rsidP="00000000" w:rsidRDefault="00000000" w:rsidRPr="00000000" w14:paraId="000000B2">
      <w:pPr>
        <w:shd w:fill="ffffff" w:val="clear"/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No aplica.</w:t>
      </w:r>
    </w:p>
    <w:p w:rsidR="00000000" w:rsidDel="00000000" w:rsidP="00000000" w:rsidRDefault="00000000" w:rsidRPr="00000000" w14:paraId="000000B3">
      <w:pPr>
        <w:shd w:fill="ffffff" w:val="clear"/>
        <w:spacing w:after="0" w:line="240" w:lineRule="auto"/>
        <w:rPr>
          <w:rFonts w:ascii="Calibri" w:cs="Calibri" w:eastAsia="Calibri" w:hAnsi="Calibri"/>
          <w:color w:val="222222"/>
          <w:sz w:val="22"/>
          <w:szCs w:val="22"/>
        </w:rPr>
      </w:pPr>
      <w:bookmarkStart w:colFirst="0" w:colLast="0" w:name="_heading=h.4i7ojhp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80" w:before="280" w:line="240" w:lineRule="auto"/>
        <w:rPr/>
      </w:pPr>
      <w:r w:rsidDel="00000000" w:rsidR="00000000" w:rsidRPr="00000000">
        <w:rPr>
          <w:b w:val="1"/>
          <w:color w:val="365f91"/>
          <w:rtl w:val="0"/>
        </w:rPr>
        <w:t xml:space="preserve">Planificación y organización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80" w:line="240" w:lineRule="auto"/>
        <w:rPr>
          <w:color w:val="00b050"/>
        </w:rPr>
      </w:pPr>
      <w:r w:rsidDel="00000000" w:rsidR="00000000" w:rsidRPr="00000000">
        <w:rPr>
          <w:color w:val="1155cc"/>
          <w:u w:val="single"/>
          <w:rtl w:val="0"/>
        </w:rPr>
        <w:t xml:space="preserve">18_CasosProcedimientosPruebas</w:t>
      </w: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5840" w:w="12240" w:orient="portrait"/>
      <w:pgMar w:bottom="1418" w:top="1985" w:left="1701" w:right="1701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libri"/>
  <w:font w:name="Courier New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Noto Sans Symbols">
    <w:embedRegular w:fontKey="{00000000-0000-0000-0000-000000000000}" r:id="rId7" w:subsetted="0"/>
    <w:embedBold w:fontKey="{00000000-0000-0000-0000-000000000000}" r:id="rId8" w:subsetted="0"/>
  </w:font>
  <w:font w:name="Source Sans Pro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9">
    <w:pPr>
      <w:tabs>
        <w:tab w:val="center" w:leader="none" w:pos="4550"/>
        <w:tab w:val="left" w:leader="none" w:pos="5818"/>
      </w:tabs>
      <w:ind w:right="260"/>
      <w:jc w:val="right"/>
      <w:rPr>
        <w:color w:val="222a35"/>
      </w:rPr>
    </w:pPr>
    <w:r w:rsidDel="00000000" w:rsidR="00000000" w:rsidRPr="00000000">
      <w:rPr>
        <w:color w:val="8496b0"/>
        <w:rtl w:val="0"/>
      </w:rPr>
      <w:t xml:space="preserve">Página </w:t>
    </w:r>
    <w:r w:rsidDel="00000000" w:rsidR="00000000" w:rsidRPr="00000000">
      <w:rPr>
        <w:color w:val="323e4f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323e4f"/>
        <w:rtl w:val="0"/>
      </w:rPr>
      <w:t xml:space="preserve"> | </w:t>
    </w:r>
    <w:r w:rsidDel="00000000" w:rsidR="00000000" w:rsidRPr="00000000">
      <w:rPr>
        <w:color w:val="323e4f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spacing w:after="0" w:line="240" w:lineRule="auto"/>
      <w:jc w:val="center"/>
      <w:rPr>
        <w:rFonts w:ascii="Nunito" w:cs="Nunito" w:eastAsia="Nunito" w:hAnsi="Nunito"/>
        <w:b w:val="1"/>
        <w:color w:val="0070c0"/>
        <w:sz w:val="22"/>
        <w:szCs w:val="22"/>
      </w:rPr>
    </w:pPr>
    <w:r w:rsidDel="00000000" w:rsidR="00000000" w:rsidRPr="00000000">
      <w:rPr>
        <w:rFonts w:ascii="Nunito" w:cs="Nunito" w:eastAsia="Nunito" w:hAnsi="Nunito"/>
        <w:b w:val="1"/>
        <w:i w:val="1"/>
        <w:color w:val="0070c0"/>
        <w:sz w:val="22"/>
        <w:szCs w:val="22"/>
        <w:rtl w:val="0"/>
      </w:rPr>
      <w:t xml:space="preserve">Laboratorio de Microcontroladores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spacing w:after="0" w:lineRule="auto"/>
      <w:ind w:left="1134" w:right="1140" w:firstLine="0"/>
      <w:jc w:val="center"/>
      <w:rPr>
        <w:rFonts w:ascii="Tahoma" w:cs="Tahoma" w:eastAsia="Tahoma" w:hAnsi="Tahoma"/>
        <w:sz w:val="28"/>
        <w:szCs w:val="28"/>
      </w:rPr>
    </w:pPr>
    <w:r w:rsidDel="00000000" w:rsidR="00000000" w:rsidRPr="00000000">
      <w:rPr>
        <w:rFonts w:ascii="Tahoma" w:cs="Tahoma" w:eastAsia="Tahoma" w:hAnsi="Tahoma"/>
        <w:color w:val="000000"/>
        <w:sz w:val="28"/>
        <w:szCs w:val="28"/>
        <w:rtl w:val="0"/>
      </w:rPr>
      <w:t xml:space="preserve">INSTITUTO TECNOLÓGICO SUPERIOR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-260982</wp:posOffset>
          </wp:positionH>
          <wp:positionV relativeFrom="paragraph">
            <wp:posOffset>-173987</wp:posOffset>
          </wp:positionV>
          <wp:extent cx="882015" cy="828675"/>
          <wp:effectExtent b="0" l="0" r="0" t="0"/>
          <wp:wrapSquare wrapText="bothSides" distB="0" distT="0" distL="114300" distR="114300"/>
          <wp:docPr id="4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82015" cy="8286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B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spacing w:after="0" w:lineRule="auto"/>
      <w:ind w:left="1134" w:right="1140" w:firstLine="0"/>
      <w:jc w:val="center"/>
      <w:rPr>
        <w:rFonts w:ascii="Tahoma" w:cs="Tahoma" w:eastAsia="Tahoma" w:hAnsi="Tahoma"/>
        <w:color w:val="000000"/>
        <w:sz w:val="28"/>
        <w:szCs w:val="28"/>
      </w:rPr>
    </w:pPr>
    <w:r w:rsidDel="00000000" w:rsidR="00000000" w:rsidRPr="00000000">
      <w:rPr>
        <w:rFonts w:ascii="Tahoma" w:cs="Tahoma" w:eastAsia="Tahoma" w:hAnsi="Tahoma"/>
        <w:color w:val="000000"/>
        <w:sz w:val="28"/>
        <w:szCs w:val="28"/>
        <w:rtl w:val="0"/>
      </w:rPr>
      <w:t xml:space="preserve">ZACATECAS OCCIDENTE</w:t>
    </w:r>
  </w:p>
  <w:p w:rsidR="00000000" w:rsidDel="00000000" w:rsidP="00000000" w:rsidRDefault="00000000" w:rsidRPr="00000000" w14:paraId="000000B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ind w:left="1134" w:right="1138" w:firstLine="0"/>
      <w:jc w:val="center"/>
      <w:rPr>
        <w:rFonts w:ascii="Tahoma" w:cs="Tahoma" w:eastAsia="Tahoma" w:hAnsi="Tahoma"/>
        <w:color w:val="000000"/>
        <w:sz w:val="28"/>
        <w:szCs w:val="28"/>
      </w:rPr>
    </w:pPr>
    <w:r w:rsidDel="00000000" w:rsidR="00000000" w:rsidRPr="00000000">
      <w:rPr>
        <w:rFonts w:ascii="Tahoma" w:cs="Tahoma" w:eastAsia="Tahoma" w:hAnsi="Tahoma"/>
        <w:color w:val="000000"/>
        <w:sz w:val="28"/>
        <w:szCs w:val="28"/>
        <w:rtl w:val="0"/>
      </w:rPr>
      <w:t xml:space="preserve">Plan de pruebas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4"/>
        <w:szCs w:val="24"/>
        <w:lang w:val="es-VE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0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0" w:customStyle="1">
    <w:basedOn w:val="TableNormal0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1" w:customStyle="1">
    <w:basedOn w:val="TableNormal0"/>
    <w:tblPr>
      <w:tblStyleRowBandSize w:val="1"/>
      <w:tblStyleColBandSize w:val="1"/>
      <w:tblCellMar>
        <w:left w:w="108.0" w:type="dxa"/>
        <w:right w:w="108.0" w:type="dxa"/>
      </w:tblCellMar>
    </w:tblPr>
  </w:style>
  <w:style w:type="paragraph" w:styleId="Encabezado">
    <w:name w:val="header"/>
    <w:basedOn w:val="Normal"/>
    <w:link w:val="EncabezadoCar"/>
    <w:uiPriority w:val="99"/>
    <w:unhideWhenUsed w:val="1"/>
    <w:rsid w:val="00D14E85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D14E85"/>
  </w:style>
  <w:style w:type="paragraph" w:styleId="Piedepgina">
    <w:name w:val="footer"/>
    <w:basedOn w:val="Normal"/>
    <w:link w:val="PiedepginaCar"/>
    <w:uiPriority w:val="99"/>
    <w:unhideWhenUsed w:val="1"/>
    <w:rsid w:val="00D14E85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D14E85"/>
  </w:style>
  <w:style w:type="paragraph" w:styleId="Prrafodelista">
    <w:name w:val="List Paragraph"/>
    <w:basedOn w:val="Normal"/>
    <w:uiPriority w:val="34"/>
    <w:qFormat w:val="1"/>
    <w:rsid w:val="00C14F05"/>
    <w:pPr>
      <w:ind w:left="720"/>
      <w:contextualSpacing w:val="1"/>
    </w:pPr>
  </w:style>
  <w:style w:type="table" w:styleId="a2" w:customStyle="1">
    <w:basedOn w:val="TableNormal0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3" w:customStyle="1">
    <w:basedOn w:val="TableNormal0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4" w:customStyle="1">
    <w:basedOn w:val="TableNormal0"/>
    <w:tblPr>
      <w:tblStyleRowBandSize w:val="1"/>
      <w:tblStyleColBandSize w:val="1"/>
      <w:tblCellMar>
        <w:left w:w="108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Relationship Id="rId7" Type="http://schemas.openxmlformats.org/officeDocument/2006/relationships/font" Target="fonts/NotoSansSymbols-regular.ttf"/><Relationship Id="rId8" Type="http://schemas.openxmlformats.org/officeDocument/2006/relationships/font" Target="fonts/NotoSansSymbol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e8zIE49XqCYYe4lQOwPA+bdvnpA==">CgMxLjAyCGguZ2pkZ3hzMgloLjMwajB6bGwyDmgueTR6am96NWF3eWZiMgloLjFmb2I5dGUyCWguM2R5NnZrbTIJaC4xdDNoNXNmMgloLjRkMzRvZzgyCWguMTdkcDh2dTIJaC4zcmRjcmpuMgloLjI2aW4xcmcyCGgubG54Yno5MgloLjM1bmt1bjIyCWguMWtzdjR1djIJaC40NHNpbmlvMgloLjJqeHN4cWgyCGguejMzN3lhMgloLjNqMnFxbTMyCWguMXk4MTB0dzIJaC40aTdvamhwOAByITE5T0FUTmxCMUF3by1Pc3ZNQWpvcWtPMm5QSDRQQXprW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2019-02-12T16:02:00Z</dcterms:created>
</cp:coreProperties>
</file>