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2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2486"/>
        <w:gridCol w:w="2486"/>
        <w:tblGridChange w:id="0">
          <w:tblGrid>
            <w:gridCol w:w="1793"/>
            <w:gridCol w:w="2485"/>
            <w:gridCol w:w="2486"/>
            <w:gridCol w:w="2486"/>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SemaforosMina</w:t>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Ricardo Aldair Puente Reyes</w:t>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Reunión virtual, Sombrerete, Zac</w:t>
            </w:r>
            <w:r w:rsidDel="00000000" w:rsidR="00000000" w:rsidRPr="00000000">
              <w:rPr>
                <w:sz w:val="20"/>
                <w:szCs w:val="20"/>
                <w:rtl w:val="0"/>
              </w:rPr>
              <w:t xml:space="preserve">.</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09 de febrero del 2023</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19:00 PM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u w:val="single"/>
              </w:rPr>
            </w:pPr>
            <w:r w:rsidDel="00000000" w:rsidR="00000000" w:rsidRPr="00000000">
              <w:rPr>
                <w:color w:val="000000"/>
                <w:sz w:val="20"/>
                <w:szCs w:val="20"/>
                <w:rtl w:val="0"/>
              </w:rPr>
              <w:t xml:space="preserve">20:00 PM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Reunión de contexto (SemaforosMina)</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9304.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932"/>
        <w:gridCol w:w="1417"/>
        <w:gridCol w:w="1530"/>
        <w:gridCol w:w="1425"/>
        <w:tblGridChange w:id="0">
          <w:tblGrid>
            <w:gridCol w:w="4932"/>
            <w:gridCol w:w="1417"/>
            <w:gridCol w:w="1530"/>
            <w:gridCol w:w="142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Ricardo Aldair Puente Reyes</w:t>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RAPR</w:t>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c>
          <w:tcPr/>
          <w:p w:rsidR="00000000" w:rsidDel="00000000" w:rsidP="00000000" w:rsidRDefault="00000000" w:rsidRPr="00000000" w14:paraId="0000002B">
            <w:pPr>
              <w:jc w:val="center"/>
              <w:rPr>
                <w:color w:val="000000"/>
                <w:sz w:val="20"/>
                <w:szCs w:val="20"/>
              </w:rPr>
            </w:pPr>
            <w:r w:rsidDel="00000000" w:rsidR="00000000" w:rsidRPr="00000000">
              <w:rPr>
                <w:color w:val="000000"/>
                <w:sz w:val="20"/>
                <w:szCs w:val="20"/>
              </w:rPr>
              <w:drawing>
                <wp:inline distB="0" distT="0" distL="0" distR="0">
                  <wp:extent cx="815975" cy="404495"/>
                  <wp:effectExtent b="0" l="0" r="0" t="0"/>
                  <wp:docPr id="4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15975" cy="40449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Héctor Daniel Castro Salazar</w:t>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HDCS</w:t>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5975" cy="452755"/>
                  <wp:effectExtent b="0" l="0" r="0" t="0"/>
                  <wp:docPr id="4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815975" cy="4527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Paola Correa Gómez</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PCG</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c>
          <w:tcPr/>
          <w:p w:rsidR="00000000" w:rsidDel="00000000" w:rsidP="00000000" w:rsidRDefault="00000000" w:rsidRPr="00000000" w14:paraId="00000033">
            <w:pPr>
              <w:jc w:val="center"/>
              <w:rPr>
                <w:color w:val="000000"/>
                <w:sz w:val="20"/>
                <w:szCs w:val="20"/>
              </w:rPr>
            </w:pPr>
            <w:r w:rsidDel="00000000" w:rsidR="00000000" w:rsidRPr="00000000">
              <w:rPr>
                <w:color w:val="000000"/>
                <w:sz w:val="20"/>
                <w:szCs w:val="20"/>
              </w:rPr>
              <w:drawing>
                <wp:inline distB="0" distT="0" distL="0" distR="0">
                  <wp:extent cx="815975" cy="203200"/>
                  <wp:effectExtent b="0" l="0" r="0" t="0"/>
                  <wp:docPr id="4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15975" cy="203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Osiel Mauricio Pérez Juárez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OMPJ</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Administrador</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 y procesos</w:t>
            </w:r>
          </w:p>
        </w:tc>
        <w:tc>
          <w:tcPr/>
          <w:p w:rsidR="00000000" w:rsidDel="00000000" w:rsidP="00000000" w:rsidRDefault="00000000" w:rsidRPr="00000000" w14:paraId="00000038">
            <w:pPr>
              <w:jc w:val="center"/>
              <w:rPr>
                <w:rFonts w:ascii="Caveat" w:cs="Caveat" w:eastAsia="Caveat" w:hAnsi="Caveat"/>
                <w:sz w:val="20"/>
                <w:szCs w:val="20"/>
              </w:rPr>
            </w:pPr>
            <w:r w:rsidDel="00000000" w:rsidR="00000000" w:rsidRPr="00000000">
              <w:rPr>
                <w:rFonts w:ascii="Caveat" w:cs="Caveat" w:eastAsia="Caveat" w:hAnsi="Caveat"/>
                <w:sz w:val="20"/>
                <w:szCs w:val="20"/>
              </w:rPr>
              <w:drawing>
                <wp:inline distB="0" distT="0" distL="0" distR="0">
                  <wp:extent cx="815975" cy="399415"/>
                  <wp:effectExtent b="0" l="0" r="0" t="0"/>
                  <wp:docPr id="4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15975" cy="39941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Roció Berenice Marco Jiménez</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RBMJ</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Administrador de soporte</w:t>
            </w:r>
          </w:p>
        </w:tc>
        <w:tc>
          <w:tcPr/>
          <w:p w:rsidR="00000000" w:rsidDel="00000000" w:rsidP="00000000" w:rsidRDefault="00000000" w:rsidRPr="00000000" w14:paraId="0000003C">
            <w:pPr>
              <w:jc w:val="center"/>
              <w:rPr>
                <w:rFonts w:ascii="Caveat" w:cs="Caveat" w:eastAsia="Caveat" w:hAnsi="Caveat"/>
                <w:sz w:val="20"/>
                <w:szCs w:val="20"/>
              </w:rPr>
            </w:pPr>
            <w:r w:rsidDel="00000000" w:rsidR="00000000" w:rsidRPr="00000000">
              <w:rPr>
                <w:rFonts w:ascii="Caveat" w:cs="Caveat" w:eastAsia="Caveat" w:hAnsi="Caveat"/>
                <w:sz w:val="20"/>
                <w:szCs w:val="20"/>
              </w:rPr>
              <w:drawing>
                <wp:inline distB="0" distT="0" distL="0" distR="0">
                  <wp:extent cx="815975" cy="393065"/>
                  <wp:effectExtent b="0" l="0" r="0" t="0"/>
                  <wp:docPr id="4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15975" cy="39306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Roció Soriano Quintero</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RSQ</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Técnico de soporte</w:t>
            </w:r>
          </w:p>
        </w:tc>
        <w:tc>
          <w:tcPr/>
          <w:p w:rsidR="00000000" w:rsidDel="00000000" w:rsidP="00000000" w:rsidRDefault="00000000" w:rsidRPr="00000000" w14:paraId="00000040">
            <w:pPr>
              <w:jc w:val="center"/>
              <w:rPr>
                <w:sz w:val="20"/>
                <w:szCs w:val="20"/>
              </w:rPr>
            </w:pPr>
            <w:r w:rsidDel="00000000" w:rsidR="00000000" w:rsidRPr="00000000">
              <w:rPr>
                <w:rtl w:val="0"/>
              </w:rPr>
            </w:r>
          </w:p>
          <w:p w:rsidR="00000000" w:rsidDel="00000000" w:rsidP="00000000" w:rsidRDefault="00000000" w:rsidRPr="00000000" w14:paraId="00000041">
            <w:pPr>
              <w:jc w:val="center"/>
              <w:rPr>
                <w:sz w:val="20"/>
                <w:szCs w:val="20"/>
              </w:rPr>
            </w:pPr>
            <w:r w:rsidDel="00000000" w:rsidR="00000000" w:rsidRPr="00000000">
              <w:rPr>
                <w:sz w:val="20"/>
                <w:szCs w:val="20"/>
              </w:rPr>
              <w:drawing>
                <wp:inline distB="0" distT="0" distL="0" distR="0">
                  <wp:extent cx="850340" cy="188654"/>
                  <wp:effectExtent b="0" l="0" r="0" t="0"/>
                  <wp:docPr id="4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50340" cy="1886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Cinthia Canales Medina</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CCM</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Técnico de soporte</w:t>
            </w:r>
          </w:p>
        </w:tc>
        <w:tc>
          <w:tcPr/>
          <w:p w:rsidR="00000000" w:rsidDel="00000000" w:rsidP="00000000" w:rsidRDefault="00000000" w:rsidRPr="00000000" w14:paraId="00000045">
            <w:pPr>
              <w:jc w:val="center"/>
              <w:rPr>
                <w:sz w:val="20"/>
                <w:szCs w:val="20"/>
              </w:rPr>
            </w:pPr>
            <w:r w:rsidDel="00000000" w:rsidR="00000000" w:rsidRPr="00000000">
              <w:rPr>
                <w:sz w:val="20"/>
                <w:szCs w:val="20"/>
              </w:rPr>
              <w:drawing>
                <wp:inline distB="0" distT="0" distL="0" distR="0">
                  <wp:extent cx="815975" cy="200660"/>
                  <wp:effectExtent b="0" l="0" r="0" t="0"/>
                  <wp:docPr id="4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15975" cy="20066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José Artemio Barraza Alvarado</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JABA</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Coach</w:t>
            </w:r>
          </w:p>
        </w:tc>
        <w:tc>
          <w:tcPr/>
          <w:p w:rsidR="00000000" w:rsidDel="00000000" w:rsidP="00000000" w:rsidRDefault="00000000" w:rsidRPr="00000000" w14:paraId="00000049">
            <w:pPr>
              <w:jc w:val="center"/>
              <w:rPr>
                <w:sz w:val="20"/>
                <w:szCs w:val="20"/>
              </w:rPr>
            </w:pPr>
            <w:r w:rsidDel="00000000" w:rsidR="00000000" w:rsidRPr="00000000">
              <w:rPr/>
              <w:drawing>
                <wp:inline distB="0" distT="0" distL="0" distR="0">
                  <wp:extent cx="815975" cy="807085"/>
                  <wp:effectExtent b="0" l="0" r="0" t="0"/>
                  <wp:docPr id="5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15975" cy="8070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Juan Andrés Masías Gómez</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JAMG</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Cliente</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w:drawing>
                <wp:inline distB="0" distT="0" distL="0" distR="0">
                  <wp:extent cx="815975" cy="569595"/>
                  <wp:effectExtent b="0" l="0" r="0" t="0"/>
                  <wp:docPr id="4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815975"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tbl>
      <w:tblPr>
        <w:tblStyle w:val="Table3"/>
        <w:tblW w:w="92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550"/>
        <w:gridCol w:w="2700"/>
        <w:tblGridChange w:id="0">
          <w:tblGrid>
            <w:gridCol w:w="6550"/>
            <w:gridCol w:w="2700"/>
          </w:tblGrid>
        </w:tblGridChange>
      </w:tblGrid>
      <w:tr>
        <w:trPr>
          <w:cantSplit w:val="0"/>
          <w:tblHeader w:val="0"/>
        </w:trPr>
        <w:tc>
          <w:tcPr>
            <w:gridSpan w:val="2"/>
            <w:shd w:fill="auto" w:val="clear"/>
          </w:tcPr>
          <w:p w:rsidR="00000000" w:rsidDel="00000000" w:rsidP="00000000" w:rsidRDefault="00000000" w:rsidRPr="00000000" w14:paraId="0000004F">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51">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52">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la reunión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Presentación del equipo de trabajo</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Resolución de dudas referente al lineamiento</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Propuestas del plan del proyecto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bl>
    <w:p w:rsidR="00000000" w:rsidDel="00000000" w:rsidP="00000000" w:rsidRDefault="00000000" w:rsidRPr="00000000" w14:paraId="0000005B">
      <w:pPr>
        <w:rPr/>
      </w:pPr>
      <w:r w:rsidDel="00000000" w:rsidR="00000000" w:rsidRPr="00000000">
        <w:rPr>
          <w:rtl w:val="0"/>
        </w:rPr>
      </w:r>
    </w:p>
    <w:tbl>
      <w:tblPr>
        <w:tblStyle w:val="Table4"/>
        <w:tblW w:w="9596.0" w:type="dxa"/>
        <w:jc w:val="left"/>
        <w:tblInd w:w="-356.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8"/>
        <w:gridCol w:w="709"/>
        <w:gridCol w:w="567"/>
        <w:gridCol w:w="624.0000000000003"/>
        <w:gridCol w:w="725.9999999999997"/>
        <w:gridCol w:w="560.9999999999997"/>
        <w:gridCol w:w="3875.9999999999995"/>
        <w:gridCol w:w="1965"/>
        <w:tblGridChange w:id="0">
          <w:tblGrid>
            <w:gridCol w:w="568"/>
            <w:gridCol w:w="709"/>
            <w:gridCol w:w="567"/>
            <w:gridCol w:w="624.0000000000003"/>
            <w:gridCol w:w="725.9999999999997"/>
            <w:gridCol w:w="560.9999999999997"/>
            <w:gridCol w:w="3875.9999999999995"/>
            <w:gridCol w:w="1965"/>
          </w:tblGrid>
        </w:tblGridChange>
      </w:tblGrid>
      <w:tr>
        <w:trPr>
          <w:cantSplit w:val="0"/>
          <w:tblHeader w:val="0"/>
        </w:trPr>
        <w:tc>
          <w:tcPr>
            <w:gridSpan w:val="8"/>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1</w:t>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tc>
        <w:tc>
          <w:tcPr>
            <w:tcBorders>
              <w:left w:color="000000" w:space="0" w:sz="4" w:val="single"/>
            </w:tcBorders>
            <w:shd w:fill="auto"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19:00</w:t>
            </w:r>
          </w:p>
        </w:tc>
        <w:tc>
          <w:tcPr>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05</w:t>
            </w:r>
            <w:r w:rsidDel="00000000" w:rsidR="00000000" w:rsidRPr="00000000">
              <w:rPr>
                <w:rtl w:val="0"/>
              </w:rPr>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Inicio y presentación con el cliente</w:t>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Coach</w:t>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05</w:t>
            </w:r>
            <w:r w:rsidDel="00000000" w:rsidR="00000000" w:rsidRPr="00000000">
              <w:rPr>
                <w:rtl w:val="0"/>
              </w:rPr>
            </w:r>
          </w:p>
        </w:tc>
        <w:tc>
          <w:tcPr>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20</w:t>
            </w:r>
            <w:r w:rsidDel="00000000" w:rsidR="00000000" w:rsidRPr="00000000">
              <w:rPr>
                <w:rtl w:val="0"/>
              </w:rPr>
            </w:r>
          </w:p>
        </w:tc>
        <w:tc>
          <w:tcPr>
            <w:shd w:fill="auto"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9">
            <w:pPr>
              <w:rPr>
                <w:color w:val="000000"/>
                <w:sz w:val="20"/>
                <w:szCs w:val="20"/>
              </w:rPr>
            </w:pPr>
            <w:r w:rsidDel="00000000" w:rsidR="00000000" w:rsidRPr="00000000">
              <w:rPr>
                <w:color w:val="000000"/>
                <w:sz w:val="20"/>
                <w:szCs w:val="20"/>
                <w:rtl w:val="0"/>
              </w:rPr>
              <w:t xml:space="preserve">Contexto del problema</w: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Cliente</w:t>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20</w:t>
            </w:r>
            <w:r w:rsidDel="00000000" w:rsidR="00000000" w:rsidRPr="00000000">
              <w:rPr>
                <w:rtl w:val="0"/>
              </w:rPr>
            </w:r>
          </w:p>
        </w:tc>
        <w:tc>
          <w:tcPr>
            <w:shd w:fill="auto" w:val="clear"/>
          </w:tcPr>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30</w:t>
            </w:r>
            <w:r w:rsidDel="00000000" w:rsidR="00000000" w:rsidRPr="00000000">
              <w:rPr>
                <w:rtl w:val="0"/>
              </w:rPr>
            </w:r>
          </w:p>
        </w:tc>
        <w:tc>
          <w:tcPr>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15</w:t>
            </w:r>
          </w:p>
        </w:tc>
        <w:tc>
          <w:tcPr>
            <w:shd w:fill="auto"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Información del Proyecto, Propósito y Justificación del Proyecto y Descripción del Proyecto y Entregables</w:t>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30</w:t>
            </w:r>
            <w:r w:rsidDel="00000000" w:rsidR="00000000" w:rsidRPr="00000000">
              <w:rPr>
                <w:rtl w:val="0"/>
              </w:rPr>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40</w:t>
            </w:r>
            <w:r w:rsidDel="00000000" w:rsidR="00000000" w:rsidRPr="00000000">
              <w:rPr>
                <w:rtl w:val="0"/>
              </w:rPr>
            </w:r>
          </w:p>
        </w:tc>
        <w:tc>
          <w:tcPr>
            <w:shd w:fill="auto" w:val="cle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Objetivos, Premisas y Restricciones, Riesgos iniciales de alto nivel, Cronograma de hitos principales, Presupuesto estimado, Lista de Interesados (stakeholders) y Requisitos de aprobación del proyecto</w:t>
            </w:r>
          </w:p>
        </w:tc>
        <w:tc>
          <w:tcPr>
            <w:shd w:fill="auto" w:val="clea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w:t>
            </w:r>
            <w:r w:rsidDel="00000000" w:rsidR="00000000" w:rsidRPr="00000000">
              <w:rPr>
                <w:sz w:val="20"/>
                <w:szCs w:val="20"/>
                <w:rtl w:val="0"/>
              </w:rPr>
              <w:t xml:space="preserve">40</w:t>
            </w:r>
            <w:r w:rsidDel="00000000" w:rsidR="00000000" w:rsidRPr="00000000">
              <w:rPr>
                <w:rtl w:val="0"/>
              </w:rPr>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19:45</w:t>
            </w:r>
            <w:r w:rsidDel="00000000" w:rsidR="00000000" w:rsidRPr="00000000">
              <w:rPr>
                <w:rtl w:val="0"/>
              </w:rPr>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Asignación del Gerente de Proyecto y nivel de autoridad, Personal y recursos preasignados y Aprobaciones</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vMerge w:val="continue"/>
            <w:tcBorders>
              <w:right w:color="000000" w:space="0" w:sz="4" w:val="single"/>
            </w:tcBorders>
            <w:shd w:fill="auto"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2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0BD">
      <w:pPr>
        <w:rPr>
          <w:rFonts w:ascii="Arial" w:cs="Arial" w:eastAsia="Arial" w:hAnsi="Arial"/>
          <w:sz w:val="22"/>
          <w:szCs w:val="22"/>
        </w:rPr>
      </w:pPr>
      <w:r w:rsidDel="00000000" w:rsidR="00000000" w:rsidRPr="00000000">
        <w:rPr>
          <w:rtl w:val="0"/>
        </w:rPr>
      </w:r>
    </w:p>
    <w:tbl>
      <w:tblPr>
        <w:tblStyle w:val="Table5"/>
        <w:tblW w:w="4278.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105"/>
        <w:gridCol w:w="720"/>
        <w:gridCol w:w="720"/>
        <w:gridCol w:w="733"/>
        <w:tblGridChange w:id="0">
          <w:tblGrid>
            <w:gridCol w:w="2105"/>
            <w:gridCol w:w="720"/>
            <w:gridCol w:w="720"/>
            <w:gridCol w:w="733"/>
          </w:tblGrid>
        </w:tblGridChange>
      </w:tblGrid>
      <w:tr>
        <w:trPr>
          <w:cantSplit w:val="0"/>
          <w:tblHeader w:val="0"/>
        </w:trPr>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Activs.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2"/>
                <w:szCs w:val="22"/>
              </w:rPr>
            </w:pPr>
            <w:r w:rsidDel="00000000" w:rsidR="00000000" w:rsidRPr="00000000">
              <w:rPr>
                <w:color w:val="000000"/>
                <w:sz w:val="20"/>
                <w:szCs w:val="20"/>
                <w:rtl w:val="0"/>
              </w:rPr>
              <w:t xml:space="preserve">45</w:t>
            </w:r>
            <w:r w:rsidDel="00000000" w:rsidR="00000000" w:rsidRPr="00000000">
              <w:rPr>
                <w:rtl w:val="0"/>
              </w:rPr>
            </w:r>
          </w:p>
        </w:tc>
        <w:tc>
          <w:tcPr>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r>
    </w:tbl>
    <w:p w:rsidR="00000000" w:rsidDel="00000000" w:rsidP="00000000" w:rsidRDefault="00000000" w:rsidRPr="00000000" w14:paraId="000000C6">
      <w:pPr>
        <w:rPr/>
      </w:pPr>
      <w:r w:rsidDel="00000000" w:rsidR="00000000" w:rsidRPr="00000000">
        <w:rPr>
          <w:rtl w:val="0"/>
        </w:rPr>
      </w:r>
    </w:p>
    <w:tbl>
      <w:tblPr>
        <w:tblStyle w:val="Table6"/>
        <w:tblW w:w="9305.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6120"/>
        <w:gridCol w:w="1350"/>
        <w:gridCol w:w="1350"/>
        <w:tblGridChange w:id="0">
          <w:tblGrid>
            <w:gridCol w:w="485"/>
            <w:gridCol w:w="6120"/>
            <w:gridCol w:w="1350"/>
            <w:gridCol w:w="1350"/>
          </w:tblGrid>
        </w:tblGridChange>
      </w:tblGrid>
      <w:tr>
        <w:trPr>
          <w:cantSplit w:val="0"/>
          <w:tblHeader w:val="0"/>
        </w:trPr>
        <w:tc>
          <w:tcPr>
            <w:gridSpan w:val="4"/>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rHeight w:val="362.96875" w:hRule="atLeast"/>
          <w:tblHeader w:val="0"/>
        </w:trPr>
        <w:tc>
          <w:tcPr>
            <w:shd w:fill="auto" w:val="cle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propósito de este proyecto es realizar un semáforo con los colores rojo (intersección cerrada) y verde (intersección abierta) para las rampas que se encuentran en el interior de la mina, ayudando a su seguridad.</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 de proyecto</w:t>
            </w:r>
          </w:p>
        </w:tc>
        <w:tc>
          <w:tcPr>
            <w:shd w:fill="auto"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entregables del proyecto serán:</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t>
              <w:tab/>
              <w:t xml:space="preserve">Código del sistema v1.0</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t>
              <w:tab/>
              <w:t xml:space="preserve">Manual de usuario v1.0</w:t>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t>
              <w:tab/>
              <w:t xml:space="preserve">Manual de mantenimiento v1.0</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t>
              <w:tab/>
              <w:t xml:space="preserve">Manual de operación v1.0</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t>
              <w:tab/>
              <w:t xml:space="preserve">Capacitación al cliente</w:t>
            </w:r>
          </w:p>
        </w:tc>
        <w:tc>
          <w:tcPr>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 de proyecto</w:t>
            </w:r>
          </w:p>
        </w:tc>
        <w:tc>
          <w:tcPr>
            <w:shd w:fill="auto"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358.4765625" w:hRule="atLeast"/>
          <w:tblHeader w:val="0"/>
        </w:trPr>
        <w:tc>
          <w:tcPr>
            <w:shd w:fill="auto" w:val="clea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realizarán reuniones </w:t>
            </w:r>
            <w:r w:rsidDel="00000000" w:rsidR="00000000" w:rsidRPr="00000000">
              <w:rPr>
                <w:sz w:val="20"/>
                <w:szCs w:val="20"/>
                <w:rtl w:val="0"/>
              </w:rPr>
              <w:t xml:space="preserve">mensuales </w:t>
            </w:r>
            <w:r w:rsidDel="00000000" w:rsidR="00000000" w:rsidRPr="00000000">
              <w:rPr>
                <w:color w:val="000000"/>
                <w:sz w:val="20"/>
                <w:szCs w:val="20"/>
                <w:rtl w:val="0"/>
              </w:rPr>
              <w:t xml:space="preserve">con el cliente para dar seguimiento al proyecto, estas reuniones serán agendadas con anticipación</w:t>
            </w:r>
          </w:p>
        </w:tc>
        <w:tc>
          <w:tcPr>
            <w:shd w:fill="auto" w:val="clear"/>
          </w:tcPr>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4</w:t>
            </w:r>
            <w:r w:rsidDel="00000000" w:rsidR="00000000" w:rsidRPr="00000000">
              <w:rPr>
                <w:rtl w:val="0"/>
              </w:rPr>
            </w:r>
          </w:p>
        </w:tc>
        <w:tc>
          <w:tcPr>
            <w:shd w:fill="auto"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le dió a conocer la formación del equipo de desarrollo al cliente y se agregó su número de teléfono a grupo de WhatsApp para cualquier queja y/o sugerencia. </w:t>
            </w:r>
          </w:p>
        </w:tc>
        <w:tc>
          <w:tcPr>
            <w:shd w:fill="auto"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Todos</w:t>
            </w:r>
            <w:r w:rsidDel="00000000" w:rsidR="00000000" w:rsidRPr="00000000">
              <w:rPr>
                <w:rtl w:val="0"/>
              </w:rPr>
            </w:r>
          </w:p>
        </w:tc>
        <w:tc>
          <w:tcPr>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El cliente </w:t>
            </w:r>
            <w:r w:rsidDel="00000000" w:rsidR="00000000" w:rsidRPr="00000000">
              <w:rPr>
                <w:sz w:val="20"/>
                <w:szCs w:val="20"/>
                <w:rtl w:val="0"/>
              </w:rPr>
              <w:t xml:space="preserve">proporcionará</w:t>
            </w:r>
            <w:r w:rsidDel="00000000" w:rsidR="00000000" w:rsidRPr="00000000">
              <w:rPr>
                <w:color w:val="000000"/>
                <w:sz w:val="20"/>
                <w:szCs w:val="20"/>
                <w:rtl w:val="0"/>
              </w:rPr>
              <w:t xml:space="preserve"> material de prueba para el desarrollo del prototipo.</w:t>
            </w:r>
            <w:r w:rsidDel="00000000" w:rsidR="00000000" w:rsidRPr="00000000">
              <w:rPr>
                <w:rtl w:val="0"/>
              </w:rPr>
            </w:r>
          </w:p>
        </w:tc>
        <w:tc>
          <w:tcPr>
            <w:shd w:fill="auto"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Cliente</w:t>
            </w:r>
          </w:p>
        </w:tc>
        <w:tc>
          <w:tcPr>
            <w:shd w:fill="auto"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tc>
      </w:tr>
      <w:tr>
        <w:trPr>
          <w:cantSplit w:val="0"/>
          <w:tblHeader w:val="0"/>
        </w:trPr>
        <w:tc>
          <w:tcPr>
            <w:shd w:fill="auto" w:val="cle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6</w:t>
            </w:r>
          </w:p>
        </w:tc>
        <w:tc>
          <w:tcPr>
            <w:shd w:fill="auto"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entregará el producto de hardware terminado listo para su implementación a finales de mayo o principios de junio de 2023.</w:t>
            </w:r>
          </w:p>
        </w:tc>
        <w:tc>
          <w:tcPr>
            <w:shd w:fill="auto" w:val="clea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Todos</w:t>
            </w:r>
          </w:p>
        </w:tc>
        <w:tc>
          <w:tcPr>
            <w:shd w:fill="auto" w:val="clear"/>
          </w:tcPr>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09/02/2023</w:t>
            </w:r>
          </w:p>
        </w:tc>
      </w:tr>
      <w:tr>
        <w:trPr>
          <w:cantSplit w:val="0"/>
          <w:tblHeader w:val="0"/>
        </w:trPr>
        <w:tc>
          <w:tcPr>
            <w:shd w:fill="auto" w:val="cle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7</w:t>
            </w:r>
          </w:p>
        </w:tc>
        <w:tc>
          <w:tcPr>
            <w:shd w:fill="auto" w:val="clear"/>
          </w:tcPr>
          <w:p w:rsidR="00000000" w:rsidDel="00000000" w:rsidP="00000000" w:rsidRDefault="00000000" w:rsidRPr="00000000" w14:paraId="000000FC">
            <w:pPr>
              <w:rPr>
                <w:sz w:val="20"/>
                <w:szCs w:val="20"/>
              </w:rPr>
            </w:pPr>
            <w:r w:rsidDel="00000000" w:rsidR="00000000" w:rsidRPr="00000000">
              <w:rPr>
                <w:sz w:val="20"/>
                <w:szCs w:val="20"/>
                <w:rtl w:val="0"/>
              </w:rPr>
              <w:t xml:space="preserve">Se le hizo saber al cliente que existe un buzón de quejas y sugerencias en el instituto para que pueda expresar cualquier inconveniencia que le surja durante el desarrollo del proyecto. Igualmente, en la página web de la institución, existe un apartado con el mismo fin, de manera que, si no quiere trasladarse hasta el Tecnológico, puede poner su queja a través de la página institucional.</w:t>
            </w:r>
          </w:p>
        </w:tc>
        <w:tc>
          <w:tcPr>
            <w:shd w:fill="auto" w:val="clea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Líder de proyecto</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09/02/2023</w:t>
            </w:r>
          </w:p>
          <w:p w:rsidR="00000000" w:rsidDel="00000000" w:rsidP="00000000" w:rsidRDefault="00000000" w:rsidRPr="00000000" w14:paraId="000000FF">
            <w:pPr>
              <w:jc w:val="center"/>
              <w:rPr>
                <w:sz w:val="20"/>
                <w:szCs w:val="20"/>
              </w:rPr>
            </w:pP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7"/>
        <w:tblW w:w="9305.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8280"/>
        <w:tblGridChange w:id="0">
          <w:tblGrid>
            <w:gridCol w:w="1025"/>
            <w:gridCol w:w="8280"/>
          </w:tblGrid>
        </w:tblGridChange>
      </w:tblGrid>
      <w:tr>
        <w:trPr>
          <w:cantSplit w:val="0"/>
          <w:tblHeader w:val="0"/>
        </w:trPr>
        <w:tc>
          <w:tcPr>
            <w:gridSpan w:val="2"/>
            <w:shd w:fill="auto"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0B">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8"/>
        <w:tblW w:w="9214.0" w:type="dxa"/>
        <w:jc w:val="left"/>
        <w:tblInd w:w="-3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2942"/>
        <w:gridCol w:w="3178"/>
        <w:gridCol w:w="1192"/>
        <w:gridCol w:w="1417"/>
        <w:tblGridChange w:id="0">
          <w:tblGrid>
            <w:gridCol w:w="485"/>
            <w:gridCol w:w="2942"/>
            <w:gridCol w:w="3178"/>
            <w:gridCol w:w="1192"/>
            <w:gridCol w:w="1417"/>
          </w:tblGrid>
        </w:tblGridChange>
      </w:tblGrid>
      <w:tr>
        <w:trPr>
          <w:cantSplit w:val="0"/>
          <w:trHeight w:val="285" w:hRule="atLeast"/>
          <w:tblHeader w:val="0"/>
        </w:trPr>
        <w:tc>
          <w:tcPr>
            <w:gridSpan w:val="5"/>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ACCIONES PENDIENTES</w:t>
            </w:r>
          </w:p>
        </w:tc>
      </w:tr>
      <w:tr>
        <w:trPr>
          <w:cantSplit w:val="0"/>
          <w:trHeight w:val="285" w:hRule="atLeast"/>
          <w:tblHeader w:val="0"/>
        </w:trPr>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Estado</w:t>
            </w:r>
          </w:p>
        </w:tc>
      </w:tr>
      <w:tr>
        <w:trPr>
          <w:cantSplit w:val="0"/>
          <w:trHeight w:val="170" w:hRule="atLeast"/>
          <w:tblHeader w:val="0"/>
        </w:trPr>
        <w:tc>
          <w:tcPr>
            <w:shd w:fill="auto"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Agendar reunión para elaborar el plan de proyecto</w:t>
            </w:r>
            <w:r w:rsidDel="00000000" w:rsidR="00000000" w:rsidRPr="00000000">
              <w:rPr>
                <w:rtl w:val="0"/>
              </w:rPr>
            </w:r>
          </w:p>
        </w:tc>
        <w:tc>
          <w:tcPr>
            <w:shd w:fill="auto"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Todos</w:t>
            </w:r>
            <w:r w:rsidDel="00000000" w:rsidR="00000000" w:rsidRPr="00000000">
              <w:rPr>
                <w:rtl w:val="0"/>
              </w:rPr>
            </w:r>
          </w:p>
        </w:tc>
        <w:tc>
          <w:tcPr>
            <w:shd w:fill="auto"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10/03/2023</w:t>
            </w:r>
            <w:r w:rsidDel="00000000" w:rsidR="00000000" w:rsidRPr="00000000">
              <w:rPr>
                <w:rtl w:val="0"/>
              </w:rPr>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Pendiente</w:t>
            </w:r>
            <w:r w:rsidDel="00000000" w:rsidR="00000000" w:rsidRPr="00000000">
              <w:rPr>
                <w:rtl w:val="0"/>
              </w:rPr>
            </w:r>
          </w:p>
        </w:tc>
      </w:tr>
      <w:tr>
        <w:trPr>
          <w:cantSplit w:val="0"/>
          <w:trHeight w:val="235" w:hRule="atLeast"/>
          <w:tblHeader w:val="0"/>
        </w:trPr>
        <w:tc>
          <w:tcPr>
            <w:shd w:fill="auto"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122" w:hRule="atLeast"/>
          <w:tblHeader w:val="0"/>
        </w:trPr>
        <w:tc>
          <w:tcPr>
            <w:shd w:fill="auto"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202" w:hRule="atLeast"/>
          <w:tblHeader w:val="0"/>
        </w:trPr>
        <w:tc>
          <w:tcPr>
            <w:shd w:fill="auto"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r>
        <w:trPr>
          <w:cantSplit w:val="0"/>
          <w:trHeight w:val="74" w:hRule="atLeast"/>
          <w:tblHeader w:val="0"/>
        </w:trPr>
        <w:tc>
          <w:tcPr>
            <w:shd w:fill="auto"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headerReference r:id="rId16" w:type="default"/>
      <w:footerReference r:id="rId17" w:type="default"/>
      <w:pgSz w:h="15840" w:w="12240" w:orient="portrait"/>
      <w:pgMar w:bottom="851" w:top="1134"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5">
    <w:pPr>
      <w:tabs>
        <w:tab w:val="center" w:leader="none" w:pos="4252"/>
        <w:tab w:val="right" w:leader="none" w:pos="8504"/>
      </w:tabs>
      <w:jc w:val="center"/>
      <w:rPr>
        <w:rFonts w:ascii="Arial Rounded" w:cs="Arial Rounded" w:eastAsia="Arial Rounded" w:hAnsi="Arial Rounded"/>
        <w:b w:val="1"/>
        <w:i w:val="1"/>
        <w:color w:val="0070c0"/>
        <w:sz w:val="22"/>
        <w:szCs w:val="22"/>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INSTITUTO TECNOLÓGICO SUPERIOR ZACATECAS OCCIDENTE </w:t>
    </w:r>
    <w:r w:rsidDel="00000000" w:rsidR="00000000" w:rsidRPr="00000000">
      <w:drawing>
        <wp:anchor allowOverlap="1" behindDoc="0" distB="0" distT="0" distL="114300" distR="114300" hidden="0" layoutInCell="1" locked="0" relativeHeight="0" simplePos="0">
          <wp:simplePos x="0" y="0"/>
          <wp:positionH relativeFrom="column">
            <wp:posOffset>-260982</wp:posOffset>
          </wp:positionH>
          <wp:positionV relativeFrom="paragraph">
            <wp:posOffset>-173987</wp:posOffset>
          </wp:positionV>
          <wp:extent cx="882015" cy="828675"/>
          <wp:effectExtent b="0" l="0" r="0" t="0"/>
          <wp:wrapSquare wrapText="bothSides" distB="0" distT="0" distL="114300" distR="114300"/>
          <wp:docPr id="5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Minuta de Junta de Status del Proyecto</w:t>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1254125" cy="38100"/>
              <wp:effectExtent b="0" l="0" r="0" t="0"/>
              <wp:wrapNone/>
              <wp:docPr id="41"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1254125" cy="38100"/>
              <wp:effectExtent b="0" l="0" r="0" t="0"/>
              <wp:wrapNone/>
              <wp:docPr id="4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254125"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6228D"/>
    <w:rPr>
      <w:rFonts w:cs="Times New Roman" w:eastAsia="Times New Roman"/>
      <w:lang w:eastAsia="es-ES"/>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Ttulo7">
    <w:name w:val="heading 7"/>
    <w:basedOn w:val="Normal"/>
    <w:next w:val="Normal"/>
    <w:link w:val="Ttulo7Car"/>
    <w:qFormat w:val="1"/>
    <w:rsid w:val="00EC0A92"/>
    <w:pPr>
      <w:keepNext w:val="1"/>
      <w:jc w:val="center"/>
      <w:outlineLvl w:val="6"/>
    </w:pPr>
    <w:rPr>
      <w:b w:val="1"/>
      <w:b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7Car" w:customStyle="1">
    <w:name w:val="Título 7 Car"/>
    <w:basedOn w:val="Fuentedeprrafopredeter"/>
    <w:link w:val="Ttulo7"/>
    <w:rsid w:val="00EC0A92"/>
    <w:rPr>
      <w:rFonts w:ascii="Arial Narrow" w:cs="Times New Roman" w:eastAsia="Times New Roman" w:hAnsi="Arial Narrow"/>
      <w:b w:val="1"/>
      <w:bCs w:val="1"/>
      <w:sz w:val="24"/>
      <w:szCs w:val="24"/>
      <w:lang w:eastAsia="es-ES" w:val="es-ES"/>
    </w:rPr>
  </w:style>
  <w:style w:type="paragraph" w:styleId="Encabezado">
    <w:name w:val="header"/>
    <w:basedOn w:val="Normal"/>
    <w:link w:val="EncabezadoCar"/>
    <w:rsid w:val="00EC0A92"/>
    <w:pPr>
      <w:tabs>
        <w:tab w:val="center" w:pos="4419"/>
        <w:tab w:val="right" w:pos="8838"/>
      </w:tabs>
    </w:pPr>
  </w:style>
  <w:style w:type="character" w:styleId="EncabezadoCar" w:customStyle="1">
    <w:name w:val="Encabezado Car"/>
    <w:basedOn w:val="Fuentedeprrafopredeter"/>
    <w:link w:val="Encabezado"/>
    <w:rsid w:val="00EC0A92"/>
    <w:rPr>
      <w:rFonts w:ascii="Arial Narrow" w:cs="Times New Roman" w:eastAsia="Times New Roman" w:hAnsi="Arial Narrow"/>
      <w:sz w:val="24"/>
      <w:szCs w:val="24"/>
      <w:lang w:eastAsia="es-ES" w:val="es-ES"/>
    </w:rPr>
  </w:style>
  <w:style w:type="paragraph" w:styleId="Encabezadotabla" w:customStyle="1">
    <w:name w:val="Encabezado tabla"/>
    <w:basedOn w:val="Normal"/>
    <w:rsid w:val="00EC0A92"/>
    <w:rPr>
      <w:b w:val="1"/>
      <w:bCs w:val="1"/>
    </w:rPr>
  </w:style>
  <w:style w:type="paragraph" w:styleId="Contenidotabla" w:customStyle="1">
    <w:name w:val="Contenido tabla"/>
    <w:basedOn w:val="Normal"/>
    <w:rsid w:val="00EC0A92"/>
    <w:rPr>
      <w:sz w:val="20"/>
    </w:rPr>
  </w:style>
  <w:style w:type="paragraph" w:styleId="Piedepgina">
    <w:name w:val="footer"/>
    <w:basedOn w:val="Normal"/>
    <w:link w:val="PiedepginaCar"/>
    <w:uiPriority w:val="99"/>
    <w:unhideWhenUsed w:val="1"/>
    <w:rsid w:val="00751750"/>
    <w:pPr>
      <w:tabs>
        <w:tab w:val="center" w:pos="4252"/>
        <w:tab w:val="right" w:pos="8504"/>
      </w:tabs>
    </w:pPr>
  </w:style>
  <w:style w:type="character" w:styleId="PiedepginaCar" w:customStyle="1">
    <w:name w:val="Pie de página Car"/>
    <w:basedOn w:val="Fuentedeprrafopredeter"/>
    <w:link w:val="Piedepgina"/>
    <w:uiPriority w:val="99"/>
    <w:rsid w:val="00751750"/>
    <w:rPr>
      <w:rFonts w:ascii="Arial Narrow" w:cs="Times New Roman" w:eastAsia="Times New Roman" w:hAnsi="Arial Narrow"/>
      <w:sz w:val="24"/>
      <w:szCs w:val="24"/>
      <w:lang w:eastAsia="es-ES" w:val="es-E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tblPr>
      <w:tblStyleRowBandSize w:val="1"/>
      <w:tblStyleColBandSize w:val="1"/>
      <w:tblCellMar>
        <w:left w:w="70.0" w:type="dxa"/>
        <w:right w:w="70.0" w:type="dxa"/>
      </w:tblCellMar>
    </w:tblPr>
  </w:style>
  <w:style w:type="table" w:styleId="a2" w:customStyle="1">
    <w:basedOn w:val="TableNormal0"/>
    <w:tblPr>
      <w:tblStyleRowBandSize w:val="1"/>
      <w:tblStyleColBandSize w:val="1"/>
      <w:tblCellMar>
        <w:left w:w="70.0" w:type="dxa"/>
        <w:right w:w="70.0" w:type="dxa"/>
      </w:tblCellMar>
    </w:tblPr>
  </w:style>
  <w:style w:type="table" w:styleId="a3" w:customStyle="1">
    <w:basedOn w:val="TableNormal0"/>
    <w:tblPr>
      <w:tblStyleRowBandSize w:val="1"/>
      <w:tblStyleColBandSize w:val="1"/>
      <w:tblCellMar>
        <w:left w:w="70.0" w:type="dxa"/>
        <w:right w:w="70.0" w:type="dxa"/>
      </w:tblCellMar>
    </w:tblPr>
  </w:style>
  <w:style w:type="table" w:styleId="a4" w:customStyle="1">
    <w:basedOn w:val="TableNormal0"/>
    <w:tblPr>
      <w:tblStyleRowBandSize w:val="1"/>
      <w:tblStyleColBandSize w:val="1"/>
      <w:tblCellMar>
        <w:left w:w="70.0" w:type="dxa"/>
        <w:right w:w="70.0" w:type="dxa"/>
      </w:tblCellMar>
    </w:tblPr>
  </w:style>
  <w:style w:type="table" w:styleId="a5" w:customStyle="1">
    <w:basedOn w:val="TableNormal0"/>
    <w:tblPr>
      <w:tblStyleRowBandSize w:val="1"/>
      <w:tblStyleColBandSize w:val="1"/>
      <w:tblCellMar>
        <w:left w:w="70.0" w:type="dxa"/>
        <w:right w:w="70.0" w:type="dxa"/>
      </w:tblCellMar>
    </w:tbl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left w:w="70.0" w:type="dxa"/>
        <w:right w:w="70.0" w:type="dxa"/>
      </w:tblCellMar>
    </w:tblPr>
  </w:style>
  <w:style w:type="table" w:styleId="a8" w:customStyle="1">
    <w:basedOn w:val="TableNormal0"/>
    <w:tblPr>
      <w:tblStyleRowBandSize w:val="1"/>
      <w:tblStyleColBandSize w:val="1"/>
      <w:tblCellMar>
        <w:left w:w="70.0" w:type="dxa"/>
        <w:right w:w="70.0" w:type="dxa"/>
      </w:tblCellMar>
    </w:tblPr>
  </w:style>
  <w:style w:type="table" w:styleId="a9" w:customStyle="1">
    <w:basedOn w:val="TableNormal0"/>
    <w:tblPr>
      <w:tblStyleRowBandSize w:val="1"/>
      <w:tblStyleColBandSize w:val="1"/>
      <w:tblCellMar>
        <w:left w:w="70.0" w:type="dxa"/>
        <w:right w:w="70.0" w:type="dxa"/>
      </w:tblCellMar>
    </w:tblPr>
  </w:style>
  <w:style w:type="table" w:styleId="aa" w:customStyle="1">
    <w:basedOn w:val="TableNormal0"/>
    <w:tblPr>
      <w:tblStyleRowBandSize w:val="1"/>
      <w:tblStyleColBandSize w:val="1"/>
      <w:tblCellMar>
        <w:left w:w="70.0" w:type="dxa"/>
        <w:right w:w="70.0" w:type="dxa"/>
      </w:tblCellMar>
    </w:tblPr>
  </w:style>
  <w:style w:type="table" w:styleId="ab" w:customStyle="1">
    <w:basedOn w:val="TableNormal0"/>
    <w:tblPr>
      <w:tblStyleRowBandSize w:val="1"/>
      <w:tblStyleColBandSize w:val="1"/>
      <w:tblCellMar>
        <w:left w:w="70.0" w:type="dxa"/>
        <w:right w:w="70.0" w:type="dxa"/>
      </w:tblCellMar>
    </w:tblPr>
  </w:style>
  <w:style w:type="table" w:styleId="ac" w:customStyle="1">
    <w:basedOn w:val="TableNormal0"/>
    <w:tblPr>
      <w:tblStyleRowBandSize w:val="1"/>
      <w:tblStyleColBandSize w:val="1"/>
      <w:tblCellMar>
        <w:left w:w="70.0" w:type="dxa"/>
        <w:right w:w="70.0" w:type="dxa"/>
      </w:tblCellMar>
    </w:tblPr>
  </w:style>
  <w:style w:type="table" w:styleId="ad" w:customStyle="1">
    <w:basedOn w:val="TableNormal0"/>
    <w:tblPr>
      <w:tblStyleRowBandSize w:val="1"/>
      <w:tblStyleColBandSize w:val="1"/>
      <w:tblCellMar>
        <w:left w:w="70.0" w:type="dxa"/>
        <w:right w:w="70.0" w:type="dxa"/>
      </w:tblCellMar>
    </w:tblPr>
  </w:style>
  <w:style w:type="table" w:styleId="ae" w:customStyle="1">
    <w:basedOn w:val="TableNormal0"/>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3Ubmr5jj51IFUjQf0TLlAltvQ==">CgMxLjA4AHIhMWlCMFQzbGhmS29xUmlaMmFsZEtRSzBndmxoZjZ4UUkt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2021-02-21T07:14:00Z</dcterms:created>
  <dc:creator>Alfredo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2023-02-28T01:10:07Z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1fa9734c-2bde-4c21-9617-ab982242ffbf</vt:lpwstr>
  </property>
  <property fmtid="{D5CDD505-2E9C-101B-9397-08002B2CF9AE}" pid="8" name="MSIP_Label_defa4170-0d19-0005-0004-bc88714345d2_ContentBits">
    <vt:lpwstr>0</vt:lpwstr>
  </property>
</Properties>
</file>