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445" w:rsidRPr="005F6AE6" w:rsidRDefault="00326104" w:rsidP="005F6AE6">
      <w:pPr>
        <w:jc w:val="center"/>
        <w:rPr>
          <w:sz w:val="28"/>
          <w:szCs w:val="28"/>
        </w:rPr>
      </w:pPr>
      <w:r w:rsidRPr="005F6AE6">
        <w:rPr>
          <w:sz w:val="28"/>
          <w:szCs w:val="28"/>
        </w:rPr>
        <w:t>ESTADO DEL ARTE</w:t>
      </w:r>
    </w:p>
    <w:p w:rsidR="00326104" w:rsidRDefault="00326104"/>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La investigación, cuyo problema se enunció anteriormente, pretende determinar cuál fue el rol que jugaron </w:t>
      </w:r>
      <w:r>
        <w:rPr>
          <w:rFonts w:ascii="Times New Roman" w:eastAsia="Times New Roman" w:hAnsi="Times New Roman" w:cs="Times New Roman"/>
          <w:sz w:val="24"/>
          <w:szCs w:val="24"/>
        </w:rPr>
        <w:t>cuatro</w:t>
      </w:r>
      <w:r w:rsidRPr="007A259A">
        <w:rPr>
          <w:rFonts w:ascii="Times New Roman" w:eastAsia="Times New Roman" w:hAnsi="Times New Roman" w:cs="Times New Roman"/>
          <w:sz w:val="24"/>
          <w:szCs w:val="24"/>
        </w:rPr>
        <w:t xml:space="preserve"> medios de comunicación importa</w:t>
      </w:r>
      <w:r>
        <w:rPr>
          <w:rFonts w:ascii="Times New Roman" w:eastAsia="Times New Roman" w:hAnsi="Times New Roman" w:cs="Times New Roman"/>
          <w:sz w:val="24"/>
          <w:szCs w:val="24"/>
        </w:rPr>
        <w:t xml:space="preserve">ntes en ambos países como son los diarios  </w:t>
      </w:r>
      <w:proofErr w:type="spellStart"/>
      <w:r>
        <w:rPr>
          <w:rFonts w:ascii="Times New Roman" w:eastAsia="Times New Roman" w:hAnsi="Times New Roman" w:cs="Times New Roman"/>
          <w:sz w:val="24"/>
          <w:szCs w:val="24"/>
        </w:rPr>
        <w:t>Folha</w:t>
      </w:r>
      <w:proofErr w:type="spellEnd"/>
      <w:r>
        <w:rPr>
          <w:rFonts w:ascii="Times New Roman" w:eastAsia="Times New Roman" w:hAnsi="Times New Roman" w:cs="Times New Roman"/>
          <w:sz w:val="24"/>
          <w:szCs w:val="24"/>
        </w:rPr>
        <w:t xml:space="preserve"> de Sao Paulo, Zero Hora, ABC Color y 5/Días (o Última Hora)</w:t>
      </w:r>
    </w:p>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Antes de realizar cualquier tipo de análisis, resulta pertinente contar con un apropiado aparato conceptual que  permita recortar el problema a analizar y delimitar las dimensiones de investigación. Para eso </w:t>
      </w:r>
      <w:r>
        <w:rPr>
          <w:rFonts w:ascii="Times New Roman" w:eastAsia="Times New Roman" w:hAnsi="Times New Roman" w:cs="Times New Roman"/>
          <w:sz w:val="24"/>
          <w:szCs w:val="24"/>
        </w:rPr>
        <w:t>se empezará</w:t>
      </w:r>
      <w:r w:rsidRPr="007A259A">
        <w:rPr>
          <w:rFonts w:ascii="Times New Roman" w:eastAsia="Times New Roman" w:hAnsi="Times New Roman" w:cs="Times New Roman"/>
          <w:sz w:val="24"/>
          <w:szCs w:val="24"/>
        </w:rPr>
        <w:t xml:space="preserve"> con precisar cuáles son los términos conceptuales sobre los que se asentará el trabajo de comparación. El análisis se centrará en el concepto de </w:t>
      </w:r>
      <w:r w:rsidRPr="007A259A">
        <w:rPr>
          <w:rFonts w:ascii="Times New Roman" w:eastAsia="Times New Roman" w:hAnsi="Times New Roman" w:cs="Times New Roman"/>
          <w:b/>
          <w:sz w:val="24"/>
          <w:szCs w:val="24"/>
        </w:rPr>
        <w:t>crisis presidencial</w:t>
      </w:r>
      <w:r w:rsidRPr="007A259A">
        <w:rPr>
          <w:rFonts w:ascii="Times New Roman" w:eastAsia="Times New Roman" w:hAnsi="Times New Roman" w:cs="Times New Roman"/>
          <w:sz w:val="24"/>
          <w:szCs w:val="24"/>
        </w:rPr>
        <w:t xml:space="preserve"> la cual se entiende como:</w:t>
      </w:r>
    </w:p>
    <w:p w:rsidR="00326104"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C31B8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por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democracia </w:t>
      </w:r>
      <w:proofErr w:type="spellStart"/>
      <w:r>
        <w:rPr>
          <w:rFonts w:ascii="Times New Roman" w:eastAsia="Times New Roman" w:hAnsi="Times New Roman" w:cs="Times New Roman"/>
          <w:sz w:val="24"/>
          <w:szCs w:val="24"/>
        </w:rPr>
        <w:t>delegativa</w:t>
      </w:r>
      <w:proofErr w:type="spellEnd"/>
      <w:r>
        <w:rPr>
          <w:rFonts w:ascii="Times New Roman" w:eastAsia="Times New Roman" w:hAnsi="Times New Roman" w:cs="Times New Roman"/>
          <w:sz w:val="24"/>
          <w:szCs w:val="24"/>
        </w:rPr>
        <w:t xml:space="preserve"> acuñado por </w:t>
      </w:r>
      <w:proofErr w:type="spellStart"/>
      <w:r>
        <w:rPr>
          <w:rFonts w:ascii="Times New Roman" w:eastAsia="Times New Roman" w:hAnsi="Times New Roman" w:cs="Times New Roman"/>
          <w:sz w:val="24"/>
          <w:szCs w:val="24"/>
        </w:rPr>
        <w:t>O’Donnell</w:t>
      </w:r>
      <w:proofErr w:type="spellEnd"/>
      <w:r>
        <w:rPr>
          <w:rFonts w:ascii="Times New Roman" w:eastAsia="Times New Roman" w:hAnsi="Times New Roman" w:cs="Times New Roman"/>
          <w:sz w:val="24"/>
          <w:szCs w:val="24"/>
        </w:rPr>
        <w:t>,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74). Es decir, que a menor </w:t>
      </w:r>
      <w:r w:rsidR="00F5069B">
        <w:rPr>
          <w:rFonts w:ascii="Times New Roman" w:eastAsia="Times New Roman" w:hAnsi="Times New Roman" w:cs="Times New Roman"/>
          <w:sz w:val="24"/>
          <w:szCs w:val="24"/>
        </w:rPr>
        <w:t>institucionalización</w:t>
      </w:r>
      <w:r>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De esta manera, se desprende una definición de liderazgo presidencial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F05E8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puntos importantes a analizar, lo constituye la idea que plantea </w:t>
      </w:r>
      <w:proofErr w:type="spellStart"/>
      <w:r>
        <w:rPr>
          <w:rFonts w:ascii="Times New Roman" w:eastAsia="Times New Roman" w:hAnsi="Times New Roman" w:cs="Times New Roman"/>
          <w:sz w:val="24"/>
          <w:szCs w:val="24"/>
        </w:rPr>
        <w:t>O’Donnell</w:t>
      </w:r>
      <w:proofErr w:type="spellEnd"/>
      <w:r>
        <w:rPr>
          <w:rFonts w:ascii="Times New Roman" w:eastAsia="Times New Roman" w:hAnsi="Times New Roman" w:cs="Times New Roman"/>
          <w:sz w:val="24"/>
          <w:szCs w:val="24"/>
        </w:rPr>
        <w:t xml:space="preserve"> cuando refiere que “las democracias </w:t>
      </w:r>
      <w:proofErr w:type="spellStart"/>
      <w:r>
        <w:rPr>
          <w:rFonts w:ascii="Times New Roman" w:eastAsia="Times New Roman" w:hAnsi="Times New Roman" w:cs="Times New Roman"/>
          <w:sz w:val="24"/>
          <w:szCs w:val="24"/>
        </w:rPr>
        <w:t>delegativas</w:t>
      </w:r>
      <w:proofErr w:type="spellEnd"/>
      <w:r>
        <w:rPr>
          <w:rFonts w:ascii="Times New Roman" w:eastAsia="Times New Roman" w:hAnsi="Times New Roman" w:cs="Times New Roman"/>
          <w:sz w:val="24"/>
          <w:szCs w:val="24"/>
        </w:rPr>
        <w:t xml:space="preserve"> con frecuencia sufren inflación alta, estancamiento </w:t>
      </w:r>
      <w:r>
        <w:rPr>
          <w:rFonts w:ascii="Times New Roman" w:eastAsia="Times New Roman" w:hAnsi="Times New Roman" w:cs="Times New Roman"/>
          <w:sz w:val="24"/>
          <w:szCs w:val="24"/>
        </w:rPr>
        <w:lastRenderedPageBreak/>
        <w:t>económico, severas crisis financieras del Estado, enormes deudas públicas domésticas y extranjeras, creciente inequidad y agudo deterioro de las políticas sociales”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71F40">
        <w:rPr>
          <w:rFonts w:ascii="Times New Roman" w:eastAsia="Times New Roman" w:hAnsi="Times New Roman" w:cs="Times New Roman"/>
          <w:sz w:val="24"/>
          <w:szCs w:val="24"/>
        </w:rPr>
        <w:t>Siguiendo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que configuran el mecanismo de inestabilidad presidencial: un liderazgo presidencial débil, una oposición política con capacidad para garantizar la secesión y la movilización social heterogénea contra el presidente (aislado e impopular).</w:t>
      </w:r>
    </w:p>
    <w:p w:rsidR="00CD3A93" w:rsidRDefault="00CD3A93" w:rsidP="009640FC">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“Ocurre que la democracia </w:t>
      </w:r>
      <w:proofErr w:type="spellStart"/>
      <w:r>
        <w:rPr>
          <w:rFonts w:ascii="Times New Roman" w:eastAsia="Times New Roman" w:hAnsi="Times New Roman" w:cs="Times New Roman"/>
          <w:sz w:val="24"/>
          <w:szCs w:val="24"/>
        </w:rPr>
        <w:t>delegativa</w:t>
      </w:r>
      <w:proofErr w:type="spellEnd"/>
      <w:r>
        <w:rPr>
          <w:rFonts w:ascii="Times New Roman" w:eastAsia="Times New Roman" w:hAnsi="Times New Roman" w:cs="Times New Roman"/>
          <w:sz w:val="24"/>
          <w:szCs w:val="24"/>
        </w:rPr>
        <w:t xml:space="preserve"> resulta estable cuando el presidente sabe ejercer la concentración de poder que yace en sus manos, es decir, cuando su liderazgo cuenta con los recursos objetivos y subjetivos que facilitan el ejercicio del poder centralizado. A la inversa, cuando un presidente carece de ellos se encuentra expuesto a ser destituido. En una palabra, si un presidente delegativo cae, muy probablemente sea porque la centralización de poder que lo caracteriza no ha sido acompañada por el ejercicio exitoso del mismo. Como contrapartida, el hábil ejercicio de un poder concentrado en manos de un presidente con recursos le confiere ventajas, pero facilita la continuidad de la baja institucionalización y en consecuencia atenta contra la construcción de reglas. Es decir, en las democracias de baja institucionalización no solo la inestabilidad presidencial puede resultar de ella sino también su contracara, la </w:t>
      </w:r>
      <w:r w:rsidR="009640FC">
        <w:rPr>
          <w:rFonts w:ascii="Times New Roman" w:eastAsia="Times New Roman" w:hAnsi="Times New Roman" w:cs="Times New Roman"/>
          <w:sz w:val="24"/>
          <w:szCs w:val="24"/>
        </w:rPr>
        <w:t>estabilidad e inclusive el éxito de un presidente” (</w:t>
      </w:r>
      <w:proofErr w:type="spellStart"/>
      <w:r w:rsidR="009640FC">
        <w:rPr>
          <w:rFonts w:ascii="Times New Roman" w:eastAsia="Times New Roman" w:hAnsi="Times New Roman" w:cs="Times New Roman"/>
          <w:sz w:val="24"/>
          <w:szCs w:val="24"/>
        </w:rPr>
        <w:t>Ollier</w:t>
      </w:r>
      <w:proofErr w:type="spellEnd"/>
      <w:r w:rsidR="009640FC">
        <w:rPr>
          <w:rFonts w:ascii="Times New Roman" w:eastAsia="Times New Roman" w:hAnsi="Times New Roman" w:cs="Times New Roman"/>
          <w:sz w:val="24"/>
          <w:szCs w:val="24"/>
        </w:rPr>
        <w:t>, 2008: 99)</w:t>
      </w:r>
      <w:r w:rsidR="00500FC6">
        <w:rPr>
          <w:rFonts w:ascii="Times New Roman" w:eastAsia="Times New Roman" w:hAnsi="Times New Roman" w:cs="Times New Roman"/>
          <w:sz w:val="24"/>
          <w:szCs w:val="24"/>
        </w:rPr>
        <w:t>.</w:t>
      </w:r>
    </w:p>
    <w:p w:rsidR="00500FC6" w:rsidRDefault="00500FC6" w:rsidP="00500F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anteriormente, en el caso paraguayo el </w:t>
      </w:r>
      <w:proofErr w:type="spellStart"/>
      <w:r>
        <w:rPr>
          <w:rFonts w:ascii="Times New Roman" w:eastAsia="Times New Roman" w:hAnsi="Times New Roman" w:cs="Times New Roman"/>
          <w:sz w:val="24"/>
          <w:szCs w:val="24"/>
        </w:rPr>
        <w:t>luguismo</w:t>
      </w:r>
      <w:proofErr w:type="spellEnd"/>
      <w:r>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ya que en el país vecino, desde el periodo </w:t>
      </w:r>
      <w:proofErr w:type="spellStart"/>
      <w:r>
        <w:rPr>
          <w:rFonts w:ascii="Times New Roman" w:eastAsia="Times New Roman" w:hAnsi="Times New Roman" w:cs="Times New Roman"/>
          <w:sz w:val="24"/>
          <w:szCs w:val="24"/>
        </w:rPr>
        <w:t>stronista</w:t>
      </w:r>
      <w:proofErr w:type="spellEnd"/>
      <w:r>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rsidR="009B171B" w:rsidRDefault="0032610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 acuerdo a lo planteado por Pérez Liñán, una vez que la crisis influye en el régimen pueden darse dos situaciones: un </w:t>
      </w:r>
      <w:proofErr w:type="spellStart"/>
      <w:r>
        <w:rPr>
          <w:rFonts w:ascii="Times New Roman" w:eastAsia="Times New Roman" w:hAnsi="Times New Roman" w:cs="Times New Roman"/>
          <w:sz w:val="24"/>
          <w:szCs w:val="24"/>
        </w:rPr>
        <w:t>reequilibramiento</w:t>
      </w:r>
      <w:proofErr w:type="spellEnd"/>
      <w:r>
        <w:rPr>
          <w:rFonts w:ascii="Times New Roman" w:eastAsia="Times New Roman" w:hAnsi="Times New Roman" w:cs="Times New Roman"/>
          <w:sz w:val="24"/>
          <w:szCs w:val="24"/>
        </w:rPr>
        <w:t xml:space="preserve"> o un quiebre. En ambos casos analizados se produce el primero ya que resulta en la continuidad de su existencia. Esto es lo que el autor reconoce como “crisis sin quiebre” en donde el primer patrón de desenlace es la remoción del presidente de su cargo. “Esto </w:t>
      </w:r>
      <w:r w:rsidR="00311BF3">
        <w:rPr>
          <w:rFonts w:ascii="Times New Roman" w:eastAsia="Times New Roman" w:hAnsi="Times New Roman" w:cs="Times New Roman"/>
          <w:sz w:val="24"/>
          <w:szCs w:val="24"/>
        </w:rPr>
        <w:t>refiere a cualquier procedimiento que faculte al Congreso a remover al presidente por motivos legales, incluyendo el juicio político convencional” (Pérez Liñán, 2007: 104)</w:t>
      </w:r>
    </w:p>
    <w:p w:rsidR="009640FC" w:rsidRDefault="009640FC" w:rsidP="00103876">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sidR="00103876">
        <w:rPr>
          <w:rFonts w:ascii="Times New Roman" w:eastAsia="Times New Roman" w:hAnsi="Times New Roman" w:cs="Times New Roman"/>
          <w:sz w:val="24"/>
          <w:szCs w:val="24"/>
        </w:rPr>
        <w:t>Ollier</w:t>
      </w:r>
      <w:proofErr w:type="spellEnd"/>
      <w:r w:rsidR="00103876">
        <w:rPr>
          <w:rFonts w:ascii="Times New Roman" w:eastAsia="Times New Roman" w:hAnsi="Times New Roman" w:cs="Times New Roman"/>
          <w:sz w:val="24"/>
          <w:szCs w:val="24"/>
        </w:rPr>
        <w:t xml:space="preserve">, 2008: 101) </w:t>
      </w:r>
    </w:p>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Por otro lado, también es pertinente demarcar qué se entiende por </w:t>
      </w:r>
      <w:r w:rsidRPr="007A259A">
        <w:rPr>
          <w:rFonts w:ascii="Times New Roman" w:eastAsia="Times New Roman" w:hAnsi="Times New Roman" w:cs="Times New Roman"/>
          <w:b/>
          <w:sz w:val="24"/>
          <w:szCs w:val="24"/>
        </w:rPr>
        <w:t>juicio político</w:t>
      </w:r>
      <w:r w:rsidRPr="007A259A">
        <w:rPr>
          <w:rFonts w:ascii="Times New Roman" w:eastAsia="Times New Roman" w:hAnsi="Times New Roman" w:cs="Times New Roman"/>
          <w:sz w:val="24"/>
          <w:szCs w:val="24"/>
        </w:rPr>
        <w:t xml:space="preserve">. De acuerdo a  lo planteado por Acuña (2012) “el juicio político entendido éste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y a su vez, respetar otros derechos fundamentales establecidos en la constitución en cuanto a la capacidad de defensa del acusado en cualquier tipo de juicio. </w:t>
      </w:r>
    </w:p>
    <w:p w:rsidR="00326104"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Además, es una manera de resolver las crisis entre el Poder Ejecutivo y el Poder Legislativo sin pasar por una crisis democrática.  Siguiendo el pensamiento de Pérez Liñán, el juicio político se convierte en la principal herramienta con la que cuentan los legisladores para </w:t>
      </w:r>
      <w:r w:rsidRPr="007A259A">
        <w:rPr>
          <w:rFonts w:ascii="Times New Roman" w:eastAsia="Times New Roman" w:hAnsi="Times New Roman" w:cs="Times New Roman"/>
          <w:sz w:val="24"/>
          <w:szCs w:val="24"/>
        </w:rPr>
        <w:lastRenderedPageBreak/>
        <w:t xml:space="preserve">cargar contra el Ejecutivo ante un problema puntual. En definitiva, Pérez Liñán (2007) afirma “el juicio político es uno de los múltiples desenlaces posibles de una crisis presidencial” (p. 26). Esta proliferación de juicios políticos venía a cuestionar el papel que se le había otorgado entre los intelectuales del presidencialismo en Latinoamérica al Congreso, como actor débil y subordinado al Ejecutivo, en donde la figura del presidente presuponía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ambos casos analizados, el proceso de juicio político no fue la caus</w:t>
      </w:r>
      <w:r w:rsidR="00DB3ED3">
        <w:rPr>
          <w:rFonts w:ascii="Times New Roman" w:eastAsia="Times New Roman" w:hAnsi="Times New Roman" w:cs="Times New Roman"/>
          <w:sz w:val="24"/>
          <w:szCs w:val="24"/>
        </w:rPr>
        <w:t>a de la caída de ambos president</w:t>
      </w:r>
      <w:r>
        <w:rPr>
          <w:rFonts w:ascii="Times New Roman" w:eastAsia="Times New Roman" w:hAnsi="Times New Roman" w:cs="Times New Roman"/>
          <w:sz w:val="24"/>
          <w:szCs w:val="24"/>
        </w:rPr>
        <w:t xml:space="preserve">es sino que fue el mecanismo por el cual se produjeron dichas destituciones. </w:t>
      </w:r>
    </w:p>
    <w:p w:rsidR="00FE105A" w:rsidRDefault="00BC43BD"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conceptos </w:t>
      </w:r>
      <w:r w:rsidR="00337F72">
        <w:rPr>
          <w:rFonts w:ascii="Times New Roman" w:eastAsia="Times New Roman" w:hAnsi="Times New Roman" w:cs="Times New Roman"/>
          <w:sz w:val="24"/>
          <w:szCs w:val="24"/>
        </w:rPr>
        <w:t xml:space="preserve">a analizar refiere al </w:t>
      </w:r>
      <w:r w:rsidR="00337F72" w:rsidRPr="00FE105A">
        <w:rPr>
          <w:rFonts w:ascii="Times New Roman" w:eastAsia="Times New Roman" w:hAnsi="Times New Roman" w:cs="Times New Roman"/>
          <w:b/>
          <w:sz w:val="24"/>
          <w:szCs w:val="24"/>
        </w:rPr>
        <w:t>“Golpe parlamentario”</w:t>
      </w:r>
      <w:r w:rsidR="00AC6623">
        <w:rPr>
          <w:rFonts w:ascii="Times New Roman" w:eastAsia="Times New Roman" w:hAnsi="Times New Roman" w:cs="Times New Roman"/>
          <w:sz w:val="24"/>
          <w:szCs w:val="24"/>
        </w:rPr>
        <w:t xml:space="preserve">: una sustitución fraudulenta de gobernantes orquestada y ejecutada por líderes parlamentarios. Indica una modalidad de ruptura de gobierno. </w:t>
      </w:r>
    </w:p>
    <w:p w:rsidR="00FE105A" w:rsidRPr="00C31B8F" w:rsidRDefault="00FE105A" w:rsidP="00326104">
      <w:pPr>
        <w:spacing w:line="360" w:lineRule="auto"/>
        <w:jc w:val="both"/>
        <w:rPr>
          <w:rFonts w:ascii="Times New Roman" w:hAnsi="Times New Roman" w:cs="Times New Roman"/>
          <w:sz w:val="24"/>
          <w:szCs w:val="24"/>
          <w:shd w:val="clear" w:color="auto" w:fill="FFFFFF"/>
        </w:rPr>
      </w:pPr>
      <w:r w:rsidRPr="00C31B8F">
        <w:rPr>
          <w:rFonts w:ascii="Times New Roman" w:hAnsi="Times New Roman" w:cs="Times New Roman"/>
          <w:sz w:val="24"/>
          <w:szCs w:val="24"/>
        </w:rPr>
        <w:t>“</w:t>
      </w:r>
      <w:r w:rsidRPr="00C31B8F">
        <w:rPr>
          <w:rFonts w:ascii="Times New Roman" w:hAnsi="Times New Roman" w:cs="Times New Roman"/>
          <w:sz w:val="24"/>
          <w:szCs w:val="24"/>
          <w:shd w:val="clear" w:color="auto" w:fill="FFFFFF"/>
        </w:rPr>
        <w:t>No son exclusivas de las intervenciones golpistas las amenazas a la democracia. En realidad, el tipo de fraudes a la (característica) de la competencia democrática, en diversas sociedades, escapa al catálogo tradicional de los colapsos representativos. Algunas, grandes inventivas, se valen de las reglas democráticas de modo tal que la sustancia del sistema queda comprometida, sin que ellas encajen en las clásicas definiciones de golpe de estado.</w:t>
      </w:r>
    </w:p>
    <w:p w:rsidR="00FE105A" w:rsidRDefault="00337F72" w:rsidP="00FE105A">
      <w:pPr>
        <w:pStyle w:val="HTMLconformatoprevio"/>
        <w:shd w:val="clear" w:color="auto" w:fill="FFFFFF"/>
        <w:spacing w:line="360" w:lineRule="auto"/>
        <w:jc w:val="both"/>
        <w:rPr>
          <w:rFonts w:ascii="Times New Roman" w:hAnsi="Times New Roman" w:cs="Times New Roman"/>
          <w:sz w:val="24"/>
          <w:szCs w:val="24"/>
          <w:lang w:val="es-ES"/>
        </w:rPr>
      </w:pPr>
      <w:r w:rsidRPr="00FE105A">
        <w:rPr>
          <w:rFonts w:ascii="Times New Roman" w:hAnsi="Times New Roman" w:cs="Times New Roman"/>
          <w:sz w:val="24"/>
          <w:szCs w:val="24"/>
          <w:shd w:val="clear" w:color="auto" w:fill="FFFFFF"/>
        </w:rPr>
        <w:t>“los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w:t>
      </w:r>
      <w:r w:rsidR="00FE105A" w:rsidRPr="00FE105A">
        <w:rPr>
          <w:rFonts w:ascii="Times New Roman" w:hAnsi="Times New Roman" w:cs="Times New Roman"/>
          <w:sz w:val="24"/>
          <w:szCs w:val="24"/>
          <w:shd w:val="clear" w:color="auto" w:fill="FFFFFF"/>
        </w:rPr>
        <w:t>. Se distingue de los protocolares</w:t>
      </w:r>
      <w:r w:rsidRPr="00FE105A">
        <w:rPr>
          <w:rFonts w:ascii="Times New Roman" w:hAnsi="Times New Roman" w:cs="Times New Roman"/>
          <w:sz w:val="24"/>
          <w:szCs w:val="24"/>
          <w:shd w:val="clear" w:color="auto" w:fill="FFFFFF"/>
        </w:rPr>
        <w:t xml:space="preserve"> golpes militares por no amputar las prerrogativas funcionales de las instituciones</w:t>
      </w:r>
      <w:r w:rsidR="00FE105A" w:rsidRPr="00FE105A">
        <w:rPr>
          <w:rFonts w:ascii="Times New Roman" w:hAnsi="Times New Roman" w:cs="Times New Roman"/>
          <w:sz w:val="24"/>
          <w:szCs w:val="24"/>
          <w:shd w:val="clear" w:color="auto" w:fill="FFFFFF"/>
        </w:rPr>
        <w:t xml:space="preserve">. Sin el aparato militar, no se identifican, sin embargo, </w:t>
      </w:r>
      <w:r w:rsidR="00FE105A" w:rsidRPr="00FE105A">
        <w:rPr>
          <w:rFonts w:ascii="Times New Roman" w:hAnsi="Times New Roman" w:cs="Times New Roman"/>
          <w:sz w:val="24"/>
          <w:szCs w:val="24"/>
          <w:lang w:val="es-ES"/>
        </w:rPr>
        <w:t>con las habituales soluciones civiles para crisis de gran envergadura</w:t>
      </w:r>
      <w:r w:rsidR="00FE105A">
        <w:rPr>
          <w:rFonts w:ascii="Times New Roman" w:hAnsi="Times New Roman" w:cs="Times New Roman"/>
          <w:sz w:val="24"/>
          <w:szCs w:val="24"/>
          <w:lang w:val="es-ES"/>
        </w:rPr>
        <w:t>”</w:t>
      </w:r>
    </w:p>
    <w:p w:rsidR="00AC6623" w:rsidRDefault="00AC6623" w:rsidP="00FE105A">
      <w:pPr>
        <w:pStyle w:val="HTMLconformatoprevio"/>
        <w:shd w:val="clear" w:color="auto" w:fill="FFFFFF"/>
        <w:spacing w:line="360" w:lineRule="auto"/>
        <w:jc w:val="both"/>
        <w:rPr>
          <w:rFonts w:ascii="Times New Roman" w:hAnsi="Times New Roman" w:cs="Times New Roman"/>
          <w:sz w:val="24"/>
          <w:szCs w:val="24"/>
          <w:lang w:val="es-ES"/>
        </w:rPr>
      </w:pPr>
    </w:p>
    <w:p w:rsidR="00FE105A" w:rsidRDefault="00FE105A" w:rsidP="00FE105A">
      <w:pPr>
        <w:pStyle w:val="HTMLconformatoprevio"/>
        <w:shd w:val="clear" w:color="auto" w:fill="FFFFFF"/>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autor, los golpes parlamentarios son fenómenos genuinamente inéditos en la historia de las democracias representativas, incluidas el conjunto de aquellas denominadas clásicas, modernas, de masas, en proceso de consolidación o transición. </w:t>
      </w:r>
    </w:p>
    <w:p w:rsidR="001516E1" w:rsidRPr="001516E1" w:rsidRDefault="001516E1" w:rsidP="001516E1">
      <w:pPr>
        <w:pStyle w:val="HTMLconformatoprevio"/>
        <w:shd w:val="clear" w:color="auto" w:fill="FFFFFF"/>
        <w:spacing w:line="360" w:lineRule="auto"/>
        <w:jc w:val="both"/>
        <w:rPr>
          <w:rFonts w:ascii="Times New Roman" w:hAnsi="Times New Roman" w:cs="Times New Roman"/>
          <w:sz w:val="24"/>
          <w:szCs w:val="24"/>
        </w:rPr>
      </w:pPr>
    </w:p>
    <w:p w:rsidR="00EF66AD" w:rsidRDefault="00EF66AD" w:rsidP="001516E1">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1516E1">
        <w:rPr>
          <w:rFonts w:ascii="Times New Roman" w:hAnsi="Times New Roman" w:cs="Times New Roman"/>
          <w:sz w:val="24"/>
          <w:szCs w:val="24"/>
        </w:rPr>
        <w:t>A</w:t>
      </w:r>
      <w:r w:rsidR="001516E1" w:rsidRPr="001516E1">
        <w:rPr>
          <w:rFonts w:ascii="Times New Roman" w:hAnsi="Times New Roman" w:cs="Times New Roman"/>
          <w:sz w:val="24"/>
          <w:szCs w:val="24"/>
        </w:rPr>
        <w:t xml:space="preserve">l contrario de </w:t>
      </w:r>
      <w:r w:rsidR="001516E1">
        <w:rPr>
          <w:rFonts w:ascii="Times New Roman" w:hAnsi="Times New Roman" w:cs="Times New Roman"/>
          <w:sz w:val="24"/>
          <w:szCs w:val="24"/>
        </w:rPr>
        <w:t xml:space="preserve">los </w:t>
      </w:r>
      <w:r w:rsidR="001516E1" w:rsidRPr="001516E1">
        <w:rPr>
          <w:rFonts w:ascii="Times New Roman" w:hAnsi="Times New Roman" w:cs="Times New Roman"/>
          <w:sz w:val="24"/>
          <w:szCs w:val="24"/>
        </w:rPr>
        <w:t xml:space="preserve">golpes militares -que, si tienen éxito, buscan desde luego consolidar las condiciones que los protegieron, desalojando a los oficiales opositores de posiciones de poder </w:t>
      </w:r>
      <w:r w:rsidR="001516E1" w:rsidRPr="001516E1">
        <w:rPr>
          <w:rFonts w:ascii="Times New Roman" w:hAnsi="Times New Roman" w:cs="Times New Roman"/>
          <w:sz w:val="24"/>
          <w:szCs w:val="24"/>
        </w:rPr>
        <w:lastRenderedPageBreak/>
        <w:t>e introduciendo por la fuerza física, si es necesario, las modificaciones propicias a la estabilización</w:t>
      </w:r>
      <w:r w:rsidR="001516E1">
        <w:rPr>
          <w:rFonts w:ascii="Times New Roman" w:hAnsi="Times New Roman" w:cs="Times New Roman"/>
          <w:sz w:val="24"/>
          <w:szCs w:val="24"/>
        </w:rPr>
        <w:t xml:space="preserve">; </w:t>
      </w:r>
      <w:r w:rsidR="001516E1" w:rsidRPr="001516E1">
        <w:rPr>
          <w:rFonts w:ascii="Times New Roman" w:hAnsi="Times New Roman" w:cs="Times New Roman"/>
          <w:sz w:val="24"/>
          <w:szCs w:val="24"/>
        </w:rPr>
        <w:t>los golpes parlamentarios en las democracias representativas dispensan el liderazgo y la violencia institucional escandalosa, armada o jurídica</w:t>
      </w:r>
      <w:r w:rsidR="001516E1">
        <w:rPr>
          <w:rFonts w:ascii="Times New Roman" w:hAnsi="Times New Roman" w:cs="Times New Roman"/>
          <w:sz w:val="24"/>
          <w:szCs w:val="24"/>
        </w:rPr>
        <w:t xml:space="preserve">. </w:t>
      </w:r>
      <w:r>
        <w:rPr>
          <w:rFonts w:ascii="Times New Roman" w:hAnsi="Times New Roman" w:cs="Times New Roman"/>
          <w:sz w:val="24"/>
          <w:szCs w:val="24"/>
        </w:rPr>
        <w:t>P</w:t>
      </w:r>
      <w:r w:rsidRPr="00EF66AD">
        <w:rPr>
          <w:rFonts w:ascii="Times New Roman" w:hAnsi="Times New Roman" w:cs="Times New Roman"/>
          <w:sz w:val="24"/>
          <w:szCs w:val="24"/>
        </w:rPr>
        <w:t xml:space="preserve">or el contrario, cautela aparentando virtud en la administración de las instituciones, en contraste también con los conocidos golpes civiles, que requieren transmutaciones legales ad hoc, prestando </w:t>
      </w:r>
      <w:r>
        <w:rPr>
          <w:rFonts w:ascii="Times New Roman" w:hAnsi="Times New Roman" w:cs="Times New Roman"/>
          <w:sz w:val="24"/>
          <w:szCs w:val="24"/>
        </w:rPr>
        <w:t>una aparente</w:t>
      </w:r>
      <w:r w:rsidRPr="00EF66AD">
        <w:rPr>
          <w:rFonts w:ascii="Times New Roman" w:hAnsi="Times New Roman" w:cs="Times New Roman"/>
          <w:sz w:val="24"/>
          <w:szCs w:val="24"/>
        </w:rPr>
        <w:t xml:space="preserve"> legitimidad a la ocupación fraudulenta del poder. La ceremonia del golpismo parlamentario contemporáneo mantiene casi intactos los ritos habituales, pero obedece </w:t>
      </w:r>
      <w:r>
        <w:rPr>
          <w:rFonts w:ascii="Times New Roman" w:hAnsi="Times New Roman" w:cs="Times New Roman"/>
          <w:sz w:val="24"/>
          <w:szCs w:val="24"/>
        </w:rPr>
        <w:t xml:space="preserve">a un </w:t>
      </w:r>
      <w:proofErr w:type="spellStart"/>
      <w:r w:rsidRPr="00EF66AD">
        <w:rPr>
          <w:rFonts w:ascii="Times New Roman" w:hAnsi="Times New Roman" w:cs="Times New Roman"/>
          <w:sz w:val="24"/>
          <w:szCs w:val="24"/>
        </w:rPr>
        <w:t>guión</w:t>
      </w:r>
      <w:proofErr w:type="spellEnd"/>
      <w:r w:rsidRPr="00EF66AD">
        <w:rPr>
          <w:rFonts w:ascii="Times New Roman" w:hAnsi="Times New Roman" w:cs="Times New Roman"/>
          <w:sz w:val="24"/>
          <w:szCs w:val="24"/>
        </w:rPr>
        <w:t xml:space="preserve"> especial en la proposición de leyes y en la utilización de rutinas conocidas para una extensa subversión política, económica y social del orden destituido</w:t>
      </w:r>
      <w:r>
        <w:rPr>
          <w:rFonts w:ascii="Times New Roman" w:hAnsi="Times New Roman" w:cs="Times New Roman"/>
          <w:sz w:val="24"/>
          <w:szCs w:val="24"/>
        </w:rPr>
        <w:t>”</w:t>
      </w:r>
      <w:r w:rsidRPr="00EF66AD">
        <w:rPr>
          <w:rFonts w:ascii="Times New Roman" w:hAnsi="Times New Roman" w:cs="Times New Roman"/>
          <w:sz w:val="24"/>
          <w:szCs w:val="24"/>
        </w:rPr>
        <w:t>.</w:t>
      </w:r>
    </w:p>
    <w:p w:rsidR="00EF66AD" w:rsidRDefault="00EF66AD" w:rsidP="001516E1">
      <w:pPr>
        <w:pStyle w:val="HTMLconformatoprevio"/>
        <w:shd w:val="clear" w:color="auto" w:fill="FFFFFF"/>
        <w:spacing w:line="360" w:lineRule="auto"/>
        <w:jc w:val="both"/>
        <w:rPr>
          <w:rFonts w:ascii="Times New Roman" w:hAnsi="Times New Roman" w:cs="Times New Roman"/>
          <w:sz w:val="24"/>
          <w:szCs w:val="24"/>
        </w:rPr>
      </w:pPr>
    </w:p>
    <w:p w:rsidR="001516E1" w:rsidRPr="00EF66AD" w:rsidRDefault="00AC6623" w:rsidP="00AC6623">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w:t>
      </w:r>
      <w:r w:rsidR="00EF66AD">
        <w:rPr>
          <w:rFonts w:ascii="Times New Roman" w:hAnsi="Times New Roman" w:cs="Times New Roman"/>
          <w:sz w:val="24"/>
          <w:szCs w:val="24"/>
        </w:rPr>
        <w:t xml:space="preserve">sufren de una inherente inestabilidad que no desaparece con la sustitución de los políticos cuestionados. </w:t>
      </w:r>
      <w:r w:rsidR="00FE105A" w:rsidRPr="00A35912">
        <w:rPr>
          <w:rFonts w:ascii="Times New Roman" w:hAnsi="Times New Roman" w:cs="Times New Roman"/>
          <w:sz w:val="24"/>
          <w:szCs w:val="24"/>
        </w:rPr>
        <w:br/>
      </w:r>
    </w:p>
    <w:p w:rsidR="00FE105A" w:rsidRPr="00A35912" w:rsidRDefault="00FE105A" w:rsidP="001516E1">
      <w:pPr>
        <w:pStyle w:val="HTMLconformatoprevio"/>
        <w:shd w:val="clear" w:color="auto" w:fill="FFFFFF"/>
        <w:spacing w:line="360" w:lineRule="auto"/>
        <w:jc w:val="both"/>
        <w:rPr>
          <w:rFonts w:ascii="Times New Roman" w:hAnsi="Times New Roman" w:cs="Times New Roman"/>
          <w:sz w:val="24"/>
          <w:szCs w:val="24"/>
        </w:rPr>
      </w:pPr>
      <w:r w:rsidRPr="00A35912">
        <w:rPr>
          <w:rFonts w:ascii="Times New Roman" w:hAnsi="Times New Roman" w:cs="Times New Roman"/>
          <w:sz w:val="24"/>
          <w:szCs w:val="24"/>
          <w:shd w:val="clear" w:color="auto" w:fill="FFFFFF"/>
        </w:rPr>
        <w:t>Los casos analizados de Paraguay y Brasil no se sitúa como paradigmáticos, sino como ejemplos actuales del fenómeno</w:t>
      </w:r>
      <w:r w:rsidR="00A35912" w:rsidRPr="00A35912">
        <w:rPr>
          <w:rFonts w:ascii="Times New Roman" w:hAnsi="Times New Roman" w:cs="Times New Roman"/>
          <w:sz w:val="24"/>
          <w:szCs w:val="24"/>
          <w:shd w:val="clear" w:color="auto" w:fill="FFFFFF"/>
        </w:rPr>
        <w:t xml:space="preserve"> que es el principal sujeto de </w:t>
      </w:r>
      <w:r w:rsidRPr="00A35912">
        <w:rPr>
          <w:rFonts w:ascii="Times New Roman" w:hAnsi="Times New Roman" w:cs="Times New Roman"/>
          <w:sz w:val="24"/>
          <w:szCs w:val="24"/>
          <w:shd w:val="clear" w:color="auto" w:fill="FFFFFF"/>
        </w:rPr>
        <w:t>investigación: el golpe parlamentario inscrito en democracias representativas de mas</w:t>
      </w:r>
      <w:r w:rsidR="00A35912" w:rsidRPr="00A35912">
        <w:rPr>
          <w:rFonts w:ascii="Times New Roman" w:hAnsi="Times New Roman" w:cs="Times New Roman"/>
          <w:sz w:val="24"/>
          <w:szCs w:val="24"/>
          <w:shd w:val="clear" w:color="auto" w:fill="FFFFFF"/>
        </w:rPr>
        <w:t>as</w:t>
      </w:r>
    </w:p>
    <w:p w:rsidR="00BC43BD" w:rsidRDefault="00BC43BD" w:rsidP="00326104">
      <w:pPr>
        <w:spacing w:line="360" w:lineRule="auto"/>
        <w:jc w:val="both"/>
        <w:rPr>
          <w:rFonts w:ascii="Times New Roman" w:eastAsia="Times New Roman" w:hAnsi="Times New Roman" w:cs="Times New Roman"/>
          <w:sz w:val="24"/>
          <w:szCs w:val="24"/>
        </w:rPr>
      </w:pPr>
    </w:p>
    <w:p w:rsidR="005F6AE6" w:rsidRDefault="005F6AE6" w:rsidP="00326104">
      <w:pPr>
        <w:spacing w:line="360" w:lineRule="auto"/>
        <w:jc w:val="both"/>
        <w:rPr>
          <w:rFonts w:ascii="Times New Roman" w:eastAsia="Times New Roman" w:hAnsi="Times New Roman" w:cs="Times New Roman"/>
          <w:sz w:val="24"/>
          <w:szCs w:val="24"/>
        </w:rPr>
      </w:pPr>
    </w:p>
    <w:p w:rsidR="006620E0" w:rsidRDefault="006620E0" w:rsidP="00326104">
      <w:pPr>
        <w:spacing w:line="360" w:lineRule="auto"/>
        <w:jc w:val="both"/>
        <w:rPr>
          <w:rFonts w:ascii="Times New Roman" w:eastAsia="Times New Roman" w:hAnsi="Times New Roman" w:cs="Times New Roman"/>
          <w:sz w:val="24"/>
          <w:szCs w:val="24"/>
        </w:rPr>
      </w:pPr>
    </w:p>
    <w:p w:rsidR="006620E0" w:rsidRPr="005F6AE6" w:rsidRDefault="006620E0" w:rsidP="00326104">
      <w:pPr>
        <w:spacing w:line="360" w:lineRule="auto"/>
        <w:jc w:val="both"/>
        <w:rPr>
          <w:rFonts w:ascii="Times New Roman" w:eastAsia="Times New Roman" w:hAnsi="Times New Roman" w:cs="Times New Roman"/>
          <w:sz w:val="24"/>
          <w:szCs w:val="24"/>
          <w:u w:val="single"/>
        </w:rPr>
      </w:pPr>
      <w:r w:rsidRPr="005F6AE6">
        <w:rPr>
          <w:rFonts w:ascii="Times New Roman" w:eastAsia="Times New Roman" w:hAnsi="Times New Roman" w:cs="Times New Roman"/>
          <w:sz w:val="24"/>
          <w:szCs w:val="24"/>
          <w:u w:val="single"/>
        </w:rPr>
        <w:t xml:space="preserve">ANÁLISIS DE LOS MEDIOS </w:t>
      </w:r>
    </w:p>
    <w:p w:rsidR="00B11C79" w:rsidRPr="00C72B89" w:rsidRDefault="009D7268" w:rsidP="0032610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Para Pérez Liñán, </w:t>
      </w:r>
      <w:r w:rsidRPr="00C72B89">
        <w:rPr>
          <w:rFonts w:ascii="Times New Roman" w:eastAsia="Times New Roman" w:hAnsi="Times New Roman" w:cs="Times New Roman"/>
          <w:b/>
          <w:sz w:val="24"/>
          <w:szCs w:val="24"/>
        </w:rPr>
        <w:t xml:space="preserve">las corporaciones de medios se determinan como </w:t>
      </w:r>
      <w:r>
        <w:rPr>
          <w:rFonts w:ascii="Times New Roman" w:eastAsia="Times New Roman" w:hAnsi="Times New Roman" w:cs="Times New Roman"/>
          <w:sz w:val="24"/>
          <w:szCs w:val="24"/>
        </w:rPr>
        <w:t xml:space="preserve">los </w:t>
      </w:r>
      <w:r w:rsidRPr="00C72B89">
        <w:rPr>
          <w:rFonts w:ascii="Times New Roman" w:eastAsia="Times New Roman" w:hAnsi="Times New Roman" w:cs="Times New Roman"/>
          <w:b/>
          <w:sz w:val="24"/>
          <w:szCs w:val="24"/>
        </w:rPr>
        <w:t xml:space="preserve">“guardianes de la moral pública”. </w:t>
      </w:r>
    </w:p>
    <w:p w:rsidR="009D7268" w:rsidRDefault="009D7268"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autor determina la noción de </w:t>
      </w:r>
      <w:r w:rsidRPr="00C72B89">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o </w:t>
      </w:r>
      <w:r w:rsidRPr="00C72B89">
        <w:rPr>
          <w:rFonts w:ascii="Times New Roman" w:eastAsia="Times New Roman" w:hAnsi="Times New Roman" w:cs="Times New Roman"/>
          <w:b/>
          <w:sz w:val="24"/>
          <w:szCs w:val="24"/>
        </w:rPr>
        <w:t>“escándalo político”</w:t>
      </w:r>
      <w:r>
        <w:rPr>
          <w:rFonts w:ascii="Times New Roman" w:eastAsia="Times New Roman" w:hAnsi="Times New Roman" w:cs="Times New Roman"/>
          <w:sz w:val="24"/>
          <w:szCs w:val="24"/>
        </w:rPr>
        <w:t xml:space="preserve"> para referirse a noticias que revelan actos de corrupción o abusos de poder llevados a cabo por políticos. </w:t>
      </w:r>
      <w:r w:rsidR="00DB3ED3">
        <w:rPr>
          <w:rFonts w:ascii="Times New Roman" w:eastAsia="Times New Roman" w:hAnsi="Times New Roman" w:cs="Times New Roman"/>
          <w:sz w:val="24"/>
          <w:szCs w:val="24"/>
        </w:rPr>
        <w:t>El autor entiende por escándalo “acciones o acontecimientos que involucran cierto tipo transgresiones que se dan a conocer a terceros y son lo suficientemente graves como para suscitar una reacción pública” (Thompson, 2000:13)</w:t>
      </w: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D13E5E"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A56F81">
        <w:rPr>
          <w:rFonts w:ascii="Times New Roman" w:eastAsia="Times New Roman" w:hAnsi="Times New Roman" w:cs="Times New Roman"/>
          <w:sz w:val="24"/>
          <w:szCs w:val="24"/>
        </w:rPr>
        <w:t>Pero, en un mercado de medios competitivo como el brasileño, las corporaciones necesitan asegurarse ciertos favores por parte de los políticos, y para ello, utilizan a la publicación de estos escándalos políticos como “moneda de cambio”. “El poder de desencadenar un escándalo es uno de los puntos más fuertes que las corporaciones mediáticas pueden traer a la mesa de negociaciones con los gobiernos” (Pérez Liñán, 2007: 128)</w:t>
      </w:r>
    </w:p>
    <w:p w:rsidR="00A56F81" w:rsidRDefault="00A56F81" w:rsidP="00C34C41">
      <w:pPr>
        <w:spacing w:line="360" w:lineRule="auto"/>
        <w:ind w:left="708"/>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“La oportunidad y la frecuencia de los escándalos no es producto de la casualidad….Los escándalos tienden a multiplicarse cuando un gobierno es débil. Si un factor exógeno afecta la popularidad de un gobierno, la debilidad puede estimular filtraciones e investigaciones subsiguientes, que seguirán socavando la reputación del presidente y a su vez fomentarán nuevas revelaciones. Un apoyo masivo al presidente puede desalentar la producción de escándalos mediáticos, mientras que la debilidad política puede iniciar una espiral de acusaciones y el descenso de la confianza pública” (Pérez Li</w:t>
      </w:r>
      <w:r w:rsidR="00C34C41">
        <w:rPr>
          <w:rFonts w:ascii="Times New Roman" w:eastAsia="Times New Roman" w:hAnsi="Times New Roman" w:cs="Times New Roman"/>
          <w:sz w:val="24"/>
          <w:szCs w:val="24"/>
        </w:rPr>
        <w:t xml:space="preserve">ñán, 2007: 203)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EC0AD5" w:rsidRDefault="00C72B89" w:rsidP="00C72B89">
      <w:pPr>
        <w:spacing w:line="360" w:lineRule="auto"/>
        <w:jc w:val="both"/>
        <w:rPr>
          <w:rFonts w:ascii="Times New Roman" w:eastAsia="Times New Roman" w:hAnsi="Times New Roman" w:cs="Times New Roman"/>
          <w:sz w:val="24"/>
          <w:szCs w:val="24"/>
        </w:rPr>
      </w:pPr>
      <w:r w:rsidRPr="00C72B89">
        <w:rPr>
          <w:rFonts w:ascii="Times New Roman" w:eastAsia="Times New Roman" w:hAnsi="Times New Roman" w:cs="Times New Roman"/>
          <w:sz w:val="24"/>
          <w:szCs w:val="24"/>
        </w:rPr>
        <w:t>Para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Damián Fernández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un “caso” es la interrupción de una sucesión, una ruptura de la normalidad. “un caso se constituye cuando la representación en los medios de unos acontecimientos hace que emerja en el discurso un conflicto estructural latente, tapado hasta el momento por un discurso público dominante, de los políticos o de los mismos medios, que </w:t>
      </w:r>
      <w:r>
        <w:rPr>
          <w:rFonts w:ascii="Times New Roman" w:eastAsia="Times New Roman" w:hAnsi="Times New Roman" w:cs="Times New Roman"/>
          <w:sz w:val="24"/>
          <w:szCs w:val="24"/>
        </w:rPr>
        <w:lastRenderedPageBreak/>
        <w:t xml:space="preserve">insiste en un conflicto coyuntural manifiesto de signo contrario. Para </w:t>
      </w:r>
      <w:proofErr w:type="spellStart"/>
      <w:r>
        <w:rPr>
          <w:rFonts w:ascii="Times New Roman" w:eastAsia="Times New Roman" w:hAnsi="Times New Roman" w:cs="Times New Roman"/>
          <w:sz w:val="24"/>
          <w:szCs w:val="24"/>
        </w:rPr>
        <w:t>Rahl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Dahrendendorf</w:t>
      </w:r>
      <w:proofErr w:type="spellEnd"/>
      <w:r>
        <w:rPr>
          <w:rFonts w:ascii="Times New Roman" w:eastAsia="Times New Roman" w:hAnsi="Times New Roman" w:cs="Times New Roman"/>
          <w:sz w:val="24"/>
          <w:szCs w:val="24"/>
        </w:rPr>
        <w:t xml:space="preserve"> (1979) conflicto es cualquier relación de elementos que pueda caracterizarse como una oposición de tipo objetivo, latente, es decir, que aun siendo conflictiva es dada por supuesta por los actores, o de tipo subjetivo, manifiesto es decir, advertida como conflictiva por los actores, en relación con una situación social existente. Los de carácter coyuntural tienen su fuente en un acontecimiento singular y engendran en el sistema político una tensión, pero pueden resolverse </w:t>
      </w:r>
      <w:r w:rsidR="00EC0AD5">
        <w:rPr>
          <w:rFonts w:ascii="Times New Roman" w:eastAsia="Times New Roman" w:hAnsi="Times New Roman" w:cs="Times New Roman"/>
          <w:sz w:val="24"/>
          <w:szCs w:val="24"/>
        </w:rPr>
        <w:t>con decisiones políticas adecuadas o por la extinción natural de sus causas. Los de carácter estructural se inscriben en la estructura social como un elemento constitutivo” (</w:t>
      </w:r>
      <w:proofErr w:type="spellStart"/>
      <w:r w:rsidR="00EC0AD5">
        <w:rPr>
          <w:rFonts w:ascii="Times New Roman" w:eastAsia="Times New Roman" w:hAnsi="Times New Roman" w:cs="Times New Roman"/>
          <w:sz w:val="24"/>
          <w:szCs w:val="24"/>
        </w:rPr>
        <w:t>Pedemonte</w:t>
      </w:r>
      <w:proofErr w:type="spellEnd"/>
      <w:r w:rsidR="00EC0AD5">
        <w:rPr>
          <w:rFonts w:ascii="Times New Roman" w:eastAsia="Times New Roman" w:hAnsi="Times New Roman" w:cs="Times New Roman"/>
          <w:sz w:val="24"/>
          <w:szCs w:val="24"/>
        </w:rPr>
        <w:t>, 2010: 23)</w:t>
      </w:r>
    </w:p>
    <w:p w:rsidR="00D112D4" w:rsidRDefault="00EC0AD5" w:rsidP="00C72B8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reconoce la </w:t>
      </w:r>
      <w:r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Pr="006620E0">
        <w:rPr>
          <w:rFonts w:ascii="Times New Roman" w:eastAsia="Times New Roman" w:hAnsi="Times New Roman" w:cs="Times New Roman"/>
          <w:b/>
          <w:sz w:val="24"/>
          <w:szCs w:val="24"/>
        </w:rPr>
        <w:t xml:space="preserve">nante </w:t>
      </w:r>
      <w:r>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noticias. </w:t>
      </w:r>
    </w:p>
    <w:p w:rsidR="00C72B89" w:rsidRDefault="00D112D4"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mismos medios presentan el </w:t>
      </w:r>
      <w:r w:rsidRPr="006620E0">
        <w:rPr>
          <w:rFonts w:ascii="Times New Roman" w:eastAsia="Times New Roman" w:hAnsi="Times New Roman" w:cs="Times New Roman"/>
          <w:b/>
          <w:sz w:val="24"/>
          <w:szCs w:val="24"/>
        </w:rPr>
        <w:t>caso</w:t>
      </w:r>
      <w:r>
        <w:rPr>
          <w:rFonts w:ascii="Times New Roman" w:eastAsia="Times New Roman" w:hAnsi="Times New Roman" w:cs="Times New Roman"/>
          <w:sz w:val="24"/>
          <w:szCs w:val="24"/>
        </w:rPr>
        <w:t xml:space="preserve"> como un caso destacado que rompe con la agenda que venían fijando los medios. Además, mientras el caso está en el foco de la prensa,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proofErr w:type="spellStart"/>
      <w:r w:rsidR="00406FA2">
        <w:rPr>
          <w:rFonts w:ascii="Times New Roman" w:eastAsia="Times New Roman" w:hAnsi="Times New Roman" w:cs="Times New Roman"/>
          <w:sz w:val="24"/>
          <w:szCs w:val="24"/>
        </w:rPr>
        <w:t>Pedemonte</w:t>
      </w:r>
      <w:proofErr w:type="spellEnd"/>
      <w:r w:rsidR="00406FA2">
        <w:rPr>
          <w:rFonts w:ascii="Times New Roman" w:eastAsia="Times New Roman" w:hAnsi="Times New Roman" w:cs="Times New Roman"/>
          <w:sz w:val="24"/>
          <w:szCs w:val="24"/>
        </w:rPr>
        <w:t>,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ambos casos seleccionados. 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w:t>
      </w:r>
      <w:r>
        <w:rPr>
          <w:rFonts w:ascii="Times New Roman" w:eastAsia="Times New Roman" w:hAnsi="Times New Roman" w:cs="Times New Roman"/>
          <w:sz w:val="24"/>
          <w:szCs w:val="24"/>
        </w:rPr>
        <w:lastRenderedPageBreak/>
        <w:t xml:space="preserve">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contaba con un éxito económico indiscutido o que fuera percibido por la ciudadanía. Los escándalos mediáticos sin duda distorsionan y enemistan a la opinión pública con el Jefe de estado pero no son ellos la cusa impopular más importante que determinan su destitución.  </w:t>
      </w:r>
    </w:p>
    <w:p w:rsidR="00D11B45" w:rsidRPr="009F7C78" w:rsidRDefault="00D11B45" w:rsidP="00C72B89">
      <w:pPr>
        <w:spacing w:line="360" w:lineRule="auto"/>
        <w:jc w:val="both"/>
        <w:rPr>
          <w:rFonts w:ascii="Times New Roman" w:eastAsia="Times New Roman" w:hAnsi="Times New Roman" w:cs="Times New Roman"/>
          <w:color w:val="FF0000"/>
          <w:sz w:val="24"/>
          <w:szCs w:val="24"/>
        </w:rPr>
      </w:pPr>
      <w:r w:rsidRPr="009F7C78">
        <w:rPr>
          <w:rFonts w:ascii="Times New Roman" w:eastAsia="Times New Roman" w:hAnsi="Times New Roman" w:cs="Times New Roman"/>
          <w:color w:val="FF0000"/>
          <w:sz w:val="24"/>
          <w:szCs w:val="24"/>
        </w:rPr>
        <w:t>Ideas que pueden ser utilizadas o no:</w:t>
      </w:r>
    </w:p>
    <w:p w:rsidR="00D11B45" w:rsidRPr="009F7C78" w:rsidRDefault="00D11B45" w:rsidP="00D11B45">
      <w:pPr>
        <w:pStyle w:val="Prrafodelista"/>
        <w:numPr>
          <w:ilvl w:val="0"/>
          <w:numId w:val="1"/>
        </w:numPr>
        <w:spacing w:line="360" w:lineRule="auto"/>
        <w:jc w:val="both"/>
        <w:rPr>
          <w:rFonts w:ascii="Times New Roman" w:eastAsia="Times New Roman" w:hAnsi="Times New Roman" w:cs="Times New Roman"/>
          <w:color w:val="FF0000"/>
          <w:sz w:val="24"/>
          <w:szCs w:val="24"/>
        </w:rPr>
      </w:pPr>
      <w:r w:rsidRPr="009F7C78">
        <w:rPr>
          <w:rFonts w:ascii="Times New Roman" w:eastAsia="Times New Roman" w:hAnsi="Times New Roman" w:cs="Times New Roman"/>
          <w:color w:val="FF0000"/>
          <w:sz w:val="24"/>
          <w:szCs w:val="24"/>
        </w:rPr>
        <w:t xml:space="preserve">Inversión </w:t>
      </w:r>
      <w:proofErr w:type="spellStart"/>
      <w:r w:rsidRPr="009F7C78">
        <w:rPr>
          <w:rFonts w:ascii="Times New Roman" w:eastAsia="Times New Roman" w:hAnsi="Times New Roman" w:cs="Times New Roman"/>
          <w:color w:val="FF0000"/>
          <w:sz w:val="24"/>
          <w:szCs w:val="24"/>
        </w:rPr>
        <w:t>veridictiva</w:t>
      </w:r>
      <w:proofErr w:type="spellEnd"/>
      <w:r w:rsidRPr="009F7C78">
        <w:rPr>
          <w:rFonts w:ascii="Times New Roman" w:eastAsia="Times New Roman" w:hAnsi="Times New Roman" w:cs="Times New Roman"/>
          <w:color w:val="FF0000"/>
          <w:sz w:val="24"/>
          <w:szCs w:val="24"/>
        </w:rPr>
        <w:t xml:space="preserve"> de Leonor </w:t>
      </w:r>
      <w:proofErr w:type="spellStart"/>
      <w:r w:rsidRPr="009F7C78">
        <w:rPr>
          <w:rFonts w:ascii="Times New Roman" w:eastAsia="Times New Roman" w:hAnsi="Times New Roman" w:cs="Times New Roman"/>
          <w:color w:val="FF0000"/>
          <w:sz w:val="24"/>
          <w:szCs w:val="24"/>
        </w:rPr>
        <w:t>Arfuch</w:t>
      </w:r>
      <w:proofErr w:type="spellEnd"/>
      <w:r w:rsidRPr="009F7C78">
        <w:rPr>
          <w:rFonts w:ascii="Times New Roman" w:eastAsia="Times New Roman" w:hAnsi="Times New Roman" w:cs="Times New Roman"/>
          <w:color w:val="FF0000"/>
          <w:sz w:val="24"/>
          <w:szCs w:val="24"/>
        </w:rPr>
        <w:t xml:space="preserve"> (</w:t>
      </w:r>
      <w:proofErr w:type="spellStart"/>
      <w:r w:rsidRPr="009F7C78">
        <w:rPr>
          <w:rFonts w:ascii="Times New Roman" w:eastAsia="Times New Roman" w:hAnsi="Times New Roman" w:cs="Times New Roman"/>
          <w:color w:val="FF0000"/>
          <w:sz w:val="24"/>
          <w:szCs w:val="24"/>
        </w:rPr>
        <w:t>Pedemonte</w:t>
      </w:r>
      <w:proofErr w:type="spellEnd"/>
      <w:r w:rsidRPr="009F7C78">
        <w:rPr>
          <w:rFonts w:ascii="Times New Roman" w:eastAsia="Times New Roman" w:hAnsi="Times New Roman" w:cs="Times New Roman"/>
          <w:color w:val="FF0000"/>
          <w:sz w:val="24"/>
          <w:szCs w:val="24"/>
        </w:rPr>
        <w:t xml:space="preserve">, 2010: 92) </w:t>
      </w:r>
    </w:p>
    <w:p w:rsidR="00D11B45" w:rsidRPr="009F7C78" w:rsidRDefault="00D11B45" w:rsidP="00D11B45">
      <w:pPr>
        <w:pStyle w:val="Prrafodelista"/>
        <w:numPr>
          <w:ilvl w:val="0"/>
          <w:numId w:val="1"/>
        </w:numPr>
        <w:spacing w:line="360" w:lineRule="auto"/>
        <w:jc w:val="both"/>
        <w:rPr>
          <w:rFonts w:ascii="Times New Roman" w:eastAsia="Times New Roman" w:hAnsi="Times New Roman" w:cs="Times New Roman"/>
          <w:color w:val="FF0000"/>
          <w:sz w:val="24"/>
          <w:szCs w:val="24"/>
        </w:rPr>
      </w:pPr>
      <w:r w:rsidRPr="009F7C78">
        <w:rPr>
          <w:rFonts w:ascii="Times New Roman" w:eastAsia="Times New Roman" w:hAnsi="Times New Roman" w:cs="Times New Roman"/>
          <w:color w:val="FF0000"/>
          <w:sz w:val="24"/>
          <w:szCs w:val="24"/>
        </w:rPr>
        <w:t>Estrategias discursivas: repetición, conexión entre hechos (</w:t>
      </w:r>
      <w:proofErr w:type="spellStart"/>
      <w:r w:rsidRPr="009F7C78">
        <w:rPr>
          <w:rFonts w:ascii="Times New Roman" w:eastAsia="Times New Roman" w:hAnsi="Times New Roman" w:cs="Times New Roman"/>
          <w:color w:val="FF0000"/>
          <w:sz w:val="24"/>
          <w:szCs w:val="24"/>
        </w:rPr>
        <w:t>Pedemonte</w:t>
      </w:r>
      <w:proofErr w:type="spellEnd"/>
      <w:r w:rsidRPr="009F7C78">
        <w:rPr>
          <w:rFonts w:ascii="Times New Roman" w:eastAsia="Times New Roman" w:hAnsi="Times New Roman" w:cs="Times New Roman"/>
          <w:color w:val="FF0000"/>
          <w:sz w:val="24"/>
          <w:szCs w:val="24"/>
        </w:rPr>
        <w:t>, 2010: 85)</w:t>
      </w:r>
    </w:p>
    <w:p w:rsidR="00D11B45" w:rsidRDefault="00D11B45" w:rsidP="00D11B45">
      <w:pPr>
        <w:pStyle w:val="Prrafodelista"/>
        <w:numPr>
          <w:ilvl w:val="0"/>
          <w:numId w:val="1"/>
        </w:numPr>
        <w:spacing w:line="360" w:lineRule="auto"/>
        <w:jc w:val="both"/>
        <w:rPr>
          <w:rFonts w:ascii="Times New Roman" w:eastAsia="Times New Roman" w:hAnsi="Times New Roman" w:cs="Times New Roman"/>
          <w:color w:val="FF0000"/>
          <w:sz w:val="24"/>
          <w:szCs w:val="24"/>
        </w:rPr>
      </w:pPr>
      <w:r w:rsidRPr="009F7C78">
        <w:rPr>
          <w:rFonts w:ascii="Times New Roman" w:eastAsia="Times New Roman" w:hAnsi="Times New Roman" w:cs="Times New Roman"/>
          <w:color w:val="FF0000"/>
          <w:sz w:val="24"/>
          <w:szCs w:val="24"/>
        </w:rPr>
        <w:t>El proceso persuasivo del discurso periodístico: cifras, horas, citas de testigos, la construcción de una estructura relacional sólida para los hechos. (</w:t>
      </w:r>
      <w:proofErr w:type="spellStart"/>
      <w:r w:rsidRPr="009F7C78">
        <w:rPr>
          <w:rFonts w:ascii="Times New Roman" w:eastAsia="Times New Roman" w:hAnsi="Times New Roman" w:cs="Times New Roman"/>
          <w:color w:val="FF0000"/>
          <w:sz w:val="24"/>
          <w:szCs w:val="24"/>
        </w:rPr>
        <w:t>Pedemonte</w:t>
      </w:r>
      <w:proofErr w:type="spellEnd"/>
      <w:r w:rsidRPr="009F7C78">
        <w:rPr>
          <w:rFonts w:ascii="Times New Roman" w:eastAsia="Times New Roman" w:hAnsi="Times New Roman" w:cs="Times New Roman"/>
          <w:color w:val="FF0000"/>
          <w:sz w:val="24"/>
          <w:szCs w:val="24"/>
        </w:rPr>
        <w:t xml:space="preserve">, 2010: 98) </w:t>
      </w:r>
    </w:p>
    <w:p w:rsidR="00935509" w:rsidRDefault="00935509" w:rsidP="00935509">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 xml:space="preserve">Concepto interesante de PERIODISMO: “un practica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(Varela y </w:t>
      </w:r>
      <w:proofErr w:type="spellStart"/>
      <w:r w:rsidRPr="00935509">
        <w:rPr>
          <w:rFonts w:ascii="Times New Roman" w:eastAsia="Times New Roman" w:hAnsi="Times New Roman" w:cs="Times New Roman"/>
          <w:sz w:val="24"/>
          <w:szCs w:val="24"/>
        </w:rPr>
        <w:t>Larsen</w:t>
      </w:r>
      <w:proofErr w:type="spellEnd"/>
      <w:r w:rsidR="00225877">
        <w:rPr>
          <w:rFonts w:ascii="Times New Roman" w:eastAsia="Times New Roman" w:hAnsi="Times New Roman" w:cs="Times New Roman"/>
          <w:sz w:val="24"/>
          <w:szCs w:val="24"/>
        </w:rPr>
        <w:t>, 2013</w:t>
      </w:r>
      <w:r w:rsidRPr="00935509">
        <w:rPr>
          <w:rFonts w:ascii="Times New Roman" w:eastAsia="Times New Roman" w:hAnsi="Times New Roman" w:cs="Times New Roman"/>
          <w:sz w:val="24"/>
          <w:szCs w:val="24"/>
        </w:rPr>
        <w:t>:</w:t>
      </w:r>
      <w:r w:rsidR="00225877">
        <w:rPr>
          <w:rFonts w:ascii="Times New Roman" w:eastAsia="Times New Roman" w:hAnsi="Times New Roman" w:cs="Times New Roman"/>
          <w:sz w:val="24"/>
          <w:szCs w:val="24"/>
        </w:rPr>
        <w:t xml:space="preserve"> </w:t>
      </w:r>
      <w:r w:rsidRPr="00935509">
        <w:rPr>
          <w:rFonts w:ascii="Times New Roman" w:eastAsia="Times New Roman" w:hAnsi="Times New Roman" w:cs="Times New Roman"/>
          <w:sz w:val="24"/>
          <w:szCs w:val="24"/>
        </w:rPr>
        <w:t>3)</w:t>
      </w:r>
    </w:p>
    <w:p w:rsidR="00225877" w:rsidRDefault="00225877"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“Los medios de comunicación y el periodismo impreso, poseen un papel fundamental en la sociedad pues son considerados formadores de opinión y en ellos se plasman realidades presentes que serán historias de un pasado. Dada la fragilidad de la representación  y el papel definidor de los medios, puesto que la elección de noticias realizadas por los mismos define lo que el lector sabrá respecto a la realidad (Martino, 2012:20) (Almeida y </w:t>
      </w:r>
      <w:proofErr w:type="spellStart"/>
      <w:r>
        <w:rPr>
          <w:rFonts w:ascii="Times New Roman" w:eastAsia="Times New Roman" w:hAnsi="Times New Roman" w:cs="Times New Roman"/>
          <w:sz w:val="24"/>
          <w:szCs w:val="24"/>
        </w:rPr>
        <w:t>Pozzo</w:t>
      </w:r>
      <w:proofErr w:type="spellEnd"/>
      <w:r>
        <w:rPr>
          <w:rFonts w:ascii="Times New Roman" w:eastAsia="Times New Roman" w:hAnsi="Times New Roman" w:cs="Times New Roman"/>
          <w:sz w:val="24"/>
          <w:szCs w:val="24"/>
        </w:rPr>
        <w:t xml:space="preserve">, 2014: 66) </w:t>
      </w:r>
    </w:p>
    <w:p w:rsidR="00225877" w:rsidRDefault="00225877"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se menciona la idea de la </w:t>
      </w:r>
      <w:r w:rsidRPr="006620E0">
        <w:rPr>
          <w:rFonts w:ascii="Times New Roman" w:eastAsia="Times New Roman" w:hAnsi="Times New Roman" w:cs="Times New Roman"/>
          <w:i/>
          <w:sz w:val="24"/>
          <w:szCs w:val="24"/>
        </w:rPr>
        <w:t>intencionalidad</w:t>
      </w:r>
      <w:r>
        <w:rPr>
          <w:rFonts w:ascii="Times New Roman" w:eastAsia="Times New Roman" w:hAnsi="Times New Roman" w:cs="Times New Roman"/>
          <w:sz w:val="24"/>
          <w:szCs w:val="24"/>
        </w:rPr>
        <w:t xml:space="preserve"> que tienen los medios para moldear realidades de acuerdo a sus representaciones, al mismo tiempo que contribuyen a la manutención del status quo en la sociedad. </w:t>
      </w:r>
      <w:r w:rsidR="00E954E7">
        <w:rPr>
          <w:rFonts w:ascii="Times New Roman" w:eastAsia="Times New Roman" w:hAnsi="Times New Roman" w:cs="Times New Roman"/>
          <w:sz w:val="24"/>
          <w:szCs w:val="24"/>
        </w:rPr>
        <w:t xml:space="preserve">Al mismo tiempo que el periodismo intenta posicionarse en un ámbito de </w:t>
      </w:r>
      <w:r w:rsidR="00E954E7" w:rsidRPr="006620E0">
        <w:rPr>
          <w:rFonts w:ascii="Times New Roman" w:eastAsia="Times New Roman" w:hAnsi="Times New Roman" w:cs="Times New Roman"/>
          <w:i/>
          <w:sz w:val="24"/>
          <w:szCs w:val="24"/>
        </w:rPr>
        <w:t>ob</w:t>
      </w:r>
      <w:r w:rsidR="00E62AA5" w:rsidRPr="006620E0">
        <w:rPr>
          <w:rFonts w:ascii="Times New Roman" w:eastAsia="Times New Roman" w:hAnsi="Times New Roman" w:cs="Times New Roman"/>
          <w:i/>
          <w:sz w:val="24"/>
          <w:szCs w:val="24"/>
        </w:rPr>
        <w:t>jetividad</w:t>
      </w:r>
      <w:r w:rsidR="00E62AA5">
        <w:rPr>
          <w:rFonts w:ascii="Times New Roman" w:eastAsia="Times New Roman" w:hAnsi="Times New Roman" w:cs="Times New Roman"/>
          <w:sz w:val="24"/>
          <w:szCs w:val="24"/>
        </w:rPr>
        <w:t xml:space="preserve">, intentando colocarse como un simple locutor de enunciaciones. Según </w:t>
      </w:r>
      <w:proofErr w:type="spellStart"/>
      <w:r w:rsidR="00E62AA5">
        <w:rPr>
          <w:rFonts w:ascii="Times New Roman" w:eastAsia="Times New Roman" w:hAnsi="Times New Roman" w:cs="Times New Roman"/>
          <w:sz w:val="24"/>
          <w:szCs w:val="24"/>
        </w:rPr>
        <w:t>Peruzzolo</w:t>
      </w:r>
      <w:proofErr w:type="spellEnd"/>
      <w:r w:rsidR="00E62AA5">
        <w:rPr>
          <w:rFonts w:ascii="Times New Roman" w:eastAsia="Times New Roman" w:hAnsi="Times New Roman" w:cs="Times New Roman"/>
          <w:sz w:val="24"/>
          <w:szCs w:val="24"/>
        </w:rPr>
        <w:t xml:space="preserve"> (2004) para colocarse en ese ámbito de neutralidad y como un simple locutor de discursos, el periodismo hace citaciones de fuentes, usa la tercera persona del singular y hace hablar a determinados actores sociales. </w:t>
      </w:r>
    </w:p>
    <w:p w:rsidR="006620E0" w:rsidRDefault="00F67988" w:rsidP="00935509">
      <w:pPr>
        <w:spacing w:line="360" w:lineRule="auto"/>
        <w:jc w:val="both"/>
        <w:rPr>
          <w:rFonts w:ascii="Times New Roman" w:eastAsia="Times New Roman" w:hAnsi="Times New Roman" w:cs="Times New Roman"/>
          <w:sz w:val="24"/>
          <w:szCs w:val="24"/>
        </w:rPr>
      </w:pPr>
      <w:r w:rsidRPr="00F67988">
        <w:rPr>
          <w:rFonts w:ascii="Times New Roman" w:eastAsia="Times New Roman" w:hAnsi="Times New Roman" w:cs="Times New Roman"/>
          <w:b/>
          <w:sz w:val="24"/>
          <w:szCs w:val="24"/>
        </w:rPr>
        <w:t>EDITORIAL</w:t>
      </w:r>
      <w:r>
        <w:rPr>
          <w:rFonts w:ascii="Times New Roman" w:eastAsia="Times New Roman" w:hAnsi="Times New Roman" w:cs="Times New Roman"/>
          <w:sz w:val="24"/>
          <w:szCs w:val="24"/>
        </w:rPr>
        <w:t>: “El editorial es un artículo sin firma que explica, valora y juzga un hecho noticioso de especial importancia. Es un juicio colectivo e institucional que se formula de acuerdo con una convicción que refleja la línea de pensamiento de cada periódico”</w:t>
      </w:r>
      <w:r w:rsidR="00163B55">
        <w:rPr>
          <w:rFonts w:ascii="Times New Roman" w:eastAsia="Times New Roman" w:hAnsi="Times New Roman" w:cs="Times New Roman"/>
          <w:sz w:val="24"/>
          <w:szCs w:val="24"/>
        </w:rPr>
        <w:t xml:space="preserve"> (</w:t>
      </w:r>
      <w:proofErr w:type="spellStart"/>
      <w:r w:rsidR="00163B55">
        <w:rPr>
          <w:rFonts w:ascii="Times New Roman" w:eastAsia="Times New Roman" w:hAnsi="Times New Roman" w:cs="Times New Roman"/>
          <w:sz w:val="24"/>
          <w:szCs w:val="24"/>
        </w:rPr>
        <w:t>Gaido</w:t>
      </w:r>
      <w:proofErr w:type="spellEnd"/>
      <w:r w:rsidR="00163B55">
        <w:rPr>
          <w:rFonts w:ascii="Times New Roman" w:eastAsia="Times New Roman" w:hAnsi="Times New Roman" w:cs="Times New Roman"/>
          <w:sz w:val="24"/>
          <w:szCs w:val="24"/>
        </w:rPr>
        <w:t>, 2007: 9)</w:t>
      </w:r>
    </w:p>
    <w:p w:rsidR="00225A53" w:rsidRDefault="00225A53"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225A53" w:rsidRDefault="00225A53" w:rsidP="0093550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Rivadaneira</w:t>
      </w:r>
      <w:proofErr w:type="spellEnd"/>
      <w:r>
        <w:rPr>
          <w:rFonts w:ascii="Times New Roman" w:eastAsia="Times New Roman" w:hAnsi="Times New Roman" w:cs="Times New Roman"/>
          <w:sz w:val="24"/>
          <w:szCs w:val="24"/>
        </w:rPr>
        <w:t xml:space="preserve"> Prada (</w:t>
      </w:r>
      <w:r w:rsidR="00F17D27">
        <w:rPr>
          <w:rFonts w:ascii="Times New Roman" w:eastAsia="Times New Roman" w:hAnsi="Times New Roman" w:cs="Times New Roman"/>
          <w:sz w:val="24"/>
          <w:szCs w:val="24"/>
        </w:rPr>
        <w:t xml:space="preserve">2007) plantea diferentes tipologías que permiten clasificar a las notas editoriales a partir de la manera en la cual organizan la información y el modo en que las exponen a los lectores. Estas tipologías son: </w:t>
      </w:r>
    </w:p>
    <w:p w:rsidR="00F17D27" w:rsidRDefault="00F17D27"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Expositivo: el editorialista enuncia hechos conectados desde un punto de vista particular, sin añadir conceptos que revelen una posición abiertamente definida. </w:t>
      </w:r>
    </w:p>
    <w:p w:rsidR="00F17D27" w:rsidRDefault="00F17D27"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Explicativo: manifiesta las causas de los acontecimientos, relaciona los hechos en busca de una comprensión clara, a veces dialéctica, de las interrelaciones de los elementos del hecho. </w:t>
      </w:r>
    </w:p>
    <w:p w:rsidR="008D158C" w:rsidRDefault="008D158C"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Combativo: es característico de las posiciones doctrinarias </w:t>
      </w:r>
      <w:r w:rsidR="0003402D">
        <w:rPr>
          <w:rFonts w:ascii="Times New Roman" w:eastAsia="Times New Roman" w:hAnsi="Times New Roman" w:cs="Times New Roman"/>
          <w:sz w:val="24"/>
          <w:szCs w:val="24"/>
        </w:rPr>
        <w:t xml:space="preserve">en pugna con otras: se vale de la denuncia oportuna, de la explicación unilateral, de la exposición de motivos y hechos cuidadosamente seleccionados. </w:t>
      </w:r>
    </w:p>
    <w:p w:rsidR="0003402D" w:rsidRDefault="0003402D"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Crítico: hace las veces de juez en nombre de la “opinión pública”, cuida especialmente de labrar ante ese ente abstracto que dice representar una imagen de “imparcialidad” e “independencia” absoluta. </w:t>
      </w:r>
    </w:p>
    <w:p w:rsidR="0003402D" w:rsidRDefault="0003402D"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Apologético: pertenece a los órganos oficialistas y tiene como fin hacer propaganda de sus acciones.</w:t>
      </w:r>
    </w:p>
    <w:p w:rsidR="002D2C4D" w:rsidRDefault="0003402D"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Admonitorio: pretende el mantenimiento </w:t>
      </w:r>
      <w:r w:rsidR="002D2C4D">
        <w:rPr>
          <w:rFonts w:ascii="Times New Roman" w:eastAsia="Times New Roman" w:hAnsi="Times New Roman" w:cs="Times New Roman"/>
          <w:sz w:val="24"/>
          <w:szCs w:val="24"/>
        </w:rPr>
        <w:t xml:space="preserve">del equilibrio a través del cumplimiento de las normas. Su tono es calmo y reflexivo, llama a la concordia, al orden, exhorta el cumplimiento de las reglas y las normas. </w:t>
      </w:r>
    </w:p>
    <w:p w:rsidR="00F17D27" w:rsidRPr="00F17D27" w:rsidRDefault="002D2C4D"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Predictivo: analiza situaciones y diagnostica resultados sociales y políticos, empleando métodos de interpretaciones causales.</w:t>
      </w:r>
      <w:r w:rsidR="00F17D27">
        <w:rPr>
          <w:rFonts w:ascii="Times New Roman" w:eastAsia="Times New Roman" w:hAnsi="Times New Roman" w:cs="Times New Roman"/>
          <w:sz w:val="24"/>
          <w:szCs w:val="24"/>
        </w:rPr>
        <w:t xml:space="preserve"> </w:t>
      </w:r>
    </w:p>
    <w:p w:rsidR="006620E0" w:rsidRPr="007556BC" w:rsidRDefault="006620E0" w:rsidP="00935509">
      <w:pPr>
        <w:spacing w:line="360" w:lineRule="auto"/>
        <w:jc w:val="both"/>
        <w:rPr>
          <w:rFonts w:ascii="Times New Roman" w:eastAsia="Times New Roman" w:hAnsi="Times New Roman" w:cs="Times New Roman"/>
          <w:sz w:val="24"/>
          <w:szCs w:val="24"/>
          <w:u w:val="single"/>
        </w:rPr>
      </w:pPr>
      <w:r w:rsidRPr="007556BC">
        <w:rPr>
          <w:rFonts w:ascii="Times New Roman" w:eastAsia="Times New Roman" w:hAnsi="Times New Roman" w:cs="Times New Roman"/>
          <w:sz w:val="24"/>
          <w:szCs w:val="24"/>
          <w:u w:val="single"/>
        </w:rPr>
        <w:t>Discurso periodístico y discurso social:</w:t>
      </w:r>
    </w:p>
    <w:p w:rsidR="00A52272" w:rsidRDefault="006620E0"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entiende por </w:t>
      </w:r>
      <w:r w:rsidRPr="007556BC">
        <w:rPr>
          <w:rFonts w:ascii="Times New Roman" w:eastAsia="Times New Roman" w:hAnsi="Times New Roman" w:cs="Times New Roman"/>
          <w:b/>
          <w:sz w:val="24"/>
          <w:szCs w:val="24"/>
        </w:rPr>
        <w:t>discurso periodístico</w:t>
      </w:r>
      <w:r>
        <w:rPr>
          <w:rFonts w:ascii="Times New Roman" w:eastAsia="Times New Roman" w:hAnsi="Times New Roman" w:cs="Times New Roman"/>
          <w:sz w:val="24"/>
          <w:szCs w:val="24"/>
        </w:rPr>
        <w:t xml:space="preserve"> “la capacidad de producir un relato en el q</w:t>
      </w:r>
      <w:r w:rsidR="007556BC">
        <w:rPr>
          <w:rFonts w:ascii="Times New Roman" w:eastAsia="Times New Roman" w:hAnsi="Times New Roman" w:cs="Times New Roman"/>
          <w:sz w:val="24"/>
          <w:szCs w:val="24"/>
        </w:rPr>
        <w:t>u</w:t>
      </w:r>
      <w:r>
        <w:rPr>
          <w:rFonts w:ascii="Times New Roman" w:eastAsia="Times New Roman" w:hAnsi="Times New Roman" w:cs="Times New Roman"/>
          <w:sz w:val="24"/>
          <w:szCs w:val="24"/>
        </w:rPr>
        <w:t>e circulan las creencias, los valores, los imaginarios de determinada sociedad, pero, además, tiene la facultad de estar institu</w:t>
      </w:r>
      <w:r w:rsidR="00A52272">
        <w:rPr>
          <w:rFonts w:ascii="Times New Roman" w:eastAsia="Times New Roman" w:hAnsi="Times New Roman" w:cs="Times New Roman"/>
          <w:sz w:val="24"/>
          <w:szCs w:val="24"/>
        </w:rPr>
        <w:t>cionalizado como un discurso que refleja los acontecimientos recientes para ser conocidos por la misma sociedad configurando, de este modo, un determinado modelo de mundo”</w:t>
      </w:r>
    </w:p>
    <w:p w:rsidR="006620E0" w:rsidRDefault="00A52272"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propia producción del discurso periodístico (desde la sociedad y para ella) lo configura como un </w:t>
      </w:r>
      <w:r w:rsidRPr="007556BC">
        <w:rPr>
          <w:rFonts w:ascii="Times New Roman" w:eastAsia="Times New Roman" w:hAnsi="Times New Roman" w:cs="Times New Roman"/>
          <w:b/>
          <w:sz w:val="24"/>
          <w:szCs w:val="24"/>
        </w:rPr>
        <w:t>discurso social</w:t>
      </w:r>
      <w:r>
        <w:rPr>
          <w:rFonts w:ascii="Times New Roman" w:eastAsia="Times New Roman" w:hAnsi="Times New Roman" w:cs="Times New Roman"/>
          <w:sz w:val="24"/>
          <w:szCs w:val="24"/>
        </w:rPr>
        <w:t xml:space="preserve">. Se nutre de los acontecimientos que ocurren en la sociedad y ésta, para informarse de lo que sucede en ella, recurre a los medios de comunicación.  </w:t>
      </w:r>
    </w:p>
    <w:p w:rsidR="007556BC" w:rsidRPr="007556BC" w:rsidRDefault="007556BC" w:rsidP="00935509">
      <w:pPr>
        <w:spacing w:line="360" w:lineRule="auto"/>
        <w:jc w:val="both"/>
        <w:rPr>
          <w:rFonts w:ascii="Times New Roman" w:eastAsia="Times New Roman" w:hAnsi="Times New Roman" w:cs="Times New Roman"/>
          <w:sz w:val="24"/>
          <w:szCs w:val="24"/>
          <w:u w:val="single"/>
        </w:rPr>
      </w:pPr>
      <w:r w:rsidRPr="007556BC">
        <w:rPr>
          <w:rFonts w:ascii="Times New Roman" w:eastAsia="Times New Roman" w:hAnsi="Times New Roman" w:cs="Times New Roman"/>
          <w:sz w:val="24"/>
          <w:szCs w:val="24"/>
          <w:u w:val="single"/>
        </w:rPr>
        <w:t>Agenda de los medios y agenda pública</w:t>
      </w:r>
    </w:p>
    <w:p w:rsidR="007556BC" w:rsidRDefault="007556BC" w:rsidP="00935509">
      <w:pPr>
        <w:spacing w:line="360" w:lineRule="auto"/>
        <w:jc w:val="both"/>
        <w:rPr>
          <w:rFonts w:ascii="Times New Roman" w:eastAsia="Times New Roman" w:hAnsi="Times New Roman" w:cs="Times New Roman"/>
          <w:sz w:val="24"/>
          <w:szCs w:val="24"/>
        </w:rPr>
      </w:pPr>
      <w:r w:rsidRPr="007556BC">
        <w:rPr>
          <w:rFonts w:ascii="Times New Roman" w:eastAsia="Times New Roman" w:hAnsi="Times New Roman" w:cs="Times New Roman"/>
          <w:b/>
          <w:sz w:val="24"/>
          <w:szCs w:val="24"/>
        </w:rPr>
        <w:t>Agenda de los medios</w:t>
      </w:r>
      <w:r>
        <w:rPr>
          <w:rFonts w:ascii="Times New Roman" w:eastAsia="Times New Roman" w:hAnsi="Times New Roman" w:cs="Times New Roman"/>
          <w:sz w:val="24"/>
          <w:szCs w:val="24"/>
        </w:rPr>
        <w:t xml:space="preserve"> como el “orden del día” o jerarquización de noticias realizada por los medios de comunicación y </w:t>
      </w:r>
      <w:r w:rsidRPr="007556BC">
        <w:rPr>
          <w:rFonts w:ascii="Times New Roman" w:eastAsia="Times New Roman" w:hAnsi="Times New Roman" w:cs="Times New Roman"/>
          <w:b/>
          <w:sz w:val="24"/>
          <w:szCs w:val="24"/>
        </w:rPr>
        <w:t>agenda pública</w:t>
      </w:r>
      <w:r>
        <w:rPr>
          <w:rFonts w:ascii="Times New Roman" w:eastAsia="Times New Roman" w:hAnsi="Times New Roman" w:cs="Times New Roman"/>
          <w:sz w:val="24"/>
          <w:szCs w:val="24"/>
        </w:rPr>
        <w:t>, la percepción de la gente acerca de cuáles so</w:t>
      </w:r>
      <w:r w:rsidR="00115F06">
        <w:rPr>
          <w:rFonts w:ascii="Times New Roman" w:eastAsia="Times New Roman" w:hAnsi="Times New Roman" w:cs="Times New Roman"/>
          <w:sz w:val="24"/>
          <w:szCs w:val="24"/>
        </w:rPr>
        <w:t>n los temas importantes del día.</w:t>
      </w:r>
    </w:p>
    <w:p w:rsidR="00115F06" w:rsidRPr="007568B0" w:rsidRDefault="00115F06"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agenda temática de los medios de comunicación crea relaciones de poder, partiendo de la base de que existe una fuerte vinculación entre la agenda de los medios de comunicación </w:t>
      </w:r>
      <w:r>
        <w:rPr>
          <w:rFonts w:ascii="Times New Roman" w:eastAsia="Times New Roman" w:hAnsi="Times New Roman" w:cs="Times New Roman"/>
          <w:sz w:val="24"/>
          <w:szCs w:val="24"/>
        </w:rPr>
        <w:lastRenderedPageBreak/>
        <w:t xml:space="preserve">y la agenda pública, y retomando a Saperas, coincidimos en que es la primera la que inicia el </w:t>
      </w:r>
      <w:r w:rsidRPr="007568B0">
        <w:rPr>
          <w:rFonts w:ascii="Times New Roman" w:eastAsia="Times New Roman" w:hAnsi="Times New Roman" w:cs="Times New Roman"/>
          <w:sz w:val="24"/>
          <w:szCs w:val="24"/>
        </w:rPr>
        <w:t>proceso” (</w:t>
      </w:r>
      <w:proofErr w:type="spellStart"/>
      <w:r w:rsidRPr="007568B0">
        <w:rPr>
          <w:rFonts w:ascii="Times New Roman" w:eastAsia="Times New Roman" w:hAnsi="Times New Roman" w:cs="Times New Roman"/>
          <w:sz w:val="24"/>
          <w:szCs w:val="24"/>
        </w:rPr>
        <w:t>Castiglia</w:t>
      </w:r>
      <w:proofErr w:type="spellEnd"/>
      <w:r w:rsidRPr="007568B0">
        <w:rPr>
          <w:rFonts w:ascii="Times New Roman" w:eastAsia="Times New Roman" w:hAnsi="Times New Roman" w:cs="Times New Roman"/>
          <w:sz w:val="24"/>
          <w:szCs w:val="24"/>
        </w:rPr>
        <w:t>, 2006)</w:t>
      </w:r>
    </w:p>
    <w:p w:rsidR="00115F06" w:rsidRDefault="00115F06" w:rsidP="007568B0">
      <w:pPr>
        <w:autoSpaceDE w:val="0"/>
        <w:autoSpaceDN w:val="0"/>
        <w:adjustRightInd w:val="0"/>
        <w:spacing w:after="0" w:line="360" w:lineRule="auto"/>
        <w:jc w:val="both"/>
        <w:rPr>
          <w:rFonts w:ascii="Times New Roman" w:hAnsi="Times New Roman" w:cs="Times New Roman"/>
          <w:sz w:val="24"/>
          <w:szCs w:val="24"/>
        </w:rPr>
      </w:pPr>
      <w:r w:rsidRPr="007568B0">
        <w:rPr>
          <w:rFonts w:ascii="Times New Roman" w:eastAsia="Times New Roman" w:hAnsi="Times New Roman" w:cs="Times New Roman"/>
          <w:b/>
          <w:sz w:val="24"/>
          <w:szCs w:val="24"/>
        </w:rPr>
        <w:t>Agenda temática</w:t>
      </w:r>
      <w:r w:rsidRPr="007568B0">
        <w:rPr>
          <w:rFonts w:ascii="Times New Roman" w:eastAsia="Times New Roman" w:hAnsi="Times New Roman" w:cs="Times New Roman"/>
          <w:sz w:val="24"/>
          <w:szCs w:val="24"/>
        </w:rPr>
        <w:t xml:space="preserve"> (Mendoza Pad</w:t>
      </w:r>
      <w:r w:rsidR="00EF4460" w:rsidRPr="007568B0">
        <w:rPr>
          <w:rFonts w:ascii="Times New Roman" w:eastAsia="Times New Roman" w:hAnsi="Times New Roman" w:cs="Times New Roman"/>
          <w:sz w:val="24"/>
          <w:szCs w:val="24"/>
        </w:rPr>
        <w:t xml:space="preserve">illa, </w:t>
      </w:r>
      <w:proofErr w:type="spellStart"/>
      <w:r w:rsidR="00EF4460" w:rsidRPr="007568B0">
        <w:rPr>
          <w:rFonts w:ascii="Times New Roman" w:eastAsia="Times New Roman" w:hAnsi="Times New Roman" w:cs="Times New Roman"/>
          <w:sz w:val="24"/>
          <w:szCs w:val="24"/>
        </w:rPr>
        <w:t>Elisandro</w:t>
      </w:r>
      <w:proofErr w:type="spellEnd"/>
      <w:r w:rsidR="00EF4460" w:rsidRPr="007568B0">
        <w:rPr>
          <w:rFonts w:ascii="Times New Roman" w:eastAsia="Times New Roman" w:hAnsi="Times New Roman" w:cs="Times New Roman"/>
          <w:sz w:val="24"/>
          <w:szCs w:val="24"/>
        </w:rPr>
        <w:t xml:space="preserve">, Gaetano, 2010): Conjunto de contenidos informativos (gacetillas, crónicas, entrevistas, editoriales, notas de opinión, informes, etc.) que conforman el orden del día en una publicación y que son resultado de los mecanismos de selección y jerarquización periodística. </w:t>
      </w:r>
      <w:r w:rsidR="005D42F7" w:rsidRPr="007568B0">
        <w:rPr>
          <w:rFonts w:ascii="Times New Roman" w:eastAsia="Times New Roman" w:hAnsi="Times New Roman" w:cs="Times New Roman"/>
          <w:sz w:val="24"/>
          <w:szCs w:val="24"/>
        </w:rPr>
        <w:t xml:space="preserve">El poder con el que cuenta la agenda temática es </w:t>
      </w:r>
      <w:proofErr w:type="spellStart"/>
      <w:r w:rsidR="005D42F7" w:rsidRPr="007568B0">
        <w:rPr>
          <w:rFonts w:ascii="Times New Roman" w:eastAsia="Times New Roman" w:hAnsi="Times New Roman" w:cs="Times New Roman"/>
          <w:sz w:val="24"/>
          <w:szCs w:val="24"/>
        </w:rPr>
        <w:t>preconfigurar</w:t>
      </w:r>
      <w:proofErr w:type="spellEnd"/>
      <w:r w:rsidR="005D42F7" w:rsidRPr="007568B0">
        <w:rPr>
          <w:rFonts w:ascii="Times New Roman" w:eastAsia="Times New Roman" w:hAnsi="Times New Roman" w:cs="Times New Roman"/>
          <w:sz w:val="24"/>
          <w:szCs w:val="24"/>
        </w:rPr>
        <w:t xml:space="preserve"> los temas de debate. </w:t>
      </w:r>
      <w:r w:rsidR="007568B0" w:rsidRPr="007568B0">
        <w:rPr>
          <w:rFonts w:ascii="Times New Roman" w:eastAsia="Times New Roman" w:hAnsi="Times New Roman" w:cs="Times New Roman"/>
          <w:sz w:val="24"/>
          <w:szCs w:val="24"/>
        </w:rPr>
        <w:t>“</w:t>
      </w:r>
      <w:r w:rsidR="007568B0" w:rsidRPr="007568B0">
        <w:rPr>
          <w:rFonts w:ascii="Times New Roman" w:hAnsi="Times New Roman" w:cs="Times New Roman"/>
          <w:sz w:val="24"/>
          <w:szCs w:val="24"/>
        </w:rPr>
        <w:t>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de las fuentes que se utilizan</w:t>
      </w:r>
      <w:r w:rsidR="007568B0">
        <w:rPr>
          <w:rFonts w:ascii="Times New Roman" w:hAnsi="Times New Roman" w:cs="Times New Roman"/>
          <w:sz w:val="24"/>
          <w:szCs w:val="24"/>
        </w:rPr>
        <w:t>”</w:t>
      </w:r>
      <w:r w:rsidR="007568B0" w:rsidRPr="007568B0">
        <w:rPr>
          <w:rFonts w:ascii="Times New Roman" w:hAnsi="Times New Roman" w:cs="Times New Roman"/>
          <w:sz w:val="24"/>
          <w:szCs w:val="24"/>
        </w:rPr>
        <w:t>.</w:t>
      </w:r>
    </w:p>
    <w:p w:rsidR="007568B0" w:rsidRPr="007568B0" w:rsidRDefault="007568B0" w:rsidP="007568B0">
      <w:pPr>
        <w:autoSpaceDE w:val="0"/>
        <w:autoSpaceDN w:val="0"/>
        <w:adjustRightInd w:val="0"/>
        <w:spacing w:after="0" w:line="360" w:lineRule="auto"/>
        <w:jc w:val="both"/>
        <w:rPr>
          <w:rFonts w:ascii="Times New Roman" w:hAnsi="Times New Roman" w:cs="Times New Roman"/>
          <w:sz w:val="24"/>
          <w:szCs w:val="24"/>
        </w:rPr>
      </w:pPr>
    </w:p>
    <w:p w:rsidR="00E5776F" w:rsidRPr="00E5776F" w:rsidRDefault="00E5776F" w:rsidP="00935509">
      <w:pPr>
        <w:spacing w:line="360" w:lineRule="auto"/>
        <w:jc w:val="both"/>
        <w:rPr>
          <w:rFonts w:ascii="Times New Roman" w:eastAsia="Times New Roman" w:hAnsi="Times New Roman" w:cs="Times New Roman"/>
          <w:color w:val="FF0000"/>
          <w:sz w:val="24"/>
          <w:szCs w:val="24"/>
        </w:rPr>
      </w:pPr>
      <w:r w:rsidRPr="00E5776F">
        <w:rPr>
          <w:rFonts w:ascii="Times New Roman" w:eastAsia="Times New Roman" w:hAnsi="Times New Roman" w:cs="Times New Roman"/>
          <w:color w:val="FF0000"/>
          <w:sz w:val="24"/>
          <w:szCs w:val="24"/>
        </w:rPr>
        <w:t>En el texto d</w:t>
      </w:r>
      <w:r w:rsidR="007568B0">
        <w:rPr>
          <w:rFonts w:ascii="Times New Roman" w:eastAsia="Times New Roman" w:hAnsi="Times New Roman" w:cs="Times New Roman"/>
          <w:color w:val="FF0000"/>
          <w:sz w:val="24"/>
          <w:szCs w:val="24"/>
        </w:rPr>
        <w:t>e Mendoza P</w:t>
      </w:r>
      <w:r w:rsidRPr="00E5776F">
        <w:rPr>
          <w:rFonts w:ascii="Times New Roman" w:eastAsia="Times New Roman" w:hAnsi="Times New Roman" w:cs="Times New Roman"/>
          <w:color w:val="FF0000"/>
          <w:sz w:val="24"/>
          <w:szCs w:val="24"/>
        </w:rPr>
        <w:t xml:space="preserve">adilla, </w:t>
      </w:r>
      <w:proofErr w:type="spellStart"/>
      <w:r w:rsidRPr="00E5776F">
        <w:rPr>
          <w:rFonts w:ascii="Times New Roman" w:eastAsia="Times New Roman" w:hAnsi="Times New Roman" w:cs="Times New Roman"/>
          <w:color w:val="FF0000"/>
          <w:sz w:val="24"/>
          <w:szCs w:val="24"/>
        </w:rPr>
        <w:t>Elisandro</w:t>
      </w:r>
      <w:proofErr w:type="spellEnd"/>
      <w:r w:rsidRPr="00E5776F">
        <w:rPr>
          <w:rFonts w:ascii="Times New Roman" w:eastAsia="Times New Roman" w:hAnsi="Times New Roman" w:cs="Times New Roman"/>
          <w:color w:val="FF0000"/>
          <w:sz w:val="24"/>
          <w:szCs w:val="24"/>
        </w:rPr>
        <w:t xml:space="preserve"> y Gaetano mencionan que Walter </w:t>
      </w:r>
      <w:proofErr w:type="spellStart"/>
      <w:r w:rsidRPr="00E5776F">
        <w:rPr>
          <w:rFonts w:ascii="Times New Roman" w:eastAsia="Times New Roman" w:hAnsi="Times New Roman" w:cs="Times New Roman"/>
          <w:color w:val="FF0000"/>
          <w:sz w:val="24"/>
          <w:szCs w:val="24"/>
        </w:rPr>
        <w:t>Miceli</w:t>
      </w:r>
      <w:proofErr w:type="spellEnd"/>
      <w:r w:rsidRPr="00E5776F">
        <w:rPr>
          <w:rFonts w:ascii="Times New Roman" w:eastAsia="Times New Roman" w:hAnsi="Times New Roman" w:cs="Times New Roman"/>
          <w:color w:val="FF0000"/>
          <w:sz w:val="24"/>
          <w:szCs w:val="24"/>
        </w:rPr>
        <w:t xml:space="preserve"> habla de dos campos que interactúan en la determinación y construcción de las noticias: el contexto de generación y legitimación de las noticias, y el contexto de producción, procesamiento de información y diferenciación mediática.  En el primero de ellos juega un rol fundamental el “sistema de medios” y otros actores como los agentes económicos, políticos y los mismos periodistas del diario. En el segundo de ellos se menciona la </w:t>
      </w:r>
      <w:proofErr w:type="spellStart"/>
      <w:r w:rsidRPr="00E5776F">
        <w:rPr>
          <w:rFonts w:ascii="Times New Roman" w:eastAsia="Times New Roman" w:hAnsi="Times New Roman" w:cs="Times New Roman"/>
          <w:color w:val="FF0000"/>
          <w:sz w:val="24"/>
          <w:szCs w:val="24"/>
        </w:rPr>
        <w:t>nocion</w:t>
      </w:r>
      <w:proofErr w:type="spellEnd"/>
      <w:r w:rsidRPr="00E5776F">
        <w:rPr>
          <w:rFonts w:ascii="Times New Roman" w:eastAsia="Times New Roman" w:hAnsi="Times New Roman" w:cs="Times New Roman"/>
          <w:color w:val="FF0000"/>
          <w:sz w:val="24"/>
          <w:szCs w:val="24"/>
        </w:rPr>
        <w:t xml:space="preserve"> de “</w:t>
      </w:r>
      <w:proofErr w:type="spellStart"/>
      <w:r w:rsidRPr="00E5776F">
        <w:rPr>
          <w:rFonts w:ascii="Times New Roman" w:eastAsia="Times New Roman" w:hAnsi="Times New Roman" w:cs="Times New Roman"/>
          <w:color w:val="FF0000"/>
          <w:sz w:val="24"/>
          <w:szCs w:val="24"/>
        </w:rPr>
        <w:t>noticiabilidad</w:t>
      </w:r>
      <w:proofErr w:type="spellEnd"/>
      <w:r w:rsidRPr="00E5776F">
        <w:rPr>
          <w:rFonts w:ascii="Times New Roman" w:eastAsia="Times New Roman" w:hAnsi="Times New Roman" w:cs="Times New Roman"/>
          <w:color w:val="FF0000"/>
          <w:sz w:val="24"/>
          <w:szCs w:val="24"/>
        </w:rPr>
        <w:t xml:space="preserve">” </w:t>
      </w:r>
    </w:p>
    <w:p w:rsidR="00225877" w:rsidRDefault="00225877" w:rsidP="00935509">
      <w:pPr>
        <w:spacing w:line="360" w:lineRule="auto"/>
        <w:jc w:val="both"/>
        <w:rPr>
          <w:rFonts w:ascii="Times New Roman" w:eastAsia="Times New Roman" w:hAnsi="Times New Roman" w:cs="Times New Roman"/>
          <w:sz w:val="24"/>
          <w:szCs w:val="24"/>
        </w:rPr>
      </w:pPr>
    </w:p>
    <w:p w:rsidR="00225877" w:rsidRPr="00935509" w:rsidRDefault="00225877" w:rsidP="00935509">
      <w:pPr>
        <w:spacing w:line="360" w:lineRule="auto"/>
        <w:jc w:val="both"/>
        <w:rPr>
          <w:rFonts w:ascii="Times New Roman" w:eastAsia="Times New Roman" w:hAnsi="Times New Roman" w:cs="Times New Roman"/>
          <w:sz w:val="24"/>
          <w:szCs w:val="24"/>
        </w:rPr>
      </w:pPr>
    </w:p>
    <w:p w:rsidR="002C1226" w:rsidRPr="00935509" w:rsidRDefault="002C1226" w:rsidP="002C12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suelen convertirse en el principal vigilante del Ejecutivo. </w:t>
      </w:r>
      <w:r w:rsidRPr="002C1226">
        <w:rPr>
          <w:rFonts w:ascii="Times New Roman" w:eastAsia="Times New Roman" w:hAnsi="Times New Roman" w:cs="Times New Roman"/>
          <w:sz w:val="24"/>
          <w:szCs w:val="24"/>
        </w:rPr>
        <w:t xml:space="preserve">Además, lo que caracteriza a </w:t>
      </w:r>
      <w:r w:rsidRPr="00935509">
        <w:rPr>
          <w:rFonts w:ascii="Times New Roman" w:eastAsia="Times New Roman" w:hAnsi="Times New Roman" w:cs="Times New Roman"/>
          <w:sz w:val="24"/>
          <w:szCs w:val="24"/>
        </w:rPr>
        <w:t xml:space="preserve">las democracias </w:t>
      </w:r>
      <w:proofErr w:type="spellStart"/>
      <w:r w:rsidRPr="00935509">
        <w:rPr>
          <w:rFonts w:ascii="Times New Roman" w:eastAsia="Times New Roman" w:hAnsi="Times New Roman" w:cs="Times New Roman"/>
          <w:sz w:val="24"/>
          <w:szCs w:val="24"/>
        </w:rPr>
        <w:t>delegativas</w:t>
      </w:r>
      <w:proofErr w:type="spellEnd"/>
      <w:r w:rsidRPr="00935509">
        <w:rPr>
          <w:rFonts w:ascii="Times New Roman" w:eastAsia="Times New Roman" w:hAnsi="Times New Roman" w:cs="Times New Roman"/>
          <w:sz w:val="24"/>
          <w:szCs w:val="24"/>
        </w:rPr>
        <w:t xml:space="preserve"> es su bajo nivel de institucionalización y le otorga al presidente, la supuesta idea de que se encuentra exento de un control horizontal o lo que (</w:t>
      </w:r>
      <w:proofErr w:type="spellStart"/>
      <w:r w:rsidRPr="00935509">
        <w:rPr>
          <w:rFonts w:ascii="Times New Roman" w:eastAsia="Times New Roman" w:hAnsi="Times New Roman" w:cs="Times New Roman"/>
          <w:sz w:val="24"/>
          <w:szCs w:val="24"/>
        </w:rPr>
        <w:t>O’Donnell</w:t>
      </w:r>
      <w:proofErr w:type="spellEnd"/>
      <w:r w:rsidRPr="00935509">
        <w:rPr>
          <w:rFonts w:ascii="Times New Roman" w:eastAsia="Times New Roman" w:hAnsi="Times New Roman" w:cs="Times New Roman"/>
          <w:sz w:val="24"/>
          <w:szCs w:val="24"/>
        </w:rPr>
        <w:t xml:space="preserve">,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Pr="00935509">
        <w:rPr>
          <w:rFonts w:ascii="Times New Roman" w:eastAsia="Times New Roman" w:hAnsi="Times New Roman" w:cs="Times New Roman"/>
          <w:sz w:val="24"/>
          <w:szCs w:val="24"/>
        </w:rPr>
        <w:t xml:space="preserve">. Por ende,  es necesario formular que por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se entiende a la “capacidad para asegurar que los funcionarios públicos rindan cuentas por sus conductas, es decir, que estén obligados a justificar y a informar sobre sus decisiones y a que eventualmente puedan ser castigados por ellas”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xml:space="preserve">, 2001, p. 25). </w:t>
      </w:r>
    </w:p>
    <w:p w:rsidR="00326104" w:rsidRDefault="002C1226" w:rsidP="002C1226">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lastRenderedPageBreak/>
        <w:t xml:space="preserve">Ambos autores hacen referencia a otro tipo de mecanismo vertical que implica formas alternativas de control político impulsado por las acciones de los ciudadanos y de los medios de comunicación. Se denomina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80084D" w:rsidRPr="0080084D" w:rsidRDefault="0080084D" w:rsidP="002C1226">
      <w:pPr>
        <w:spacing w:line="360" w:lineRule="auto"/>
        <w:jc w:val="both"/>
        <w:rPr>
          <w:rFonts w:ascii="Times New Roman" w:eastAsia="Times New Roman" w:hAnsi="Times New Roman" w:cs="Times New Roman"/>
          <w:color w:val="FF0000"/>
          <w:sz w:val="24"/>
          <w:szCs w:val="24"/>
        </w:rPr>
      </w:pPr>
    </w:p>
    <w:p w:rsidR="0080084D" w:rsidRDefault="0080084D" w:rsidP="002C1226">
      <w:pPr>
        <w:spacing w:line="360" w:lineRule="auto"/>
        <w:jc w:val="both"/>
        <w:rPr>
          <w:rFonts w:ascii="Times New Roman" w:eastAsia="Times New Roman" w:hAnsi="Times New Roman" w:cs="Times New Roman"/>
          <w:color w:val="FF0000"/>
          <w:sz w:val="24"/>
          <w:szCs w:val="24"/>
        </w:rPr>
      </w:pPr>
      <w:r w:rsidRPr="0080084D">
        <w:rPr>
          <w:rFonts w:ascii="Times New Roman" w:eastAsia="Times New Roman" w:hAnsi="Times New Roman" w:cs="Times New Roman"/>
          <w:color w:val="FF0000"/>
          <w:sz w:val="24"/>
          <w:szCs w:val="24"/>
        </w:rPr>
        <w:t>ANÁLISIS COMPARADO</w:t>
      </w:r>
      <w:r>
        <w:rPr>
          <w:rFonts w:ascii="Times New Roman" w:eastAsia="Times New Roman" w:hAnsi="Times New Roman" w:cs="Times New Roman"/>
          <w:color w:val="FF0000"/>
          <w:sz w:val="24"/>
          <w:szCs w:val="24"/>
        </w:rPr>
        <w:t xml:space="preserve">: la importancia del análisis comparado y cuáles son los alcances espaciales y temporales de los casos seleccionados en la comparación </w:t>
      </w:r>
    </w:p>
    <w:p w:rsidR="00FD08FF" w:rsidRPr="0080084D" w:rsidRDefault="0080084D" w:rsidP="002C1226">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rsidR="00FD08FF" w:rsidRPr="00935509" w:rsidRDefault="00FD08FF" w:rsidP="002C1226">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HIPÓTESIS QUE PUEDEN SER INTERESANTES PARA EL TRABAJO:</w:t>
      </w:r>
    </w:p>
    <w:p w:rsidR="00FD08FF" w:rsidRPr="00935509" w:rsidRDefault="00FD08FF" w:rsidP="00FD08FF">
      <w:pPr>
        <w:pStyle w:val="Prrafodelista"/>
        <w:numPr>
          <w:ilvl w:val="0"/>
          <w:numId w:val="1"/>
        </w:num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dueños de la prensa hegemónica proveyeron de una narrativa de la crisis y construyeron las representaciones e ideología que justificaron el juicio político a Fernando Lugo en 2012” </w:t>
      </w:r>
    </w:p>
    <w:p w:rsidR="000D3DF0" w:rsidRPr="00935509" w:rsidRDefault="000D3DF0" w:rsidP="00FD08FF">
      <w:pPr>
        <w:pStyle w:val="Prrafodelista"/>
        <w:numPr>
          <w:ilvl w:val="0"/>
          <w:numId w:val="1"/>
        </w:num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medios de comunicación se convierten en dispositivos privilegiados para proveer de las representaciones e ideología golpista imprescindibles para demostrar la necesidad del juicio político y su posterior justificación”. </w:t>
      </w:r>
    </w:p>
    <w:p w:rsidR="000D3DF0" w:rsidRPr="00935509" w:rsidRDefault="000D3DF0" w:rsidP="000D3DF0">
      <w:pPr>
        <w:spacing w:line="360" w:lineRule="auto"/>
        <w:jc w:val="both"/>
        <w:rPr>
          <w:rFonts w:ascii="Times New Roman" w:hAnsi="Times New Roman" w:cs="Times New Roman"/>
          <w:sz w:val="24"/>
          <w:szCs w:val="24"/>
        </w:rPr>
      </w:pP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JUSTIFICACIONES EN LA ELECCIÓN DE LOS MEDIOS: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En Paraguay el 97% de la propiedad de los medios se encuentra en manos privadas y conforma un bloque hegemónico que determina la agenda del país. Apenas el 2% es comunitario que no cuenta con un margen normativo y presupuestario para desarrollarse; y luego sólo el 1% es público. “El cerrojo informativo, la uniformidad narrativa y la perspectiva </w:t>
      </w:r>
      <w:r w:rsidRPr="00935509">
        <w:rPr>
          <w:rFonts w:ascii="Times New Roman" w:hAnsi="Times New Roman" w:cs="Times New Roman"/>
          <w:sz w:val="24"/>
          <w:szCs w:val="24"/>
        </w:rPr>
        <w:lastRenderedPageBreak/>
        <w:t>única son elementos claves de la construcción comunicacional y simbólica del país” (</w:t>
      </w:r>
      <w:proofErr w:type="spellStart"/>
      <w:r w:rsidRPr="00935509">
        <w:rPr>
          <w:rFonts w:ascii="Times New Roman" w:hAnsi="Times New Roman" w:cs="Times New Roman"/>
          <w:sz w:val="24"/>
          <w:szCs w:val="24"/>
        </w:rPr>
        <w:t>Halpern</w:t>
      </w:r>
      <w:proofErr w:type="spellEnd"/>
      <w:r w:rsidRPr="00935509">
        <w:rPr>
          <w:rFonts w:ascii="Times New Roman" w:hAnsi="Times New Roman" w:cs="Times New Roman"/>
          <w:sz w:val="24"/>
          <w:szCs w:val="24"/>
        </w:rPr>
        <w:t>, 2009: 543)</w:t>
      </w:r>
    </w:p>
    <w:p w:rsidR="005728E7"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w:t>
      </w:r>
      <w:proofErr w:type="spellStart"/>
      <w:r w:rsidRPr="00935509">
        <w:rPr>
          <w:rFonts w:ascii="Times New Roman" w:hAnsi="Times New Roman" w:cs="Times New Roman"/>
          <w:sz w:val="24"/>
          <w:szCs w:val="24"/>
        </w:rPr>
        <w:t>Cargill</w:t>
      </w:r>
      <w:proofErr w:type="spellEnd"/>
      <w:r w:rsidRPr="00935509">
        <w:rPr>
          <w:rFonts w:ascii="Times New Roman" w:hAnsi="Times New Roman" w:cs="Times New Roman"/>
          <w:sz w:val="24"/>
          <w:szCs w:val="24"/>
        </w:rPr>
        <w:t xml:space="preserve"> Paraguay, una de las trasnacionales más importantes del mundo en el ámbito de los </w:t>
      </w:r>
      <w:proofErr w:type="spellStart"/>
      <w:r w:rsidRPr="00935509">
        <w:rPr>
          <w:rFonts w:ascii="Times New Roman" w:hAnsi="Times New Roman" w:cs="Times New Roman"/>
          <w:sz w:val="24"/>
          <w:szCs w:val="24"/>
        </w:rPr>
        <w:t>agronegocios</w:t>
      </w:r>
      <w:proofErr w:type="spellEnd"/>
      <w:r w:rsidRPr="00935509">
        <w:rPr>
          <w:rFonts w:ascii="Times New Roman" w:hAnsi="Times New Roman" w:cs="Times New Roman"/>
          <w:sz w:val="24"/>
          <w:szCs w:val="24"/>
        </w:rPr>
        <w:t xml:space="preserve">, agrupada además en la Unidad de Gremios de la Producción. </w:t>
      </w:r>
    </w:p>
    <w:p w:rsidR="00935509" w:rsidRDefault="00935509"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acuerdo a lo planteado por Varela y </w:t>
      </w:r>
      <w:proofErr w:type="spellStart"/>
      <w:r>
        <w:rPr>
          <w:rFonts w:ascii="Times New Roman" w:hAnsi="Times New Roman" w:cs="Times New Roman"/>
          <w:sz w:val="24"/>
          <w:szCs w:val="24"/>
        </w:rPr>
        <w:t>Larsen</w:t>
      </w:r>
      <w:proofErr w:type="spellEnd"/>
      <w:r>
        <w:rPr>
          <w:rFonts w:ascii="Times New Roman" w:hAnsi="Times New Roman" w:cs="Times New Roman"/>
          <w:sz w:val="24"/>
          <w:szCs w:val="24"/>
        </w:rPr>
        <w:t xml:space="preserve"> (2013), el diario ABC Color no es un diario que tenga gran alcance ya que no es leído por los sectores populares; sin embargo, es un medio que logra instalar la línea editorial a través de la reproducción de otros medios como la televisión y la radio. Todos los programas de televisión de la mañana arrancan con la lectura de las tapas del ABC. </w:t>
      </w:r>
    </w:p>
    <w:p w:rsidR="00935509" w:rsidRDefault="00935509"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 </w:t>
      </w:r>
      <w:r w:rsidR="00710D0C">
        <w:rPr>
          <w:rFonts w:ascii="Times New Roman" w:hAnsi="Times New Roman" w:cs="Times New Roman"/>
          <w:sz w:val="24"/>
          <w:szCs w:val="24"/>
        </w:rPr>
        <w:t xml:space="preserve">a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como Stock, </w:t>
      </w:r>
      <w:proofErr w:type="spellStart"/>
      <w:r w:rsidR="00225877">
        <w:rPr>
          <w:rFonts w:ascii="Times New Roman" w:hAnsi="Times New Roman" w:cs="Times New Roman"/>
          <w:sz w:val="24"/>
          <w:szCs w:val="24"/>
        </w:rPr>
        <w:t>Superseis</w:t>
      </w:r>
      <w:proofErr w:type="spellEnd"/>
      <w:r w:rsidR="00225877">
        <w:rPr>
          <w:rFonts w:ascii="Times New Roman" w:hAnsi="Times New Roman" w:cs="Times New Roman"/>
          <w:sz w:val="24"/>
          <w:szCs w:val="24"/>
        </w:rPr>
        <w:t xml:space="preserve">, Burger </w:t>
      </w:r>
      <w:proofErr w:type="spellStart"/>
      <w:r w:rsidR="00225877">
        <w:rPr>
          <w:rFonts w:ascii="Times New Roman" w:hAnsi="Times New Roman" w:cs="Times New Roman"/>
          <w:sz w:val="24"/>
          <w:szCs w:val="24"/>
        </w:rPr>
        <w:t>Kinh</w:t>
      </w:r>
      <w:proofErr w:type="spellEnd"/>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planteó anteriormente, el consumo de ambos medios decae conforme disminuye el nivel socioeconómico, “Última Hora es el diario más leído en el nivel socioeconómico alto, con 51%, ABC tiene 43%”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Sin embargo, hay una ausencia de datos oficiales que corroboren el número de tiradas de estos diarios, aunque de acuerdo a lo planteado por Segovia (2010) 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p>
    <w:p w:rsidR="00735E14" w:rsidRDefault="00735E14" w:rsidP="000D3DF0">
      <w:pPr>
        <w:spacing w:line="360" w:lineRule="auto"/>
        <w:jc w:val="both"/>
        <w:rPr>
          <w:rFonts w:ascii="Times New Roman" w:hAnsi="Times New Roman" w:cs="Times New Roman"/>
          <w:sz w:val="24"/>
          <w:szCs w:val="24"/>
        </w:rPr>
      </w:pPr>
    </w:p>
    <w:p w:rsidR="002B641D" w:rsidRDefault="002B641D" w:rsidP="000D3DF0">
      <w:pPr>
        <w:spacing w:line="360" w:lineRule="auto"/>
        <w:jc w:val="both"/>
        <w:rPr>
          <w:rFonts w:ascii="Times New Roman" w:hAnsi="Times New Roman" w:cs="Times New Roman"/>
          <w:sz w:val="24"/>
          <w:szCs w:val="24"/>
        </w:rPr>
      </w:pPr>
    </w:p>
    <w:p w:rsidR="0041650D" w:rsidRDefault="0041650D" w:rsidP="000D3DF0">
      <w:pPr>
        <w:spacing w:line="360" w:lineRule="auto"/>
        <w:jc w:val="both"/>
        <w:rPr>
          <w:rFonts w:ascii="Times New Roman" w:hAnsi="Times New Roman" w:cs="Times New Roman"/>
          <w:sz w:val="24"/>
          <w:szCs w:val="24"/>
        </w:rPr>
      </w:pPr>
    </w:p>
    <w:p w:rsidR="00883197" w:rsidRDefault="00883197"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MARCO METODOLOGICO</w:t>
      </w:r>
    </w:p>
    <w:p w:rsidR="00883197" w:rsidRDefault="00883197"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Extraido</w:t>
      </w:r>
      <w:proofErr w:type="spellEnd"/>
      <w:r>
        <w:rPr>
          <w:rFonts w:ascii="Times New Roman" w:hAnsi="Times New Roman" w:cs="Times New Roman"/>
          <w:sz w:val="24"/>
          <w:szCs w:val="24"/>
        </w:rPr>
        <w:t xml:space="preserve"> de la tesis de Pamela</w:t>
      </w:r>
      <w:r w:rsidR="00827BDB">
        <w:rPr>
          <w:rFonts w:ascii="Times New Roman" w:hAnsi="Times New Roman" w:cs="Times New Roman"/>
          <w:sz w:val="24"/>
          <w:szCs w:val="24"/>
        </w:rPr>
        <w:t xml:space="preserve"> </w:t>
      </w:r>
      <w:proofErr w:type="spellStart"/>
      <w:r w:rsidR="00827BDB">
        <w:rPr>
          <w:rFonts w:ascii="Times New Roman" w:hAnsi="Times New Roman" w:cs="Times New Roman"/>
          <w:sz w:val="24"/>
          <w:szCs w:val="24"/>
        </w:rPr>
        <w:t>Gaido</w:t>
      </w:r>
      <w:proofErr w:type="spellEnd"/>
      <w:r>
        <w:rPr>
          <w:rFonts w:ascii="Times New Roman" w:hAnsi="Times New Roman" w:cs="Times New Roman"/>
          <w:sz w:val="24"/>
          <w:szCs w:val="24"/>
        </w:rPr>
        <w:t>)</w:t>
      </w:r>
    </w:p>
    <w:p w:rsidR="00883197" w:rsidRDefault="00827BD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83197">
        <w:rPr>
          <w:rFonts w:ascii="Times New Roman" w:hAnsi="Times New Roman" w:cs="Times New Roman"/>
          <w:sz w:val="24"/>
          <w:szCs w:val="24"/>
        </w:rPr>
        <w:t xml:space="preserve">Se realizará </w:t>
      </w:r>
      <w:r w:rsidR="001D6553">
        <w:rPr>
          <w:rFonts w:ascii="Times New Roman" w:hAnsi="Times New Roman" w:cs="Times New Roman"/>
          <w:sz w:val="24"/>
          <w:szCs w:val="24"/>
        </w:rPr>
        <w:t xml:space="preserve">unos abordajes </w:t>
      </w:r>
      <w:proofErr w:type="spellStart"/>
      <w:r w:rsidR="001D6553">
        <w:rPr>
          <w:rFonts w:ascii="Times New Roman" w:hAnsi="Times New Roman" w:cs="Times New Roman"/>
          <w:sz w:val="24"/>
          <w:szCs w:val="24"/>
        </w:rPr>
        <w:t>sociosemiotico</w:t>
      </w:r>
      <w:proofErr w:type="spellEnd"/>
      <w:r w:rsidR="001D6553">
        <w:rPr>
          <w:rFonts w:ascii="Times New Roman" w:hAnsi="Times New Roman" w:cs="Times New Roman"/>
          <w:sz w:val="24"/>
          <w:szCs w:val="24"/>
        </w:rPr>
        <w:t xml:space="preserve"> de la prensa entendiendo a los medios de comunicación como un conjunto de significaciones que se manifiestan a través de los textos, considerados</w:t>
      </w:r>
      <w:r w:rsidR="00883197">
        <w:rPr>
          <w:rFonts w:ascii="Times New Roman" w:hAnsi="Times New Roman" w:cs="Times New Roman"/>
          <w:sz w:val="24"/>
          <w:szCs w:val="24"/>
        </w:rPr>
        <w:t xml:space="preserve"> donde se produce el sentido y se desarrollan las prácticas significantes. Es así que se intentará explorar la situación comunicativa y las condiciones de producción de la significación desde los discursos que la producen</w:t>
      </w:r>
      <w:r>
        <w:rPr>
          <w:rFonts w:ascii="Times New Roman" w:hAnsi="Times New Roman" w:cs="Times New Roman"/>
          <w:sz w:val="24"/>
          <w:szCs w:val="24"/>
        </w:rPr>
        <w:t>”</w:t>
      </w:r>
      <w:r w:rsidR="00883197">
        <w:rPr>
          <w:rFonts w:ascii="Times New Roman" w:hAnsi="Times New Roman" w:cs="Times New Roman"/>
          <w:sz w:val="24"/>
          <w:szCs w:val="24"/>
        </w:rPr>
        <w:t xml:space="preserve">. </w:t>
      </w:r>
    </w:p>
    <w:p w:rsidR="00883197" w:rsidRDefault="00827BD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83197">
        <w:rPr>
          <w:rFonts w:ascii="Times New Roman" w:hAnsi="Times New Roman" w:cs="Times New Roman"/>
          <w:sz w:val="24"/>
          <w:szCs w:val="24"/>
        </w:rPr>
        <w:t xml:space="preserve">Para el análisis de las notas editoriales se hará un relevamiento de cuáles son las estrategias discursivas que el diario utilizar para crear ciertos efectos de sentido como </w:t>
      </w:r>
      <w:r w:rsidR="001D6553">
        <w:rPr>
          <w:rFonts w:ascii="Times New Roman" w:hAnsi="Times New Roman" w:cs="Times New Roman"/>
          <w:sz w:val="24"/>
          <w:szCs w:val="24"/>
        </w:rPr>
        <w:t>así</w:t>
      </w:r>
      <w:r w:rsidR="00883197">
        <w:rPr>
          <w:rFonts w:ascii="Times New Roman" w:hAnsi="Times New Roman" w:cs="Times New Roman"/>
          <w:sz w:val="24"/>
          <w:szCs w:val="24"/>
        </w:rPr>
        <w:t xml:space="preserve"> también las modalidades discursivas que dan cuenta de la relación entre un enunciado y el sujeto que lo produce. </w:t>
      </w:r>
      <w:r w:rsidR="001D6553">
        <w:rPr>
          <w:rFonts w:ascii="Times New Roman" w:hAnsi="Times New Roman" w:cs="Times New Roman"/>
          <w:sz w:val="24"/>
          <w:szCs w:val="24"/>
        </w:rPr>
        <w:t xml:space="preserve">Además se tendrán en consideración las técnicas argumentativas utilizadas y las </w:t>
      </w:r>
      <w:proofErr w:type="spellStart"/>
      <w:r w:rsidR="001D6553">
        <w:rPr>
          <w:rFonts w:ascii="Times New Roman" w:hAnsi="Times New Roman" w:cs="Times New Roman"/>
          <w:sz w:val="24"/>
          <w:szCs w:val="24"/>
        </w:rPr>
        <w:t>modlizaciones</w:t>
      </w:r>
      <w:proofErr w:type="spellEnd"/>
      <w:r w:rsidR="001D6553">
        <w:rPr>
          <w:rFonts w:ascii="Times New Roman" w:hAnsi="Times New Roman" w:cs="Times New Roman"/>
          <w:sz w:val="24"/>
          <w:szCs w:val="24"/>
        </w:rPr>
        <w:t xml:space="preserve"> a través de las cuales el diario introduce una perspectiva </w:t>
      </w:r>
      <w:proofErr w:type="spellStart"/>
      <w:r w:rsidR="001D6553">
        <w:rPr>
          <w:rFonts w:ascii="Times New Roman" w:hAnsi="Times New Roman" w:cs="Times New Roman"/>
          <w:sz w:val="24"/>
          <w:szCs w:val="24"/>
        </w:rPr>
        <w:t>accional</w:t>
      </w:r>
      <w:proofErr w:type="spellEnd"/>
      <w:r w:rsidR="001D6553">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1D6553" w:rsidRPr="001D6553">
        <w:rPr>
          <w:rFonts w:ascii="Times New Roman" w:hAnsi="Times New Roman" w:cs="Times New Roman"/>
          <w:b/>
          <w:sz w:val="24"/>
          <w:szCs w:val="24"/>
        </w:rPr>
        <w:t>discursos políticos argumentativos</w:t>
      </w:r>
      <w:r w:rsidR="001D6553">
        <w:rPr>
          <w:rFonts w:ascii="Times New Roman" w:hAnsi="Times New Roman" w:cs="Times New Roman"/>
          <w:sz w:val="24"/>
          <w:szCs w:val="24"/>
        </w:rPr>
        <w:t xml:space="preserve">. Esto último implica que estos discursos tienen como objetivo principal provocar la adhesión de aquellas personas a las cuales están dirigidas estas notas, no necesariamente sean claramente identificables. Esta idea de la adhesión del público, no es el único fin de estos textos argumentativos ya que en muchos casos, lo que se intenta es lograr algún tipo de acción o una cierta predisposición para generar una acción. </w:t>
      </w:r>
    </w:p>
    <w:p w:rsidR="002B641D" w:rsidRDefault="002B641D"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En el siguiente análisis se intentara comprender la significación como el resultado de estrategias discursivas que se conciben como un sistema organizado de significaciones articuladas y a</w:t>
      </w:r>
      <w:r w:rsidR="00827BDB">
        <w:rPr>
          <w:rFonts w:ascii="Times New Roman" w:hAnsi="Times New Roman" w:cs="Times New Roman"/>
          <w:sz w:val="24"/>
          <w:szCs w:val="24"/>
        </w:rPr>
        <w:t xml:space="preserve">rticuladoras de sentido social”. </w:t>
      </w:r>
    </w:p>
    <w:p w:rsidR="00827BDB" w:rsidRDefault="00827BDB" w:rsidP="000D3DF0">
      <w:pPr>
        <w:spacing w:line="360" w:lineRule="auto"/>
        <w:jc w:val="both"/>
        <w:rPr>
          <w:rFonts w:ascii="Times New Roman" w:hAnsi="Times New Roman" w:cs="Times New Roman"/>
          <w:b/>
          <w:color w:val="FF0000"/>
          <w:sz w:val="24"/>
          <w:szCs w:val="24"/>
        </w:rPr>
      </w:pPr>
      <w:r w:rsidRPr="00827BDB">
        <w:rPr>
          <w:rFonts w:ascii="Times New Roman" w:hAnsi="Times New Roman" w:cs="Times New Roman"/>
          <w:b/>
          <w:color w:val="FF0000"/>
          <w:sz w:val="24"/>
          <w:szCs w:val="24"/>
        </w:rPr>
        <w:t xml:space="preserve">(Determinar periodo tomado en cada caso). Para Paraguay me gustaría realizar el corte a partir del 2009 ya que a partir de los “encontronazos con los liberales, la cuestionada vida personal de Lugo y la adopción de una política partidaria del Mercosur y la </w:t>
      </w:r>
      <w:proofErr w:type="spellStart"/>
      <w:r w:rsidRPr="00827BDB">
        <w:rPr>
          <w:rFonts w:ascii="Times New Roman" w:hAnsi="Times New Roman" w:cs="Times New Roman"/>
          <w:b/>
          <w:color w:val="FF0000"/>
          <w:sz w:val="24"/>
          <w:szCs w:val="24"/>
        </w:rPr>
        <w:t>Unasur</w:t>
      </w:r>
      <w:proofErr w:type="spellEnd"/>
      <w:r w:rsidRPr="00827BDB">
        <w:rPr>
          <w:rFonts w:ascii="Times New Roman" w:hAnsi="Times New Roman" w:cs="Times New Roman"/>
          <w:b/>
          <w:color w:val="FF0000"/>
          <w:sz w:val="24"/>
          <w:szCs w:val="24"/>
        </w:rPr>
        <w:t xml:space="preserve"> </w:t>
      </w:r>
      <w:r w:rsidRPr="00827BDB">
        <w:rPr>
          <w:rFonts w:ascii="Times New Roman" w:hAnsi="Times New Roman" w:cs="Times New Roman"/>
          <w:b/>
          <w:color w:val="FF0000"/>
          <w:sz w:val="24"/>
          <w:szCs w:val="24"/>
        </w:rPr>
        <w:lastRenderedPageBreak/>
        <w:t>entendida como sujeción a los ideales chavistas, llevaron a que se lleve una campaña mediática anti-Lugo que ya desde ese entonces reclamaba su juicio político</w:t>
      </w:r>
    </w:p>
    <w:p w:rsidR="00827BDB" w:rsidRPr="00827BDB" w:rsidRDefault="00827BDB" w:rsidP="000D3DF0">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En Brasil aun no definí desde qué momento realizaré el corte temporal de análisis. </w:t>
      </w:r>
    </w:p>
    <w:p w:rsidR="008062AB" w:rsidRDefault="008062AB" w:rsidP="000D3DF0">
      <w:pPr>
        <w:spacing w:line="360" w:lineRule="auto"/>
        <w:jc w:val="both"/>
        <w:rPr>
          <w:rFonts w:ascii="Times New Roman" w:hAnsi="Times New Roman" w:cs="Times New Roman"/>
          <w:sz w:val="24"/>
          <w:szCs w:val="24"/>
        </w:rPr>
      </w:pPr>
    </w:p>
    <w:p w:rsidR="008062AB" w:rsidRDefault="008062A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MARCO LEGAL </w:t>
      </w:r>
    </w:p>
    <w:p w:rsidR="008062AB" w:rsidRPr="008062AB" w:rsidRDefault="008062AB"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w:t>
      </w:r>
      <w:r w:rsidRPr="00827BDB">
        <w:rPr>
          <w:rFonts w:ascii="Times New Roman" w:hAnsi="Times New Roman" w:cs="Times New Roman"/>
          <w:b/>
          <w:sz w:val="24"/>
          <w:szCs w:val="24"/>
        </w:rPr>
        <w:t>caso de Paraguay</w:t>
      </w:r>
      <w:r>
        <w:rPr>
          <w:rFonts w:ascii="Times New Roman" w:hAnsi="Times New Roman" w:cs="Times New Roman"/>
          <w:sz w:val="24"/>
          <w:szCs w:val="24"/>
        </w:rPr>
        <w:t xml:space="preserve">, en referencia al mecanismo de juicio político, el art. 225 de la Constitución Nacional </w:t>
      </w:r>
      <w:r w:rsidRPr="008062AB">
        <w:rPr>
          <w:rFonts w:ascii="Times New Roman" w:hAnsi="Times New Roman" w:cs="Times New Roman"/>
          <w:sz w:val="24"/>
          <w:szCs w:val="24"/>
        </w:rPr>
        <w:t>establece: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comisión de delitos, se 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p>
    <w:p w:rsidR="00500FC6" w:rsidRDefault="00500FC6"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El Libelo Acusatorio que formula la resolución de la cámara de diputados nº 1431/2012 Art. 1º inc. </w:t>
      </w:r>
      <w:proofErr w:type="gramStart"/>
      <w:r>
        <w:rPr>
          <w:rFonts w:ascii="Times New Roman" w:hAnsi="Times New Roman" w:cs="Times New Roman"/>
          <w:iCs/>
          <w:sz w:val="24"/>
          <w:szCs w:val="24"/>
        </w:rPr>
        <w:t>c</w:t>
      </w:r>
      <w:proofErr w:type="gramEnd"/>
      <w:r>
        <w:rPr>
          <w:rFonts w:ascii="Times New Roman" w:hAnsi="Times New Roman" w:cs="Times New Roman"/>
          <w:iCs/>
          <w:sz w:val="24"/>
          <w:szCs w:val="24"/>
        </w:rPr>
        <w:t xml:space="preserve"> 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En ambos casos analizados,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(Carbone y Soler, 2012: 29)</w:t>
      </w:r>
    </w:p>
    <w:p w:rsidR="009B17A4" w:rsidRPr="009B17A4" w:rsidRDefault="00A92D59" w:rsidP="009B17A4">
      <w:pPr>
        <w:spacing w:line="360" w:lineRule="auto"/>
        <w:jc w:val="both"/>
        <w:rPr>
          <w:rFonts w:ascii="Times New Roman" w:hAnsi="Times New Roman" w:cs="Times New Roman"/>
          <w:sz w:val="24"/>
          <w:szCs w:val="24"/>
        </w:rPr>
      </w:pPr>
      <w:r w:rsidRPr="00A92D59">
        <w:rPr>
          <w:rFonts w:ascii="Times New Roman" w:hAnsi="Times New Roman" w:cs="Times New Roman"/>
          <w:sz w:val="24"/>
          <w:szCs w:val="24"/>
        </w:rPr>
        <w:t xml:space="preserve">La </w:t>
      </w:r>
      <w:r w:rsidRPr="00827BDB">
        <w:rPr>
          <w:rFonts w:ascii="Times New Roman" w:hAnsi="Times New Roman" w:cs="Times New Roman"/>
          <w:b/>
          <w:sz w:val="24"/>
          <w:szCs w:val="24"/>
        </w:rPr>
        <w:t>Constitución de Brasil</w:t>
      </w:r>
      <w:r w:rsidRPr="00A92D59">
        <w:rPr>
          <w:rFonts w:ascii="Times New Roman" w:hAnsi="Times New Roman" w:cs="Times New Roman"/>
          <w:sz w:val="24"/>
          <w:szCs w:val="24"/>
        </w:rPr>
        <w:t xml:space="preserve"> señala en su artículo 85: «Constituyen delitos de responsabilidad los actos del Presidente de la República que atenten contra la Constitución Federal y especialmente contra: I) la existencia de la Unión; II) el libre ejercicio del Poder Legislativo, del Poder Judicial, del Ministerio Público y de los Poderes constitucionales de las unidades de la Federación; III) el ejercicio de los derechos políticos, individuales y sociales; IV) la seguridad interna del país; V) la probidad en la Administración; VI) la ley presupuestaria; VII) el cumplimiento de las leyes y de las decisiones judiciales.»</w:t>
      </w:r>
      <w:r w:rsidR="009B17A4">
        <w:rPr>
          <w:rFonts w:ascii="Times New Roman" w:hAnsi="Times New Roman" w:cs="Times New Roman"/>
          <w:sz w:val="24"/>
          <w:szCs w:val="24"/>
        </w:rPr>
        <w:t xml:space="preserve"> </w:t>
      </w:r>
      <w:r w:rsidR="009B17A4" w:rsidRPr="009B17A4">
        <w:rPr>
          <w:rFonts w:ascii="Times New Roman" w:hAnsi="Times New Roman" w:cs="Times New Roman"/>
          <w:sz w:val="24"/>
          <w:szCs w:val="24"/>
        </w:rPr>
        <w:t>Párrafo único. Esos delitos serán definidos en ley especial, que establecerá las normas de</w:t>
      </w:r>
    </w:p>
    <w:p w:rsidR="009B17A4" w:rsidRPr="009B17A4" w:rsidRDefault="009B17A4" w:rsidP="009B17A4">
      <w:pPr>
        <w:spacing w:line="360" w:lineRule="auto"/>
        <w:jc w:val="both"/>
        <w:rPr>
          <w:rFonts w:ascii="Times New Roman" w:hAnsi="Times New Roman" w:cs="Times New Roman"/>
          <w:sz w:val="24"/>
          <w:szCs w:val="24"/>
        </w:rPr>
      </w:pPr>
      <w:proofErr w:type="gramStart"/>
      <w:r w:rsidRPr="009B17A4">
        <w:rPr>
          <w:rFonts w:ascii="Times New Roman" w:hAnsi="Times New Roman" w:cs="Times New Roman"/>
          <w:sz w:val="24"/>
          <w:szCs w:val="24"/>
        </w:rPr>
        <w:t>proceso</w:t>
      </w:r>
      <w:proofErr w:type="gramEnd"/>
      <w:r w:rsidRPr="009B17A4">
        <w:rPr>
          <w:rFonts w:ascii="Times New Roman" w:hAnsi="Times New Roman" w:cs="Times New Roman"/>
          <w:sz w:val="24"/>
          <w:szCs w:val="24"/>
        </w:rPr>
        <w:t xml:space="preserve"> y enjuiciamiento.</w:t>
      </w:r>
    </w:p>
    <w:p w:rsidR="00A92D59" w:rsidRDefault="009B17A4" w:rsidP="009B17A4">
      <w:pPr>
        <w:spacing w:line="360" w:lineRule="auto"/>
        <w:jc w:val="both"/>
        <w:rPr>
          <w:rFonts w:ascii="Times New Roman" w:hAnsi="Times New Roman" w:cs="Times New Roman"/>
          <w:sz w:val="24"/>
          <w:szCs w:val="24"/>
        </w:rPr>
      </w:pPr>
      <w:r>
        <w:rPr>
          <w:rFonts w:ascii="Times New Roman" w:hAnsi="Times New Roman" w:cs="Times New Roman"/>
          <w:sz w:val="24"/>
          <w:szCs w:val="24"/>
        </w:rPr>
        <w:t>Art. 86</w:t>
      </w:r>
      <w:r w:rsidR="00A92D59" w:rsidRPr="00A92D59">
        <w:rPr>
          <w:rFonts w:ascii="Times New Roman" w:hAnsi="Times New Roman" w:cs="Times New Roman"/>
          <w:sz w:val="24"/>
          <w:szCs w:val="24"/>
        </w:rPr>
        <w:t>: «Admitida la acusación contra el Presidente de la República por dos tercios de la Cámara de Diputados, será sometido a juicio ante el Supremo Tribunal Federal en las infracciones penales comunes, o ante el Senado Federal en los casos de responsabilidad. 1." El Presidente quedará suspendido en sus funciones: I) en las infracciones penales comunes, una vez recibida la denuncia o la querella por el Supremo Tribunal Federal; II) en los delitos de responsabilidad después del procesamiento por el Senado F</w:t>
      </w:r>
      <w:r>
        <w:rPr>
          <w:rFonts w:ascii="Times New Roman" w:hAnsi="Times New Roman" w:cs="Times New Roman"/>
          <w:sz w:val="24"/>
          <w:szCs w:val="24"/>
        </w:rPr>
        <w:t>ederal. 2</w:t>
      </w:r>
      <w:r w:rsidR="00A92D59" w:rsidRPr="00A92D59">
        <w:rPr>
          <w:rFonts w:ascii="Times New Roman" w:hAnsi="Times New Roman" w:cs="Times New Roman"/>
          <w:sz w:val="24"/>
          <w:szCs w:val="24"/>
        </w:rPr>
        <w:t>° Si, transcurrido el plazo de ciento ochenta días no estuviese concluido el juicio, cesará la suspensión del Presidente, sin perjuicio del regula</w:t>
      </w:r>
      <w:r>
        <w:rPr>
          <w:rFonts w:ascii="Times New Roman" w:hAnsi="Times New Roman" w:cs="Times New Roman"/>
          <w:sz w:val="24"/>
          <w:szCs w:val="24"/>
        </w:rPr>
        <w:t>r proseguimiento del proceso. 3</w:t>
      </w:r>
      <w:r w:rsidR="00A92D59" w:rsidRPr="00A92D59">
        <w:rPr>
          <w:rFonts w:ascii="Times New Roman" w:hAnsi="Times New Roman" w:cs="Times New Roman"/>
          <w:sz w:val="24"/>
          <w:szCs w:val="24"/>
        </w:rPr>
        <w:t xml:space="preserve">° Entre tanto no se dicte sentencia condenatoria en las infracciones comunes, el Presidente de la República </w:t>
      </w:r>
      <w:r>
        <w:rPr>
          <w:rFonts w:ascii="Times New Roman" w:hAnsi="Times New Roman" w:cs="Times New Roman"/>
          <w:sz w:val="24"/>
          <w:szCs w:val="24"/>
        </w:rPr>
        <w:t xml:space="preserve">no estará sujeto a prisión. 4° </w:t>
      </w:r>
      <w:r w:rsidR="00A92D59" w:rsidRPr="00A92D59">
        <w:rPr>
          <w:rFonts w:ascii="Times New Roman" w:hAnsi="Times New Roman" w:cs="Times New Roman"/>
          <w:sz w:val="24"/>
          <w:szCs w:val="24"/>
        </w:rPr>
        <w:t>El Presidente de la República, durante la vigencia de su mandato, no podrá ser responsabilizado por actos extraños al ejercicio de sus funciones.»</w:t>
      </w:r>
    </w:p>
    <w:p w:rsidR="00F45B09" w:rsidRDefault="00F45B09" w:rsidP="009B17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libelo acusatorio presentado al Senado Federal </w:t>
      </w:r>
      <w:r w:rsidR="00EC06B7">
        <w:rPr>
          <w:rFonts w:ascii="Times New Roman" w:hAnsi="Times New Roman" w:cs="Times New Roman"/>
          <w:sz w:val="24"/>
          <w:szCs w:val="24"/>
        </w:rPr>
        <w:t xml:space="preserve">en </w:t>
      </w:r>
      <w:r w:rsidR="00F623D0">
        <w:rPr>
          <w:rFonts w:ascii="Times New Roman" w:hAnsi="Times New Roman" w:cs="Times New Roman"/>
          <w:sz w:val="24"/>
          <w:szCs w:val="24"/>
        </w:rPr>
        <w:t>10 Agosto de 2016 establecía que:</w:t>
      </w:r>
    </w:p>
    <w:p w:rsidR="00EC06B7" w:rsidRDefault="00EC06B7" w:rsidP="009B17A4">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EC06B7">
        <w:rPr>
          <w:rFonts w:ascii="Times New Roman" w:hAnsi="Times New Roman" w:cs="Times New Roman"/>
          <w:sz w:val="24"/>
          <w:szCs w:val="24"/>
        </w:rPr>
        <w:t>on, por lo tanto, las conductas típicas</w:t>
      </w:r>
      <w:r>
        <w:rPr>
          <w:rFonts w:ascii="Times New Roman" w:hAnsi="Times New Roman" w:cs="Times New Roman"/>
          <w:sz w:val="24"/>
          <w:szCs w:val="24"/>
        </w:rPr>
        <w:t>, previstas como crímenes de responsabilidad en la Ley Nº 1079 de 1950 por las que la Presidenta de la República debe ser juzgada por el Plenario del Senado Federal:</w:t>
      </w:r>
    </w:p>
    <w:p w:rsidR="00EC06B7" w:rsidRPr="00F623D0" w:rsidRDefault="00EC06B7" w:rsidP="00EC06B7">
      <w:pPr>
        <w:pStyle w:val="Prrafodelista"/>
        <w:numPr>
          <w:ilvl w:val="0"/>
          <w:numId w:val="2"/>
        </w:numPr>
        <w:spacing w:line="360" w:lineRule="auto"/>
        <w:jc w:val="both"/>
        <w:rPr>
          <w:rFonts w:ascii="Times New Roman" w:hAnsi="Times New Roman" w:cs="Times New Roman"/>
          <w:i/>
          <w:sz w:val="24"/>
          <w:szCs w:val="24"/>
        </w:rPr>
      </w:pPr>
      <w:r w:rsidRPr="00F623D0">
        <w:rPr>
          <w:rFonts w:ascii="Times New Roman" w:hAnsi="Times New Roman" w:cs="Times New Roman"/>
          <w:i/>
          <w:sz w:val="24"/>
          <w:szCs w:val="24"/>
        </w:rPr>
        <w:lastRenderedPageBreak/>
        <w:t>Por la apertura de créditos suplementarios sin la autorización del Congreso Nacional</w:t>
      </w:r>
    </w:p>
    <w:p w:rsidR="00EC06B7" w:rsidRDefault="00EC06B7" w:rsidP="00EC06B7">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 10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xml:space="preserve"> 4: Infringir, evidentemente, y de cualquier modo dispositivo de la ley </w:t>
      </w:r>
      <w:r w:rsidR="00600545">
        <w:rPr>
          <w:rFonts w:ascii="Times New Roman" w:hAnsi="Times New Roman" w:cs="Times New Roman"/>
          <w:sz w:val="24"/>
          <w:szCs w:val="24"/>
        </w:rPr>
        <w:t>de presupuesto</w:t>
      </w:r>
    </w:p>
    <w:p w:rsidR="00EC06B7" w:rsidRDefault="00EC06B7" w:rsidP="00EC06B7">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 11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xml:space="preserve"> 2: abrir crédito sin fundamento en ley o sin las formalidades legales</w:t>
      </w:r>
    </w:p>
    <w:p w:rsidR="00EC06B7" w:rsidRPr="00F623D0" w:rsidRDefault="00EC06B7" w:rsidP="00EC06B7">
      <w:pPr>
        <w:pStyle w:val="Prrafodelista"/>
        <w:numPr>
          <w:ilvl w:val="0"/>
          <w:numId w:val="2"/>
        </w:numPr>
        <w:spacing w:line="360" w:lineRule="auto"/>
        <w:jc w:val="both"/>
        <w:rPr>
          <w:rFonts w:ascii="Times New Roman" w:hAnsi="Times New Roman" w:cs="Times New Roman"/>
          <w:i/>
          <w:sz w:val="24"/>
          <w:szCs w:val="24"/>
        </w:rPr>
      </w:pPr>
      <w:r w:rsidRPr="00F623D0">
        <w:rPr>
          <w:rFonts w:ascii="Times New Roman" w:hAnsi="Times New Roman" w:cs="Times New Roman"/>
          <w:i/>
          <w:sz w:val="24"/>
          <w:szCs w:val="24"/>
        </w:rPr>
        <w:t>Por la realización de operaciones de crédito con instituciones financieras controladas por la “Unión” (pedaleadas fiscales):</w:t>
      </w:r>
    </w:p>
    <w:p w:rsidR="00EC06B7" w:rsidRDefault="00EC06B7" w:rsidP="00EC06B7">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 10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xml:space="preserve"> 6: ordenar o autorizar la apertura de créditos con inobservancia de prescripción legal</w:t>
      </w:r>
    </w:p>
    <w:p w:rsidR="00EC06B7" w:rsidRDefault="00EC06B7" w:rsidP="00600545">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Art</w:t>
      </w:r>
      <w:r w:rsidR="00600545">
        <w:rPr>
          <w:rFonts w:ascii="Times New Roman" w:hAnsi="Times New Roman" w:cs="Times New Roman"/>
          <w:sz w:val="24"/>
          <w:szCs w:val="24"/>
        </w:rPr>
        <w:t xml:space="preserve">. 10 </w:t>
      </w:r>
      <w:proofErr w:type="spellStart"/>
      <w:r w:rsidR="00600545">
        <w:rPr>
          <w:rFonts w:ascii="Times New Roman" w:hAnsi="Times New Roman" w:cs="Times New Roman"/>
          <w:sz w:val="24"/>
          <w:szCs w:val="24"/>
        </w:rPr>
        <w:t>Item</w:t>
      </w:r>
      <w:proofErr w:type="spellEnd"/>
      <w:r w:rsidR="00600545">
        <w:rPr>
          <w:rFonts w:ascii="Times New Roman" w:hAnsi="Times New Roman" w:cs="Times New Roman"/>
          <w:sz w:val="24"/>
          <w:szCs w:val="24"/>
        </w:rPr>
        <w:t xml:space="preserve"> 7: dejar de promover u</w:t>
      </w:r>
      <w:r>
        <w:rPr>
          <w:rFonts w:ascii="Times New Roman" w:hAnsi="Times New Roman" w:cs="Times New Roman"/>
          <w:sz w:val="24"/>
          <w:szCs w:val="24"/>
        </w:rPr>
        <w:t xml:space="preserve"> ordenar la forma de ley de amortización o a la constitución de reserva para anular los efectos de las operaciones de crédito realiza</w:t>
      </w:r>
      <w:r w:rsidR="00600545">
        <w:rPr>
          <w:rFonts w:ascii="Times New Roman" w:hAnsi="Times New Roman" w:cs="Times New Roman"/>
          <w:sz w:val="24"/>
          <w:szCs w:val="24"/>
        </w:rPr>
        <w:t xml:space="preserve">das con inobservancia de </w:t>
      </w:r>
      <w:r w:rsidR="00F95A0D">
        <w:rPr>
          <w:rFonts w:ascii="Times New Roman" w:hAnsi="Times New Roman" w:cs="Times New Roman"/>
          <w:sz w:val="24"/>
          <w:szCs w:val="24"/>
        </w:rPr>
        <w:t>límite</w:t>
      </w:r>
      <w:r w:rsidR="00600545">
        <w:rPr>
          <w:rFonts w:ascii="Times New Roman" w:hAnsi="Times New Roman" w:cs="Times New Roman"/>
          <w:sz w:val="24"/>
          <w:szCs w:val="24"/>
        </w:rPr>
        <w:t xml:space="preserve">, </w:t>
      </w:r>
      <w:r w:rsidR="00600545" w:rsidRPr="00600545">
        <w:rPr>
          <w:rFonts w:ascii="Times New Roman" w:hAnsi="Times New Roman" w:cs="Times New Roman"/>
          <w:sz w:val="24"/>
          <w:szCs w:val="24"/>
        </w:rPr>
        <w:t>condición o importe establecido en la ley</w:t>
      </w:r>
    </w:p>
    <w:p w:rsidR="00F95A0D" w:rsidRDefault="00F95A0D" w:rsidP="00600545">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 11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xml:space="preserve"> 3: contraer préstamo o efectuar operaciones de crédito sin autorización legal (</w:t>
      </w:r>
      <w:r w:rsidRPr="00F95A0D">
        <w:rPr>
          <w:rFonts w:ascii="Times New Roman" w:hAnsi="Times New Roman" w:cs="Times New Roman"/>
          <w:sz w:val="24"/>
          <w:szCs w:val="24"/>
        </w:rPr>
        <w:t xml:space="preserve">el extracto extraído de las </w:t>
      </w:r>
      <w:proofErr w:type="spellStart"/>
      <w:r w:rsidRPr="00F95A0D">
        <w:rPr>
          <w:rFonts w:ascii="Times New Roman" w:hAnsi="Times New Roman" w:cs="Times New Roman"/>
          <w:sz w:val="24"/>
          <w:szCs w:val="24"/>
        </w:rPr>
        <w:t>fls</w:t>
      </w:r>
      <w:proofErr w:type="spellEnd"/>
      <w:r w:rsidRPr="00F95A0D">
        <w:rPr>
          <w:rFonts w:ascii="Times New Roman" w:hAnsi="Times New Roman" w:cs="Times New Roman"/>
          <w:sz w:val="24"/>
          <w:szCs w:val="24"/>
        </w:rPr>
        <w:t>. 276 del informe aprobado</w:t>
      </w:r>
      <w:r>
        <w:rPr>
          <w:rFonts w:ascii="Times New Roman" w:hAnsi="Times New Roman" w:cs="Times New Roman"/>
          <w:sz w:val="24"/>
          <w:szCs w:val="24"/>
        </w:rPr>
        <w:t>)</w:t>
      </w:r>
      <w:r w:rsidR="00F623D0">
        <w:rPr>
          <w:rFonts w:ascii="Times New Roman" w:hAnsi="Times New Roman" w:cs="Times New Roman"/>
          <w:sz w:val="24"/>
          <w:szCs w:val="24"/>
        </w:rPr>
        <w:t>”</w:t>
      </w:r>
    </w:p>
    <w:p w:rsidR="00F623D0" w:rsidRPr="00F623D0" w:rsidRDefault="00F623D0" w:rsidP="00F623D0">
      <w:pPr>
        <w:spacing w:line="360" w:lineRule="auto"/>
        <w:jc w:val="both"/>
        <w:rPr>
          <w:rFonts w:ascii="Times New Roman" w:hAnsi="Times New Roman" w:cs="Times New Roman"/>
          <w:sz w:val="24"/>
          <w:szCs w:val="24"/>
        </w:rPr>
      </w:pP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p>
    <w:p w:rsidR="0041650D" w:rsidRDefault="0041650D"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ANTECEDENTES HISTORICOS EN AMBOS PAISES</w:t>
      </w:r>
    </w:p>
    <w:p w:rsidR="008C5E95" w:rsidRDefault="008C5E95" w:rsidP="0041650D">
      <w:pPr>
        <w:spacing w:line="360" w:lineRule="auto"/>
        <w:jc w:val="both"/>
        <w:rPr>
          <w:rFonts w:ascii="Times New Roman" w:hAnsi="Times New Roman" w:cs="Times New Roman"/>
          <w:color w:val="FF0000"/>
          <w:sz w:val="24"/>
          <w:szCs w:val="24"/>
        </w:rPr>
      </w:pPr>
      <w:r w:rsidRPr="008C5E95">
        <w:rPr>
          <w:rFonts w:ascii="Times New Roman" w:hAnsi="Times New Roman" w:cs="Times New Roman"/>
          <w:color w:val="FF0000"/>
          <w:sz w:val="24"/>
          <w:szCs w:val="24"/>
        </w:rPr>
        <w:t>“El intento de revocación del mandato presidencial mediante esta modalidad, no es un caso aislado en la historia reciente del estado guaraní. Por el contrario, en el año 1999 el Presidente Raúl Cubas Grau fue acusado de corrupción por el Congreso y antes de iniciarse el juicio, solicitó asilo político a Brasil y huyó del p</w:t>
      </w:r>
      <w:r w:rsidR="006F1BAE">
        <w:rPr>
          <w:rFonts w:ascii="Times New Roman" w:hAnsi="Times New Roman" w:cs="Times New Roman"/>
          <w:color w:val="FF0000"/>
          <w:sz w:val="24"/>
          <w:szCs w:val="24"/>
        </w:rPr>
        <w:t>aís. En el año 2003 el Presiden</w:t>
      </w:r>
      <w:r w:rsidRPr="008C5E95">
        <w:rPr>
          <w:rFonts w:ascii="Times New Roman" w:hAnsi="Times New Roman" w:cs="Times New Roman"/>
          <w:color w:val="FF0000"/>
          <w:sz w:val="24"/>
          <w:szCs w:val="24"/>
        </w:rPr>
        <w:t>te Luis Gonzales Machi, sucesor de Cubas, también debió afrontar la posibilidad de ser removido por medio de un juicio político, aunque esta vez no se logró remover al Presi-dente. De los 30 votos necesarios para declararlo culpable, sólo se consiguieron 25, razón por lo cual continuó en su cargo”</w:t>
      </w:r>
      <w:r>
        <w:rPr>
          <w:rFonts w:ascii="Times New Roman" w:hAnsi="Times New Roman" w:cs="Times New Roman"/>
          <w:color w:val="FF0000"/>
          <w:sz w:val="24"/>
          <w:szCs w:val="24"/>
        </w:rPr>
        <w:t xml:space="preserve"> (</w:t>
      </w:r>
      <w:r w:rsidR="00C12B63">
        <w:rPr>
          <w:rFonts w:ascii="Times New Roman" w:hAnsi="Times New Roman" w:cs="Times New Roman"/>
          <w:color w:val="FF0000"/>
          <w:sz w:val="24"/>
          <w:szCs w:val="24"/>
        </w:rPr>
        <w:t>Extraído</w:t>
      </w:r>
      <w:r>
        <w:rPr>
          <w:rFonts w:ascii="Times New Roman" w:hAnsi="Times New Roman" w:cs="Times New Roman"/>
          <w:color w:val="FF0000"/>
          <w:sz w:val="24"/>
          <w:szCs w:val="24"/>
        </w:rPr>
        <w:t xml:space="preserve"> de </w:t>
      </w:r>
      <w:r w:rsidR="006F1BAE">
        <w:rPr>
          <w:rFonts w:ascii="Times New Roman" w:hAnsi="Times New Roman" w:cs="Times New Roman"/>
          <w:color w:val="FF0000"/>
          <w:sz w:val="24"/>
          <w:szCs w:val="24"/>
        </w:rPr>
        <w:t xml:space="preserve">la tesis </w:t>
      </w:r>
      <w:proofErr w:type="spellStart"/>
      <w:r>
        <w:rPr>
          <w:rFonts w:ascii="Times New Roman" w:hAnsi="Times New Roman" w:cs="Times New Roman"/>
          <w:color w:val="FF0000"/>
          <w:sz w:val="24"/>
          <w:szCs w:val="24"/>
        </w:rPr>
        <w:t>Barolin</w:t>
      </w:r>
      <w:proofErr w:type="spellEnd"/>
      <w:r>
        <w:rPr>
          <w:rFonts w:ascii="Times New Roman" w:hAnsi="Times New Roman" w:cs="Times New Roman"/>
          <w:color w:val="FF0000"/>
          <w:sz w:val="24"/>
          <w:szCs w:val="24"/>
        </w:rPr>
        <w:t xml:space="preserve"> Ezequiel) </w:t>
      </w:r>
    </w:p>
    <w:p w:rsidR="00794D05" w:rsidRDefault="00794D05" w:rsidP="00794D05">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(Extraído del texto “</w:t>
      </w:r>
      <w:r w:rsidRPr="00794D05">
        <w:rPr>
          <w:rFonts w:ascii="Times New Roman" w:hAnsi="Times New Roman" w:cs="Times New Roman"/>
          <w:color w:val="FF0000"/>
          <w:sz w:val="24"/>
          <w:szCs w:val="24"/>
        </w:rPr>
        <w:t>el «</w:t>
      </w:r>
      <w:proofErr w:type="spellStart"/>
      <w:r w:rsidRPr="00794D05">
        <w:rPr>
          <w:rFonts w:ascii="Times New Roman" w:hAnsi="Times New Roman" w:cs="Times New Roman"/>
          <w:color w:val="FF0000"/>
          <w:sz w:val="24"/>
          <w:szCs w:val="24"/>
        </w:rPr>
        <w:t>impeachment</w:t>
      </w:r>
      <w:proofErr w:type="spellEnd"/>
      <w:r w:rsidRPr="00794D05">
        <w:rPr>
          <w:rFonts w:ascii="Times New Roman" w:hAnsi="Times New Roman" w:cs="Times New Roman"/>
          <w:color w:val="FF0000"/>
          <w:sz w:val="24"/>
          <w:szCs w:val="24"/>
        </w:rPr>
        <w:t>» en américa latina:</w:t>
      </w:r>
      <w:r>
        <w:rPr>
          <w:rFonts w:ascii="Times New Roman" w:hAnsi="Times New Roman" w:cs="Times New Roman"/>
          <w:color w:val="FF0000"/>
          <w:sz w:val="24"/>
          <w:szCs w:val="24"/>
        </w:rPr>
        <w:t xml:space="preserve"> </w:t>
      </w:r>
      <w:r w:rsidRPr="00794D05">
        <w:rPr>
          <w:rFonts w:ascii="Times New Roman" w:hAnsi="Times New Roman" w:cs="Times New Roman"/>
          <w:color w:val="FF0000"/>
          <w:sz w:val="24"/>
          <w:szCs w:val="24"/>
        </w:rPr>
        <w:t xml:space="preserve">argentina, </w:t>
      </w:r>
      <w:proofErr w:type="spellStart"/>
      <w:r w:rsidRPr="00794D05">
        <w:rPr>
          <w:rFonts w:ascii="Times New Roman" w:hAnsi="Times New Roman" w:cs="Times New Roman"/>
          <w:color w:val="FF0000"/>
          <w:sz w:val="24"/>
          <w:szCs w:val="24"/>
        </w:rPr>
        <w:t>brasil</w:t>
      </w:r>
      <w:proofErr w:type="spellEnd"/>
      <w:r w:rsidRPr="00794D05">
        <w:rPr>
          <w:rFonts w:ascii="Times New Roman" w:hAnsi="Times New Roman" w:cs="Times New Roman"/>
          <w:color w:val="FF0000"/>
          <w:sz w:val="24"/>
          <w:szCs w:val="24"/>
        </w:rPr>
        <w:t xml:space="preserve"> y </w:t>
      </w:r>
      <w:proofErr w:type="spellStart"/>
      <w:r>
        <w:rPr>
          <w:rFonts w:ascii="Times New Roman" w:hAnsi="Times New Roman" w:cs="Times New Roman"/>
          <w:color w:val="FF0000"/>
          <w:sz w:val="24"/>
          <w:szCs w:val="24"/>
        </w:rPr>
        <w:t>venezuela</w:t>
      </w:r>
      <w:proofErr w:type="spellEnd"/>
      <w:r>
        <w:rPr>
          <w:rFonts w:ascii="Times New Roman" w:hAnsi="Times New Roman" w:cs="Times New Roman"/>
          <w:color w:val="FF0000"/>
          <w:sz w:val="24"/>
          <w:szCs w:val="24"/>
        </w:rPr>
        <w:t xml:space="preserve"> por Mario D. </w:t>
      </w:r>
      <w:proofErr w:type="spellStart"/>
      <w:r>
        <w:rPr>
          <w:rFonts w:ascii="Times New Roman" w:hAnsi="Times New Roman" w:cs="Times New Roman"/>
          <w:color w:val="FF0000"/>
          <w:sz w:val="24"/>
          <w:szCs w:val="24"/>
        </w:rPr>
        <w:t>S</w:t>
      </w:r>
      <w:r w:rsidRPr="00794D05">
        <w:rPr>
          <w:rFonts w:ascii="Times New Roman" w:hAnsi="Times New Roman" w:cs="Times New Roman"/>
          <w:color w:val="FF0000"/>
          <w:sz w:val="24"/>
          <w:szCs w:val="24"/>
        </w:rPr>
        <w:t>errafero</w:t>
      </w:r>
      <w:proofErr w:type="spellEnd"/>
      <w:r>
        <w:rPr>
          <w:rFonts w:ascii="Times New Roman" w:hAnsi="Times New Roman" w:cs="Times New Roman"/>
          <w:color w:val="FF0000"/>
          <w:sz w:val="24"/>
          <w:szCs w:val="24"/>
        </w:rPr>
        <w:t>)</w:t>
      </w:r>
    </w:p>
    <w:p w:rsidR="009917FF" w:rsidRPr="009917FF" w:rsidRDefault="00794D05" w:rsidP="00794D05">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En </w:t>
      </w:r>
      <w:r w:rsidR="006F1BAE">
        <w:rPr>
          <w:rFonts w:ascii="Times New Roman" w:hAnsi="Times New Roman" w:cs="Times New Roman"/>
          <w:color w:val="FF0000"/>
          <w:sz w:val="24"/>
          <w:szCs w:val="24"/>
        </w:rPr>
        <w:t xml:space="preserve">el caso brasileño </w:t>
      </w:r>
      <w:r>
        <w:rPr>
          <w:rFonts w:ascii="Times New Roman" w:hAnsi="Times New Roman" w:cs="Times New Roman"/>
          <w:color w:val="FF0000"/>
          <w:sz w:val="24"/>
          <w:szCs w:val="24"/>
        </w:rPr>
        <w:t>e</w:t>
      </w:r>
      <w:r w:rsidR="009917FF" w:rsidRPr="009917FF">
        <w:rPr>
          <w:rFonts w:ascii="Times New Roman" w:hAnsi="Times New Roman" w:cs="Times New Roman"/>
          <w:color w:val="FF0000"/>
          <w:sz w:val="24"/>
          <w:szCs w:val="24"/>
        </w:rPr>
        <w:t>n 1989, los electores brasileños sumaban más</w:t>
      </w:r>
      <w:r w:rsidR="009917FF">
        <w:rPr>
          <w:rFonts w:ascii="Times New Roman" w:hAnsi="Times New Roman" w:cs="Times New Roman"/>
          <w:color w:val="FF0000"/>
          <w:sz w:val="24"/>
          <w:szCs w:val="24"/>
        </w:rPr>
        <w:t xml:space="preserve"> de ochenta millones. Se votaba </w:t>
      </w:r>
      <w:r w:rsidR="009917FF" w:rsidRPr="009917FF">
        <w:rPr>
          <w:rFonts w:ascii="Times New Roman" w:hAnsi="Times New Roman" w:cs="Times New Roman"/>
          <w:color w:val="FF0000"/>
          <w:sz w:val="24"/>
          <w:szCs w:val="24"/>
        </w:rPr>
        <w:t>para presidente por primera vez desde 1960, y por vía directa, y se estrenaba el procedimiento</w:t>
      </w:r>
      <w:r w:rsidR="009917FF">
        <w:rPr>
          <w:rFonts w:ascii="Times New Roman" w:hAnsi="Times New Roman" w:cs="Times New Roman"/>
          <w:color w:val="FF0000"/>
          <w:sz w:val="24"/>
          <w:szCs w:val="24"/>
        </w:rPr>
        <w:t xml:space="preserve"> </w:t>
      </w:r>
      <w:r w:rsidR="009917FF" w:rsidRPr="009917FF">
        <w:rPr>
          <w:rFonts w:ascii="Times New Roman" w:hAnsi="Times New Roman" w:cs="Times New Roman"/>
          <w:color w:val="FF0000"/>
          <w:sz w:val="24"/>
          <w:szCs w:val="24"/>
        </w:rPr>
        <w:t>de doble vuelta electora</w:t>
      </w:r>
      <w:r w:rsidR="009917FF">
        <w:rPr>
          <w:rFonts w:ascii="Times New Roman" w:hAnsi="Times New Roman" w:cs="Times New Roman"/>
          <w:color w:val="FF0000"/>
          <w:sz w:val="24"/>
          <w:szCs w:val="24"/>
        </w:rPr>
        <w:t>l para la elección presidencial</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 xml:space="preserve">El candidato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a través de un partido «fantasma», con el apoyo de Estados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pequeños y políticos que no eran, por cierto, de la primera línea, comenzó a tener—según las encuestas electorales— una importante repercusión a medida que se</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acercaba la fecha de las elecciones. Tales mediciones arrastraron, a su vez, un progresivo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y mayor apoyo de parlamentarios y gobernadores.</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 xml:space="preserve">En diciembre de 1989 se producía el fenómeno: Fernando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de Mello, con</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el apoyo del Partido de la Reconstrucción Nacional (PRN), era designado presidente</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por el voto del pueblo. En la primera vuelta electoral había obtenido poco más del 28</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por 100, seguido de Luis Ignacio «Lula» da Silva (14), del Partido de los Trabajadores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(PTP), con el 16 por 100, y en tercer lugar, </w:t>
      </w:r>
      <w:proofErr w:type="spellStart"/>
      <w:r w:rsidRPr="009917FF">
        <w:rPr>
          <w:rFonts w:ascii="Times New Roman" w:hAnsi="Times New Roman" w:cs="Times New Roman"/>
          <w:color w:val="FF0000"/>
          <w:sz w:val="24"/>
          <w:szCs w:val="24"/>
        </w:rPr>
        <w:t>Brizóla</w:t>
      </w:r>
      <w:proofErr w:type="spellEnd"/>
      <w:r w:rsidRPr="009917FF">
        <w:rPr>
          <w:rFonts w:ascii="Times New Roman" w:hAnsi="Times New Roman" w:cs="Times New Roman"/>
          <w:color w:val="FF0000"/>
          <w:sz w:val="24"/>
          <w:szCs w:val="24"/>
        </w:rPr>
        <w:t xml:space="preserve"> (PDT), que, con un 15,45</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por 100, pisaba los talones de «Lula», pero se quedaba fuera de la competencia. En</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la segunda vuelta electoral,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venció a «Lula», obteniendo un 42,75 por 100 de</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los votos contra el 37,86 por 100, ayudado por un enorme despliegue de recursos financieros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y publicitarios.</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El discurso del que se valió el ex presidente fue el apropiado para quien prefirió</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presentarse como una suerte de </w:t>
      </w:r>
      <w:r w:rsidRPr="009917FF">
        <w:rPr>
          <w:rFonts w:ascii="Times New Roman" w:hAnsi="Times New Roman" w:cs="Times New Roman"/>
          <w:i/>
          <w:iCs/>
          <w:color w:val="FF0000"/>
          <w:sz w:val="24"/>
          <w:szCs w:val="24"/>
        </w:rPr>
        <w:t xml:space="preserve">outsider, </w:t>
      </w:r>
      <w:r w:rsidRPr="009917FF">
        <w:rPr>
          <w:rFonts w:ascii="Times New Roman" w:hAnsi="Times New Roman" w:cs="Times New Roman"/>
          <w:color w:val="FF0000"/>
          <w:sz w:val="24"/>
          <w:szCs w:val="24"/>
        </w:rPr>
        <w:t>basando su prédica en la crítica a los partidos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y a los políticos, </w:t>
      </w:r>
      <w:r w:rsidRPr="009917FF">
        <w:rPr>
          <w:rFonts w:ascii="Times New Roman" w:hAnsi="Times New Roman" w:cs="Times New Roman"/>
          <w:i/>
          <w:iCs/>
          <w:color w:val="FF0000"/>
          <w:sz w:val="24"/>
          <w:szCs w:val="24"/>
        </w:rPr>
        <w:t>la lucha contra la inflación y la corrupción, y levantó además</w:t>
      </w:r>
      <w:r>
        <w:rPr>
          <w:rFonts w:ascii="Times New Roman" w:hAnsi="Times New Roman" w:cs="Times New Roman"/>
          <w:color w:val="FF0000"/>
          <w:sz w:val="24"/>
          <w:szCs w:val="24"/>
        </w:rPr>
        <w:t xml:space="preserve"> </w:t>
      </w:r>
      <w:r w:rsidRPr="009917FF">
        <w:rPr>
          <w:rFonts w:ascii="Times New Roman" w:hAnsi="Times New Roman" w:cs="Times New Roman"/>
          <w:i/>
          <w:iCs/>
          <w:color w:val="FF0000"/>
          <w:sz w:val="24"/>
          <w:szCs w:val="24"/>
        </w:rPr>
        <w:t>la bandera de la modernización de las estructuras socioeconómicas del país.</w:t>
      </w:r>
    </w:p>
    <w:p w:rsidR="009917FF" w:rsidRDefault="009917FF" w:rsidP="009917FF">
      <w:pPr>
        <w:spacing w:line="360" w:lineRule="auto"/>
        <w:jc w:val="both"/>
        <w:rPr>
          <w:rFonts w:ascii="Times New Roman" w:hAnsi="Times New Roman" w:cs="Times New Roman"/>
          <w:color w:val="FF0000"/>
          <w:sz w:val="24"/>
          <w:szCs w:val="24"/>
        </w:rPr>
      </w:pP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fue tejiendo una imagen que se montó sobre el descrédito que tenía la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clase política a nivel masivo, al igual que altos funcionarios y burócratas del Estado.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Este discurso </w:t>
      </w:r>
      <w:r w:rsidRPr="009917FF">
        <w:rPr>
          <w:rFonts w:ascii="Times New Roman" w:hAnsi="Times New Roman" w:cs="Times New Roman"/>
          <w:i/>
          <w:iCs/>
          <w:color w:val="FF0000"/>
          <w:sz w:val="24"/>
          <w:szCs w:val="24"/>
        </w:rPr>
        <w:t xml:space="preserve">moralizante </w:t>
      </w:r>
      <w:r w:rsidRPr="009917FF">
        <w:rPr>
          <w:rFonts w:ascii="Times New Roman" w:hAnsi="Times New Roman" w:cs="Times New Roman"/>
          <w:color w:val="FF0000"/>
          <w:sz w:val="24"/>
          <w:szCs w:val="24"/>
        </w:rPr>
        <w:t>estaba teñido, además, de una suerte de «mesianismo» basado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en la propia persona del presidente. </w:t>
      </w:r>
      <w:r w:rsidRPr="009917FF">
        <w:rPr>
          <w:rFonts w:ascii="Times New Roman" w:hAnsi="Times New Roman" w:cs="Times New Roman"/>
          <w:i/>
          <w:iCs/>
          <w:color w:val="FF0000"/>
          <w:sz w:val="24"/>
          <w:szCs w:val="24"/>
        </w:rPr>
        <w:t>Estrategia y estilo que, por cierto, continuaba</w:t>
      </w:r>
      <w:r>
        <w:rPr>
          <w:rFonts w:ascii="Times New Roman" w:hAnsi="Times New Roman" w:cs="Times New Roman"/>
          <w:color w:val="FF0000"/>
          <w:sz w:val="24"/>
          <w:szCs w:val="24"/>
        </w:rPr>
        <w:t xml:space="preserve"> </w:t>
      </w:r>
      <w:r w:rsidRPr="009917FF">
        <w:rPr>
          <w:rFonts w:ascii="Times New Roman" w:hAnsi="Times New Roman" w:cs="Times New Roman"/>
          <w:i/>
          <w:iCs/>
          <w:color w:val="FF0000"/>
          <w:sz w:val="24"/>
          <w:szCs w:val="24"/>
        </w:rPr>
        <w:t>con una fuerte tradición cultural latinoamericana: el personalismo político.</w:t>
      </w:r>
      <w:r>
        <w:rPr>
          <w:rFonts w:ascii="Times New Roman" w:hAnsi="Times New Roman" w:cs="Times New Roman"/>
          <w:color w:val="FF0000"/>
          <w:sz w:val="24"/>
          <w:szCs w:val="24"/>
        </w:rPr>
        <w:t xml:space="preserve"> </w:t>
      </w:r>
    </w:p>
    <w:p w:rsid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 xml:space="preserve">El éxito de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estuvo signado por los medios de comunicación, constituyendo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un caso típico —según Sartori— de «</w:t>
      </w:r>
      <w:proofErr w:type="spellStart"/>
      <w:r w:rsidRPr="009917FF">
        <w:rPr>
          <w:rFonts w:ascii="Times New Roman" w:hAnsi="Times New Roman" w:cs="Times New Roman"/>
          <w:color w:val="FF0000"/>
          <w:sz w:val="24"/>
          <w:szCs w:val="24"/>
        </w:rPr>
        <w:t>videopolítica</w:t>
      </w:r>
      <w:proofErr w:type="spellEnd"/>
      <w:r w:rsidRPr="009917FF">
        <w:rPr>
          <w:rFonts w:ascii="Times New Roman" w:hAnsi="Times New Roman" w:cs="Times New Roman"/>
          <w:color w:val="FF0000"/>
          <w:sz w:val="24"/>
          <w:szCs w:val="24"/>
        </w:rPr>
        <w:t>» (15). La televisión fue la</w:t>
      </w:r>
      <w:r w:rsidRPr="009917FF">
        <w:rPr>
          <w:rFonts w:ascii="Times New Roman" w:hAnsi="Times New Roman" w:cs="Times New Roman"/>
          <w:sz w:val="20"/>
          <w:szCs w:val="20"/>
        </w:rPr>
        <w:t xml:space="preserve"> </w:t>
      </w:r>
      <w:r w:rsidRPr="009917FF">
        <w:rPr>
          <w:rFonts w:ascii="Times New Roman" w:hAnsi="Times New Roman" w:cs="Times New Roman"/>
          <w:color w:val="FF0000"/>
          <w:sz w:val="24"/>
          <w:szCs w:val="24"/>
        </w:rPr>
        <w:t xml:space="preserve">herramienta que difundió la imagen de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de Mello</w:t>
      </w:r>
      <w:r>
        <w:rPr>
          <w:rFonts w:ascii="Times New Roman" w:hAnsi="Times New Roman" w:cs="Times New Roman"/>
          <w:color w:val="FF0000"/>
          <w:sz w:val="24"/>
          <w:szCs w:val="24"/>
        </w:rPr>
        <w:t xml:space="preserve">, un político volátil que antes </w:t>
      </w:r>
      <w:r w:rsidRPr="009917FF">
        <w:rPr>
          <w:rFonts w:ascii="Times New Roman" w:hAnsi="Times New Roman" w:cs="Times New Roman"/>
          <w:color w:val="FF0000"/>
          <w:sz w:val="24"/>
          <w:szCs w:val="24"/>
        </w:rPr>
        <w:t xml:space="preserve">había sido gobernador </w:t>
      </w:r>
      <w:r w:rsidRPr="009917FF">
        <w:rPr>
          <w:rFonts w:ascii="Times New Roman" w:hAnsi="Times New Roman" w:cs="Times New Roman"/>
          <w:color w:val="FF0000"/>
          <w:sz w:val="24"/>
          <w:szCs w:val="24"/>
        </w:rPr>
        <w:lastRenderedPageBreak/>
        <w:t>del Estado de Alagoas y miembro de la Alianza Renovadora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Nacional (ARENA) y el Partido del Movimiento Democrático Brasileño (PMDB).</w:t>
      </w:r>
      <w:r>
        <w:rPr>
          <w:rFonts w:ascii="Times New Roman" w:hAnsi="Times New Roman" w:cs="Times New Roman"/>
          <w:color w:val="FF0000"/>
          <w:sz w:val="24"/>
          <w:szCs w:val="24"/>
        </w:rPr>
        <w:t xml:space="preserve"> </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 xml:space="preserve">El gobierno de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si bien había alejado el fantasma de la hiperinflación, estuvo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lejos del éxito económico; en cambio, profundizó la inestabilidad y la recesión</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económicas. La contracara social no tuvo un mejor tratamiento ni resultado. El</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desempleo aumentó y no hubo políticas específicas de contenido social. En relación</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 la política, tuvo que dar marcha atrás en su deseo de gobernar de espaldas a los partidos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y a los políticos. Las derrotas sufridas en el Parlamento determinaron, en 1992,</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el acercamiento a otros partidos y el ingreso de políticos tradicionales a puestos ministeriales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relevantes (16).</w:t>
      </w:r>
    </w:p>
    <w:p w:rsidR="006F1BAE"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La falta de éxito en el campo económico, social y político fue acompañada de</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continuas denuncias de corrupción dirigidas contra los políticos de la Administración.</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La atmósfera de corrupción estaba ya instalada aun antes de que estallara en la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propia cabeza de la presidencia.</w:t>
      </w:r>
      <w:r>
        <w:rPr>
          <w:rFonts w:ascii="Times New Roman" w:hAnsi="Times New Roman" w:cs="Times New Roman"/>
          <w:color w:val="FF0000"/>
          <w:sz w:val="24"/>
          <w:szCs w:val="24"/>
        </w:rPr>
        <w:t xml:space="preserve"> </w:t>
      </w:r>
    </w:p>
    <w:p w:rsid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 xml:space="preserve">Más allá de los problemas políticos y económicos de Brasil, el caso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comienza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con una denuncia de tipo familiar: Pedro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hermano del presidente, acusó de varios delitos al primer mandatario y al financiero P. C. Farías,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quien había sido el tesorero de la campaña presidencial y —según el denunciante—</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tendría empresas y cuentas bancarias en el exterior. Las conexiones y los «oscuros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negocios» —tráfico de influ</w:t>
      </w:r>
      <w:r>
        <w:rPr>
          <w:rFonts w:ascii="Times New Roman" w:hAnsi="Times New Roman" w:cs="Times New Roman"/>
          <w:color w:val="FF0000"/>
          <w:sz w:val="24"/>
          <w:szCs w:val="24"/>
        </w:rPr>
        <w:t>encias, redes extorsivas, etc. -</w:t>
      </w:r>
      <w:r w:rsidRPr="009917FF">
        <w:rPr>
          <w:rFonts w:ascii="Times New Roman" w:hAnsi="Times New Roman" w:cs="Times New Roman"/>
          <w:color w:val="FF0000"/>
          <w:sz w:val="24"/>
          <w:szCs w:val="24"/>
        </w:rPr>
        <w:t>entre el presidente y</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«PC» no es que fueran desconocidos por los sectores mejor informados. Pero el</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nivel masivo de distribución de la publicación (18) que vehiculizó la denuncia determinó</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que de inmediato se constituyera, en el Congreso, una Comisión Parlamentaria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de Investigación (CPI) compuesta por miembros de las dos Cámaras del Legislativo.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Lo que empezó siendo un «asunto de familia» —entre los hermanos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terminó</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convirtiéndose en «cuestión nacional» imposible de ser frenada.</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Finalmente, el 29 de septiembre de 1992, la Cámara de Diputados autorizó al Senado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 iniciar juicio político contra el presidente (21). Sobre un total de 503 miembros,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votaron a favor 441 diputados, 38 en contra, una abstención y 23 ausencias.</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Cumpliendo con lo consagrado en la Constitución de la República, el presidente</w:t>
      </w:r>
      <w:r>
        <w:rPr>
          <w:rFonts w:ascii="Times New Roman" w:hAnsi="Times New Roman" w:cs="Times New Roman"/>
          <w:color w:val="FF0000"/>
          <w:sz w:val="24"/>
          <w:szCs w:val="24"/>
        </w:rPr>
        <w:t xml:space="preserve">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fue suspendido de inmediato y temporalmente de sus funciones. También siguiendo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la normativa </w:t>
      </w:r>
      <w:r w:rsidRPr="009917FF">
        <w:rPr>
          <w:rFonts w:ascii="Times New Roman" w:hAnsi="Times New Roman" w:cs="Times New Roman"/>
          <w:color w:val="FF0000"/>
          <w:sz w:val="24"/>
          <w:szCs w:val="24"/>
        </w:rPr>
        <w:lastRenderedPageBreak/>
        <w:t>constitucional, el 2 de octubre la asumió interinamente Itamar</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Franco, vicepresidente de la República.</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El Senado se abocó al juzgamiento el día 29 de diciembre tras los fracasos de las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maniobras dilatorias intentadas por el presidente (22). La defensa de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se circunscribió</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 responsabilizar de todo lo ocurrido a P. C. Farías —frente a las abrumadoras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pruebas— y a la mencionada «Operación Uruguay». Pocos minutos después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de comenzado el proceso,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renunció a la presidencia con la intención de paralizar</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el trámite y evitar que le fueran privados sus derechos políticos. No obstante la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maniobra, el Senado decidió continuar el juicio político y resolvió —por 76 votos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 3— privarle de ejercer cargos públicos por ocho años. Además, s</w:t>
      </w:r>
      <w:r w:rsidR="00794D05">
        <w:rPr>
          <w:rFonts w:ascii="Times New Roman" w:hAnsi="Times New Roman" w:cs="Times New Roman"/>
          <w:color w:val="FF0000"/>
          <w:sz w:val="24"/>
          <w:szCs w:val="24"/>
        </w:rPr>
        <w:t xml:space="preserve">e iniciarían las </w:t>
      </w:r>
      <w:r w:rsidRPr="009917FF">
        <w:rPr>
          <w:rFonts w:ascii="Times New Roman" w:hAnsi="Times New Roman" w:cs="Times New Roman"/>
          <w:color w:val="FF0000"/>
          <w:sz w:val="24"/>
          <w:szCs w:val="24"/>
        </w:rPr>
        <w:t>correspondientes acciones penales en base a los delitos de «corrupción pasiva y asociación</w:t>
      </w:r>
      <w:r w:rsidR="00794D05">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ilícita» </w:t>
      </w:r>
    </w:p>
    <w:p w:rsidR="009917FF" w:rsidRPr="008C5E95" w:rsidRDefault="009917FF" w:rsidP="009917FF">
      <w:pPr>
        <w:spacing w:line="360" w:lineRule="auto"/>
        <w:jc w:val="both"/>
        <w:rPr>
          <w:rFonts w:ascii="Times New Roman" w:hAnsi="Times New Roman" w:cs="Times New Roman"/>
          <w:color w:val="FF0000"/>
          <w:sz w:val="24"/>
          <w:szCs w:val="24"/>
        </w:rPr>
      </w:pP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concluía su mandato después de ochenta y ocho días de haber sido suspendido</w:t>
      </w:r>
      <w:r w:rsidR="00794D05">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en el cargo, y el mismo 29 de diciembre, el vicepresidente Itamar Franco</w:t>
      </w:r>
      <w:r w:rsidR="00794D05">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asumía de forma definitiva la presidencia</w:t>
      </w:r>
      <w:r w:rsidR="00794D05">
        <w:rPr>
          <w:rFonts w:ascii="Times New Roman" w:hAnsi="Times New Roman" w:cs="Times New Roman"/>
          <w:color w:val="FF0000"/>
          <w:sz w:val="24"/>
          <w:szCs w:val="24"/>
        </w:rPr>
        <w:t>.</w:t>
      </w:r>
    </w:p>
    <w:p w:rsidR="0041650D" w:rsidRDefault="0041650D" w:rsidP="00500FC6">
      <w:pPr>
        <w:spacing w:line="360" w:lineRule="auto"/>
        <w:rPr>
          <w:rFonts w:ascii="Times New Roman" w:hAnsi="Times New Roman" w:cs="Times New Roman"/>
          <w:sz w:val="24"/>
          <w:szCs w:val="24"/>
        </w:rPr>
      </w:pPr>
    </w:p>
    <w:p w:rsidR="00794D05" w:rsidRDefault="00794D05" w:rsidP="00500FC6">
      <w:pPr>
        <w:spacing w:line="360" w:lineRule="auto"/>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t xml:space="preserve">BREVE CARACTERIZACION DE AMBOS PAÍSES </w:t>
      </w:r>
    </w:p>
    <w:p w:rsidR="00F45B09" w:rsidRDefault="00482A90"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 (175 años) 95 fueron gobernador por solo cinco hombres. (Francia, Carlos Antonio López, Francisco Solano López, Higinio </w:t>
      </w:r>
      <w:proofErr w:type="spellStart"/>
      <w:r>
        <w:rPr>
          <w:rFonts w:ascii="Times New Roman" w:hAnsi="Times New Roman" w:cs="Times New Roman"/>
          <w:sz w:val="24"/>
          <w:szCs w:val="24"/>
        </w:rPr>
        <w:t>Morínigo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Desde 1870 a 1954 que comienza el gobierno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se sucedieron 44 presidentes de los cuales 24 fueron derrocados por acciones violentas y a pesar,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 xml:space="preserve">Esto se ejemplifica en el caso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el mismo partido articuló la dictadura</w:t>
      </w:r>
      <w:r w:rsidR="00460DB0">
        <w:rPr>
          <w:rFonts w:ascii="Times New Roman" w:hAnsi="Times New Roman" w:cs="Times New Roman"/>
          <w:sz w:val="24"/>
          <w:szCs w:val="24"/>
        </w:rPr>
        <w:t xml:space="preserve"> primero y su derrumbe y la transición después.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proofErr w:type="spellStart"/>
      <w:r w:rsidRPr="00512CD3">
        <w:rPr>
          <w:rFonts w:ascii="Times New Roman" w:hAnsi="Times New Roman" w:cs="Times New Roman"/>
          <w:i/>
          <w:sz w:val="24"/>
          <w:szCs w:val="24"/>
        </w:rPr>
        <w:t>weberiano</w:t>
      </w:r>
      <w:proofErr w:type="spellEnd"/>
      <w:r w:rsidRPr="00512CD3">
        <w:rPr>
          <w:rFonts w:ascii="Times New Roman" w:hAnsi="Times New Roman" w:cs="Times New Roman"/>
          <w:sz w:val="24"/>
          <w:szCs w:val="24"/>
        </w:rPr>
        <w:t>, por sobre identidades políticas partidarias tradicionales.</w:t>
      </w:r>
    </w:p>
    <w:p w:rsidR="00460DB0" w:rsidRDefault="00460DB0"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EL CASO BRASILEÑO (COMPLETAR)</w:t>
      </w:r>
    </w:p>
    <w:p w:rsidR="00460DB0" w:rsidRDefault="00460DB0" w:rsidP="00482A90">
      <w:pPr>
        <w:spacing w:line="360" w:lineRule="auto"/>
        <w:jc w:val="both"/>
        <w:rPr>
          <w:rFonts w:ascii="Times New Roman" w:hAnsi="Times New Roman" w:cs="Times New Roman"/>
          <w:sz w:val="24"/>
          <w:szCs w:val="24"/>
        </w:rPr>
      </w:pPr>
      <w:r w:rsidRPr="00460DB0">
        <w:rPr>
          <w:rFonts w:ascii="Times New Roman" w:hAnsi="Times New Roman" w:cs="Times New Roman"/>
          <w:sz w:val="24"/>
          <w:szCs w:val="24"/>
        </w:rPr>
        <w:t xml:space="preserve">El sistema político de Brasil es bastante peculiar. Ese sistema multipartidista y </w:t>
      </w:r>
      <w:proofErr w:type="spellStart"/>
      <w:r w:rsidRPr="00460DB0">
        <w:rPr>
          <w:rFonts w:ascii="Times New Roman" w:hAnsi="Times New Roman" w:cs="Times New Roman"/>
          <w:sz w:val="24"/>
          <w:szCs w:val="24"/>
        </w:rPr>
        <w:t>partidocrático</w:t>
      </w:r>
      <w:proofErr w:type="spellEnd"/>
      <w:r w:rsidRPr="00460DB0">
        <w:rPr>
          <w:rFonts w:ascii="Times New Roman" w:hAnsi="Times New Roman" w:cs="Times New Roman"/>
          <w:sz w:val="24"/>
          <w:szCs w:val="24"/>
        </w:rPr>
        <w:t xml:space="preserve"> tiene un total de 35 partidos políticos reales en actividad a nivel nacional y otros 28 que esperan la aprobación de su personería jurídica. Algunos de esos partidos son muy representativos —aproximadamente 20 de ellos lo son— y hay otros que existen de hecho con el único objetivo de percibir </w:t>
      </w:r>
      <w:r>
        <w:rPr>
          <w:rFonts w:ascii="Times New Roman" w:hAnsi="Times New Roman" w:cs="Times New Roman"/>
          <w:sz w:val="24"/>
          <w:szCs w:val="24"/>
        </w:rPr>
        <w:t xml:space="preserve"> el </w:t>
      </w:r>
      <w:r w:rsidRPr="00460DB0">
        <w:rPr>
          <w:rFonts w:ascii="Times New Roman" w:hAnsi="Times New Roman" w:cs="Times New Roman"/>
          <w:sz w:val="24"/>
          <w:szCs w:val="24"/>
        </w:rPr>
        <w:t xml:space="preserve">fondo partidario que el Estado asegura para sostener lo que allí se llama la “diversidad democrática”. Entre los primeros, los partidos de mucho peso relativo, está el PMDB (Partido del Movimiento Democrático Brasileño), en cuyas filas militan, entre muchos otros, el actual presidente de Brasil, Michel Temer, y el diputado </w:t>
      </w:r>
      <w:r>
        <w:rPr>
          <w:rFonts w:ascii="Times New Roman" w:hAnsi="Times New Roman" w:cs="Times New Roman"/>
          <w:sz w:val="24"/>
          <w:szCs w:val="24"/>
        </w:rPr>
        <w:t xml:space="preserve">detenido </w:t>
      </w:r>
      <w:r w:rsidRPr="00460DB0">
        <w:rPr>
          <w:rFonts w:ascii="Times New Roman" w:hAnsi="Times New Roman" w:cs="Times New Roman"/>
          <w:sz w:val="24"/>
          <w:szCs w:val="24"/>
        </w:rPr>
        <w:t xml:space="preserve">Eduardo </w:t>
      </w:r>
      <w:proofErr w:type="spellStart"/>
      <w:r w:rsidRPr="00460DB0">
        <w:rPr>
          <w:rFonts w:ascii="Times New Roman" w:hAnsi="Times New Roman" w:cs="Times New Roman"/>
          <w:sz w:val="24"/>
          <w:szCs w:val="24"/>
        </w:rPr>
        <w:t>Cunha</w:t>
      </w:r>
      <w:proofErr w:type="spellEnd"/>
      <w:r w:rsidRPr="00460DB0">
        <w:rPr>
          <w:rFonts w:ascii="Times New Roman" w:hAnsi="Times New Roman" w:cs="Times New Roman"/>
          <w:sz w:val="24"/>
          <w:szCs w:val="24"/>
        </w:rPr>
        <w:t>.</w:t>
      </w:r>
    </w:p>
    <w:p w:rsidR="00460DB0" w:rsidRDefault="00460DB0" w:rsidP="00482A90">
      <w:pPr>
        <w:spacing w:line="360" w:lineRule="auto"/>
        <w:jc w:val="both"/>
        <w:rPr>
          <w:rFonts w:ascii="Times New Roman" w:hAnsi="Times New Roman" w:cs="Times New Roman"/>
          <w:sz w:val="24"/>
          <w:szCs w:val="24"/>
        </w:rPr>
      </w:pPr>
    </w:p>
    <w:p w:rsidR="00460DB0" w:rsidRPr="00460DB0" w:rsidRDefault="00460DB0" w:rsidP="00482A90">
      <w:pPr>
        <w:spacing w:line="360" w:lineRule="auto"/>
        <w:jc w:val="both"/>
        <w:rPr>
          <w:rFonts w:ascii="Times New Roman" w:hAnsi="Times New Roman" w:cs="Times New Roman"/>
          <w:color w:val="1F3864" w:themeColor="accent5" w:themeShade="80"/>
          <w:sz w:val="24"/>
          <w:szCs w:val="24"/>
        </w:rPr>
      </w:pPr>
    </w:p>
    <w:p w:rsidR="00460DB0" w:rsidRPr="00460DB0" w:rsidRDefault="00460DB0" w:rsidP="00482A90">
      <w:pPr>
        <w:spacing w:line="360" w:lineRule="auto"/>
        <w:jc w:val="both"/>
        <w:rPr>
          <w:rFonts w:ascii="Times New Roman" w:hAnsi="Times New Roman" w:cs="Times New Roman"/>
          <w:color w:val="1F3864" w:themeColor="accent5" w:themeShade="80"/>
          <w:sz w:val="24"/>
          <w:szCs w:val="24"/>
        </w:rPr>
      </w:pPr>
      <w:r w:rsidRPr="00460DB0">
        <w:rPr>
          <w:rFonts w:ascii="Times New Roman" w:hAnsi="Times New Roman" w:cs="Times New Roman"/>
          <w:color w:val="1F3864" w:themeColor="accent5" w:themeShade="80"/>
          <w:sz w:val="24"/>
          <w:szCs w:val="24"/>
        </w:rPr>
        <w:t>UNA SIMILITUD ENTRE AMBOS CASOS REFIERE A LA ALIANZA PARTIDARIA DE AMBOS PARA LLEGAR AL PODER: EN EL CASO PARAGUAYO LA ALIANZA PATROTICA PARA EL CAMBIO Y EN EL CASO BRASILEÑO, LA ALIANZA DEL PARTIDO DE LOS TRABAJADORES CON EL PARTIDO DE MOVIMIENTO DEMOCRÁTICO BRASILEÑO CON LAS FIGURAS DE FEDERICO FRANCO EN PARAGUAY Y MICHEL TEMER EN BRASIL.</w:t>
      </w:r>
      <w:r>
        <w:rPr>
          <w:rFonts w:ascii="Times New Roman" w:hAnsi="Times New Roman" w:cs="Times New Roman"/>
          <w:color w:val="1F3864" w:themeColor="accent5" w:themeShade="80"/>
          <w:sz w:val="24"/>
          <w:szCs w:val="24"/>
        </w:rPr>
        <w:t xml:space="preserve"> (</w:t>
      </w:r>
      <w:proofErr w:type="gramStart"/>
      <w:r>
        <w:rPr>
          <w:rFonts w:ascii="Times New Roman" w:hAnsi="Times New Roman" w:cs="Times New Roman"/>
          <w:color w:val="1F3864" w:themeColor="accent5" w:themeShade="80"/>
          <w:sz w:val="24"/>
          <w:szCs w:val="24"/>
        </w:rPr>
        <w:t>revisar</w:t>
      </w:r>
      <w:proofErr w:type="gramEnd"/>
      <w:r>
        <w:rPr>
          <w:rFonts w:ascii="Times New Roman" w:hAnsi="Times New Roman" w:cs="Times New Roman"/>
          <w:color w:val="1F3864" w:themeColor="accent5" w:themeShade="80"/>
          <w:sz w:val="24"/>
          <w:szCs w:val="24"/>
        </w:rPr>
        <w:t>)</w:t>
      </w:r>
    </w:p>
    <w:p w:rsidR="00460DB0" w:rsidRDefault="00460DB0" w:rsidP="00482A90">
      <w:pPr>
        <w:spacing w:line="360" w:lineRule="auto"/>
        <w:jc w:val="both"/>
        <w:rPr>
          <w:rFonts w:ascii="Times New Roman" w:hAnsi="Times New Roman" w:cs="Times New Roman"/>
          <w:sz w:val="24"/>
          <w:szCs w:val="24"/>
        </w:rPr>
      </w:pPr>
      <w:bookmarkStart w:id="0" w:name="_GoBack"/>
      <w:bookmarkEnd w:id="0"/>
    </w:p>
    <w:sectPr w:rsidR="00460D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3402D"/>
    <w:rsid w:val="000A647C"/>
    <w:rsid w:val="000B0B3E"/>
    <w:rsid w:val="000D3DF0"/>
    <w:rsid w:val="00103876"/>
    <w:rsid w:val="00115F06"/>
    <w:rsid w:val="00117C4F"/>
    <w:rsid w:val="001516E1"/>
    <w:rsid w:val="00163B55"/>
    <w:rsid w:val="001A0A7F"/>
    <w:rsid w:val="001D6553"/>
    <w:rsid w:val="00225877"/>
    <w:rsid w:val="00225A53"/>
    <w:rsid w:val="00250EDF"/>
    <w:rsid w:val="002B641D"/>
    <w:rsid w:val="002C1226"/>
    <w:rsid w:val="002D2C4D"/>
    <w:rsid w:val="00311BF3"/>
    <w:rsid w:val="00326104"/>
    <w:rsid w:val="00337F72"/>
    <w:rsid w:val="003E1FAE"/>
    <w:rsid w:val="004064DC"/>
    <w:rsid w:val="00406FA2"/>
    <w:rsid w:val="0041650D"/>
    <w:rsid w:val="00460DB0"/>
    <w:rsid w:val="00482A90"/>
    <w:rsid w:val="00500FC6"/>
    <w:rsid w:val="00512CD3"/>
    <w:rsid w:val="00544DA3"/>
    <w:rsid w:val="005728E7"/>
    <w:rsid w:val="005D42F7"/>
    <w:rsid w:val="005F6AE6"/>
    <w:rsid w:val="00600545"/>
    <w:rsid w:val="006074D1"/>
    <w:rsid w:val="00616BF1"/>
    <w:rsid w:val="006620E0"/>
    <w:rsid w:val="006F1BAE"/>
    <w:rsid w:val="00710D0C"/>
    <w:rsid w:val="00735E14"/>
    <w:rsid w:val="007556BC"/>
    <w:rsid w:val="007568B0"/>
    <w:rsid w:val="00776369"/>
    <w:rsid w:val="00794D05"/>
    <w:rsid w:val="0080084D"/>
    <w:rsid w:val="008062AB"/>
    <w:rsid w:val="00827BDB"/>
    <w:rsid w:val="00883197"/>
    <w:rsid w:val="00897614"/>
    <w:rsid w:val="008C5E95"/>
    <w:rsid w:val="008D158C"/>
    <w:rsid w:val="00935509"/>
    <w:rsid w:val="009640FC"/>
    <w:rsid w:val="00986AFD"/>
    <w:rsid w:val="009917FF"/>
    <w:rsid w:val="009A1C40"/>
    <w:rsid w:val="009A256F"/>
    <w:rsid w:val="009B171B"/>
    <w:rsid w:val="009B17A4"/>
    <w:rsid w:val="009D7268"/>
    <w:rsid w:val="009F7C78"/>
    <w:rsid w:val="00A070AB"/>
    <w:rsid w:val="00A35912"/>
    <w:rsid w:val="00A52272"/>
    <w:rsid w:val="00A56F81"/>
    <w:rsid w:val="00A92D59"/>
    <w:rsid w:val="00AC6623"/>
    <w:rsid w:val="00B11C79"/>
    <w:rsid w:val="00B54076"/>
    <w:rsid w:val="00B71F40"/>
    <w:rsid w:val="00B95239"/>
    <w:rsid w:val="00BC43BD"/>
    <w:rsid w:val="00BD5891"/>
    <w:rsid w:val="00C12B63"/>
    <w:rsid w:val="00C31B8F"/>
    <w:rsid w:val="00C34C41"/>
    <w:rsid w:val="00C72B89"/>
    <w:rsid w:val="00CD3A93"/>
    <w:rsid w:val="00D112D4"/>
    <w:rsid w:val="00D11B45"/>
    <w:rsid w:val="00D13E5E"/>
    <w:rsid w:val="00D618F4"/>
    <w:rsid w:val="00D91989"/>
    <w:rsid w:val="00DB3ED3"/>
    <w:rsid w:val="00E232C6"/>
    <w:rsid w:val="00E5776F"/>
    <w:rsid w:val="00E62AA5"/>
    <w:rsid w:val="00E954E7"/>
    <w:rsid w:val="00EC06B7"/>
    <w:rsid w:val="00EC0AD5"/>
    <w:rsid w:val="00EF4460"/>
    <w:rsid w:val="00EF66AD"/>
    <w:rsid w:val="00F05E8E"/>
    <w:rsid w:val="00F17D27"/>
    <w:rsid w:val="00F43A28"/>
    <w:rsid w:val="00F45B09"/>
    <w:rsid w:val="00F5069B"/>
    <w:rsid w:val="00F623D0"/>
    <w:rsid w:val="00F67988"/>
    <w:rsid w:val="00F75445"/>
    <w:rsid w:val="00F95A0D"/>
    <w:rsid w:val="00FD08FF"/>
    <w:rsid w:val="00FE10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semiHidden/>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E105A"/>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TotalTime>
  <Pages>21</Pages>
  <Words>7088</Words>
  <Characters>38989</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dcterms:created xsi:type="dcterms:W3CDTF">2018-05-08T14:32:00Z</dcterms:created>
  <dcterms:modified xsi:type="dcterms:W3CDTF">2018-08-28T20:27:00Z</dcterms:modified>
</cp:coreProperties>
</file>