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1A386B"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1A386B">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1A386B"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1A386B">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1A386B"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bookmarkStart w:id="0" w:name="_GoBack"/>
      <w:bookmarkEnd w:id="0"/>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1" w:name="_Toc525145017"/>
      <w:r w:rsidRPr="00F91BB1">
        <w:rPr>
          <w:rFonts w:ascii="Times New Roman" w:hAnsi="Times New Roman" w:cs="Times New Roman"/>
          <w:sz w:val="24"/>
          <w:szCs w:val="24"/>
        </w:rPr>
        <w:lastRenderedPageBreak/>
        <w:t>INTRODUCCIÓN</w:t>
      </w:r>
      <w:bookmarkEnd w:id="1"/>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desbancado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determina que lleguen a la presidencia candidatos con pocos antecedentes en la función pública, que se los elija por su personalidad, sus promesas o su </w:t>
      </w:r>
      <w:r w:rsidRPr="00F613D9">
        <w:rPr>
          <w:rFonts w:ascii="Times New Roman" w:eastAsia="Times New Roman" w:hAnsi="Times New Roman" w:cs="Times New Roman"/>
          <w:sz w:val="24"/>
          <w:szCs w:val="24"/>
        </w:rPr>
        <w:lastRenderedPageBreak/>
        <w:t>imagen. Por otro lado, las elecciones de los sistemas presidenciales adquieren la idea de “gana todo” ya que el 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América Latina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xml:space="preserve">, a partir de sus notas editoriales desde </w:t>
      </w:r>
      <w:r w:rsidR="00C60BF7">
        <w:rPr>
          <w:rFonts w:ascii="Times New Roman" w:eastAsia="Times New Roman" w:hAnsi="Times New Roman" w:cs="Times New Roman"/>
          <w:sz w:val="24"/>
          <w:szCs w:val="24"/>
        </w:rPr>
        <w:t>el inicio de su gestión hasta la posterior destitución del ex presidente paraguayo, Fernando Lugo.</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en relación a este recurso constitucional, </w:t>
      </w:r>
      <w:r w:rsidR="00E34B07">
        <w:rPr>
          <w:rFonts w:ascii="Times New Roman" w:eastAsia="Times New Roman" w:hAnsi="Times New Roman" w:cs="Times New Roman"/>
          <w:sz w:val="24"/>
          <w:szCs w:val="24"/>
        </w:rPr>
        <w:t xml:space="preserve">como así también el libelo acusatorio expedido por el Congreso paraguayo </w:t>
      </w:r>
      <w:r w:rsidRPr="001B1EEF">
        <w:rPr>
          <w:rFonts w:ascii="Times New Roman" w:eastAsia="Times New Roman" w:hAnsi="Times New Roman" w:cs="Times New Roman"/>
          <w:sz w:val="24"/>
          <w:szCs w:val="24"/>
        </w:rPr>
        <w:t xml:space="preserve">y a su vez, 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ex presidente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904E10" w:rsidRPr="00904E10"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904E10" w:rsidRPr="00904E10">
        <w:rPr>
          <w:rFonts w:ascii="Times New Roman" w:eastAsia="Times New Roman" w:hAnsi="Times New Roman" w:cs="Times New Roman"/>
          <w:sz w:val="24"/>
          <w:szCs w:val="24"/>
        </w:rPr>
        <w:t xml:space="preserve">Comparar </w:t>
      </w:r>
      <w:r>
        <w:rPr>
          <w:rFonts w:ascii="Times New Roman" w:eastAsia="Times New Roman" w:hAnsi="Times New Roman" w:cs="Times New Roman"/>
          <w:sz w:val="24"/>
          <w:szCs w:val="24"/>
        </w:rPr>
        <w:t>qué</w:t>
      </w:r>
      <w:r w:rsidR="00904E10" w:rsidRPr="0090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incidencia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t>la concreción del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r w:rsidR="00A9462E">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gestión del gobierno de Fernando Lugo.</w:t>
      </w:r>
    </w:p>
    <w:p w:rsidR="00904E10" w:rsidRP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qué rol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la concreción efectiva del </w:t>
      </w:r>
      <w:r w:rsidR="00FF0F2C">
        <w:rPr>
          <w:rFonts w:ascii="Times New Roman" w:eastAsia="Times New Roman" w:hAnsi="Times New Roman" w:cs="Times New Roman"/>
          <w:sz w:val="24"/>
          <w:szCs w:val="24"/>
        </w:rPr>
        <w:t>juicio político y finalmente la destitución de</w:t>
      </w:r>
      <w:r w:rsidRPr="00904E10">
        <w:rPr>
          <w:rFonts w:ascii="Times New Roman" w:eastAsia="Times New Roman" w:hAnsi="Times New Roman" w:cs="Times New Roman"/>
          <w:sz w:val="24"/>
          <w:szCs w:val="24"/>
        </w:rPr>
        <w:t xml:space="preserve"> Fernando Lugo.</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Establecer las semejanzas y las diferencias en el análisis de los medios de comunicación elegidos en la</w:t>
      </w:r>
      <w:r w:rsidR="00FF0F2C">
        <w:rPr>
          <w:rFonts w:ascii="Times New Roman" w:eastAsia="Times New Roman" w:hAnsi="Times New Roman" w:cs="Times New Roman"/>
          <w:sz w:val="24"/>
          <w:szCs w:val="24"/>
        </w:rPr>
        <w:t xml:space="preserve"> destitución de</w:t>
      </w:r>
      <w:r w:rsidRPr="00904E10">
        <w:rPr>
          <w:rFonts w:ascii="Times New Roman" w:eastAsia="Times New Roman" w:hAnsi="Times New Roman" w:cs="Times New Roman"/>
          <w:sz w:val="24"/>
          <w:szCs w:val="24"/>
        </w:rPr>
        <w:t xml:space="preserve"> Fernando Lugo.</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propiedad de los medios de comunicación en pocas manos y que, al mismo tiempo, sus propietarios también tienen participación económica en otros rubros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1D47BF"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la elección del tema de investigación junto a la selección a ambas editoriales responde a la factibilidad de contar con la información necesaria para realizar el trabajo. </w:t>
      </w:r>
      <w:r w:rsidRPr="001D47BF">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misma </w:t>
      </w:r>
      <w:r w:rsidRPr="001D47BF">
        <w:rPr>
          <w:rFonts w:ascii="Times New Roman" w:eastAsia="Times New Roman" w:hAnsi="Times New Roman" w:cs="Times New Roman"/>
          <w:sz w:val="24"/>
          <w:szCs w:val="24"/>
        </w:rPr>
        <w:t xml:space="preserve">deriva de los recursos disponibles para abordar </w:t>
      </w:r>
      <w:r>
        <w:rPr>
          <w:rFonts w:ascii="Times New Roman" w:eastAsia="Times New Roman" w:hAnsi="Times New Roman" w:cs="Times New Roman"/>
          <w:sz w:val="24"/>
          <w:szCs w:val="24"/>
        </w:rPr>
        <w:t>el análisis</w:t>
      </w:r>
      <w:r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Pr>
          <w:rFonts w:ascii="Times New Roman" w:eastAsia="Times New Roman" w:hAnsi="Times New Roman" w:cs="Times New Roman"/>
          <w:sz w:val="24"/>
          <w:szCs w:val="24"/>
        </w:rPr>
        <w:t xml:space="preserve"> necesario plantear que el recorte temporal analizado no es el mismo en ambas editoriales </w:t>
      </w:r>
      <w:r w:rsidR="00484D33">
        <w:rPr>
          <w:rFonts w:ascii="Times New Roman" w:eastAsia="Times New Roman" w:hAnsi="Times New Roman" w:cs="Times New Roman"/>
          <w:sz w:val="24"/>
          <w:szCs w:val="24"/>
        </w:rPr>
        <w:t xml:space="preserve">debido </w:t>
      </w:r>
      <w:r>
        <w:rPr>
          <w:rFonts w:ascii="Times New Roman" w:eastAsia="Times New Roman" w:hAnsi="Times New Roman" w:cs="Times New Roman"/>
          <w:sz w:val="24"/>
          <w:szCs w:val="24"/>
        </w:rPr>
        <w:t xml:space="preserve">a la disponibilidad de las </w:t>
      </w:r>
      <w:r w:rsidR="00484D33">
        <w:rPr>
          <w:rFonts w:ascii="Times New Roman" w:eastAsia="Times New Roman" w:hAnsi="Times New Roman" w:cs="Times New Roman"/>
          <w:sz w:val="24"/>
          <w:szCs w:val="24"/>
        </w:rPr>
        <w:t>editoriales</w:t>
      </w:r>
      <w:r>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Pr>
          <w:rFonts w:ascii="Times New Roman" w:eastAsia="Times New Roman" w:hAnsi="Times New Roman" w:cs="Times New Roman"/>
          <w:sz w:val="24"/>
          <w:szCs w:val="24"/>
        </w:rPr>
        <w:t xml:space="preserve">ltima Hora se analizaron todas las </w:t>
      </w:r>
      <w:r w:rsidR="00484D33">
        <w:rPr>
          <w:rFonts w:ascii="Times New Roman" w:eastAsia="Times New Roman" w:hAnsi="Times New Roman" w:cs="Times New Roman"/>
          <w:sz w:val="24"/>
          <w:szCs w:val="24"/>
        </w:rPr>
        <w:t xml:space="preserve">notas </w:t>
      </w:r>
      <w:r>
        <w:rPr>
          <w:rFonts w:ascii="Times New Roman" w:eastAsia="Times New Roman" w:hAnsi="Times New Roman" w:cs="Times New Roman"/>
          <w:sz w:val="24"/>
          <w:szCs w:val="24"/>
        </w:rPr>
        <w:t>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Pr>
          <w:rFonts w:ascii="Times New Roman" w:eastAsia="Times New Roman" w:hAnsi="Times New Roman" w:cs="Times New Roman"/>
          <w:sz w:val="24"/>
          <w:szCs w:val="24"/>
        </w:rPr>
        <w:t xml:space="preserve"> </w:t>
      </w:r>
    </w:p>
    <w:p w:rsidR="001D47BF" w:rsidRDefault="001D47BF" w:rsidP="001D47BF">
      <w:pPr>
        <w:spacing w:line="360" w:lineRule="auto"/>
        <w:jc w:val="both"/>
        <w:rPr>
          <w:rFonts w:ascii="Times New Roman" w:eastAsia="Times New Roman" w:hAnsi="Times New Roman" w:cs="Times New Roman"/>
          <w:sz w:val="24"/>
          <w:szCs w:val="24"/>
        </w:rPr>
      </w:pPr>
      <w:r w:rsidRPr="001D47BF">
        <w:rPr>
          <w:rFonts w:ascii="Times New Roman" w:eastAsia="Times New Roman" w:hAnsi="Times New Roman" w:cs="Times New Roman"/>
          <w:sz w:val="24"/>
          <w:szCs w:val="24"/>
        </w:rPr>
        <w:t xml:space="preserve">Por otro lado,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excederá el campo puramente académico ya que podrá servir como insumo para el análisis  sobre otros casos similares y aquellos que puedan surgir en el futuro, ya sea para poder reconocerlos o evitarlos.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El desarrollo del trabajo comenzará con el desarrollo del marco teórico y metodológico utilizado en el trabajo.  Luego se procederá a realizar una breve reseña histórica de los antecedentes de crisis presidenciales en Paraguay, para poder comprender aún mejor, el contexto en el cual  este líder llegó al poder. Posteriormente se procederá al análisis concreto de las variables planteadas que plantearan similitudes y diferencias en ambos casos. 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023F34" w:rsidRDefault="00023F34"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2" w:name="_Toc525145018"/>
      <w:r>
        <w:rPr>
          <w:rFonts w:ascii="Times New Roman" w:eastAsia="Times New Roman" w:hAnsi="Times New Roman" w:cs="Times New Roman"/>
          <w:sz w:val="24"/>
          <w:szCs w:val="24"/>
        </w:rPr>
        <w:lastRenderedPageBreak/>
        <w:t>MARCO TEÓRICO</w:t>
      </w:r>
      <w:bookmarkEnd w:id="2"/>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 xml:space="preserve">Teniendo presente lo planteado anteriormente, en el caso paraguayo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w:t>
      </w:r>
      <w:r w:rsidR="00CC27C3" w:rsidRPr="00CC27C3">
        <w:rPr>
          <w:rFonts w:ascii="Times New Roman" w:eastAsia="Times New Roman" w:hAnsi="Times New Roman" w:cs="Times New Roman"/>
          <w:sz w:val="24"/>
          <w:szCs w:val="24"/>
        </w:rPr>
        <w:lastRenderedPageBreak/>
        <w:t>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w:t>
      </w:r>
      <w:r>
        <w:rPr>
          <w:rFonts w:ascii="Times New Roman" w:eastAsia="Times New Roman" w:hAnsi="Times New Roman" w:cs="Times New Roman"/>
          <w:sz w:val="24"/>
          <w:szCs w:val="24"/>
        </w:rPr>
        <w:lastRenderedPageBreak/>
        <w:t xml:space="preserve">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3" w:name="_Toc525145020"/>
      <w:r>
        <w:rPr>
          <w:rFonts w:ascii="Times New Roman" w:hAnsi="Times New Roman" w:cs="Times New Roman"/>
          <w:sz w:val="24"/>
          <w:szCs w:val="24"/>
        </w:rPr>
        <w:t>MARCO METODOLOGICO</w:t>
      </w:r>
      <w:bookmarkEnd w:id="3"/>
    </w:p>
    <w:p w:rsidR="00B00416" w:rsidRDefault="00B00416" w:rsidP="00B00416"/>
    <w:p w:rsidR="00B00416" w:rsidRPr="00D20DC9" w:rsidRDefault="00D20DC9" w:rsidP="00D20DC9">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para tratar de comprender un proceso histórico en específico. Como señala Sartori</w:t>
      </w:r>
      <w:r w:rsidR="00320AE9">
        <w:rPr>
          <w:rFonts w:ascii="Times New Roman" w:hAnsi="Times New Roman" w:cs="Times New Roman"/>
          <w:sz w:val="24"/>
          <w:szCs w:val="24"/>
        </w:rPr>
        <w:t xml:space="preserve"> (1994)</w:t>
      </w:r>
      <w:r>
        <w:rPr>
          <w:rFonts w:ascii="Times New Roman" w:hAnsi="Times New Roman" w:cs="Times New Roman"/>
          <w:sz w:val="24"/>
          <w:szCs w:val="24"/>
        </w:rPr>
        <w:t xml:space="preserve">, </w:t>
      </w:r>
      <w:r w:rsidR="00350318">
        <w:rPr>
          <w:rFonts w:ascii="Times New Roman" w:hAnsi="Times New Roman" w:cs="Times New Roman"/>
          <w:sz w:val="24"/>
          <w:szCs w:val="24"/>
        </w:rPr>
        <w:t xml:space="preserve">el análisis del caso y el análisis comparativo son búsquedas complementarias que se refuerzan entre sí. </w:t>
      </w:r>
      <w:r w:rsidR="00E91B05">
        <w:rPr>
          <w:rFonts w:ascii="Times New Roman" w:hAnsi="Times New Roman" w:cs="Times New Roman"/>
          <w:sz w:val="24"/>
          <w:szCs w:val="24"/>
        </w:rPr>
        <w:t xml:space="preserve">Para responder a los objetivos planteados en el trabajo, resulta relevante tener en consideración un estudio de caso en particular debido a que los costos </w:t>
      </w:r>
      <w:r w:rsidR="00320AE9">
        <w:rPr>
          <w:rFonts w:ascii="Times New Roman" w:hAnsi="Times New Roman" w:cs="Times New Roman"/>
          <w:sz w:val="24"/>
          <w:szCs w:val="24"/>
        </w:rPr>
        <w:t>son</w:t>
      </w:r>
      <w:r w:rsidR="00E91B05">
        <w:rPr>
          <w:rFonts w:ascii="Times New Roman" w:hAnsi="Times New Roman" w:cs="Times New Roman"/>
          <w:sz w:val="24"/>
          <w:szCs w:val="24"/>
        </w:rPr>
        <w:t xml:space="preserve"> menores y se neces</w:t>
      </w:r>
      <w:r w:rsidR="00320AE9">
        <w:rPr>
          <w:rFonts w:ascii="Times New Roman" w:hAnsi="Times New Roman" w:cs="Times New Roman"/>
          <w:sz w:val="24"/>
          <w:szCs w:val="24"/>
        </w:rPr>
        <w:t>itan</w:t>
      </w:r>
      <w:r w:rsidR="00E91B05">
        <w:rPr>
          <w:rFonts w:ascii="Times New Roman" w:hAnsi="Times New Roman" w:cs="Times New Roman"/>
          <w:sz w:val="24"/>
          <w:szCs w:val="24"/>
        </w:rPr>
        <w:t xml:space="preserve"> menos recursos humanos y económicos. Además, en los estudios de un solo caso se evita la necesidad de buscar equivalencias conceptuales y</w:t>
      </w:r>
      <w:r w:rsidR="00320AE9">
        <w:rPr>
          <w:rFonts w:ascii="Times New Roman" w:hAnsi="Times New Roman" w:cs="Times New Roman"/>
          <w:sz w:val="24"/>
          <w:szCs w:val="24"/>
        </w:rPr>
        <w:t xml:space="preserve"> también,</w:t>
      </w:r>
      <w:r w:rsidR="00E91B05">
        <w:rPr>
          <w:rFonts w:ascii="Times New Roman" w:hAnsi="Times New Roman" w:cs="Times New Roman"/>
          <w:sz w:val="24"/>
          <w:szCs w:val="24"/>
        </w:rPr>
        <w:t xml:space="preserve"> </w:t>
      </w:r>
      <w:r w:rsidR="00320AE9">
        <w:rPr>
          <w:rFonts w:ascii="Times New Roman" w:hAnsi="Times New Roman" w:cs="Times New Roman"/>
          <w:sz w:val="24"/>
          <w:szCs w:val="24"/>
        </w:rPr>
        <w:t xml:space="preserve">permite un análisis de </w:t>
      </w:r>
      <w:r w:rsidR="00320AE9">
        <w:rPr>
          <w:rFonts w:ascii="Times New Roman" w:hAnsi="Times New Roman" w:cs="Times New Roman"/>
          <w:sz w:val="24"/>
          <w:szCs w:val="24"/>
        </w:rPr>
        <w:lastRenderedPageBreak/>
        <w:t>mayor profundidad ya que admite tomar en consideración una gran cantidad de propiedades del caso y analizarlas en la compleja red de interrelaciones que conforman al fenómeno analizado (</w:t>
      </w:r>
      <w:proofErr w:type="spellStart"/>
      <w:r w:rsidR="00320AE9">
        <w:rPr>
          <w:rFonts w:ascii="Times New Roman" w:hAnsi="Times New Roman" w:cs="Times New Roman"/>
          <w:sz w:val="24"/>
          <w:szCs w:val="24"/>
        </w:rPr>
        <w:t>Bartolini</w:t>
      </w:r>
      <w:proofErr w:type="spellEnd"/>
      <w:r w:rsidR="00320AE9">
        <w:rPr>
          <w:rFonts w:ascii="Times New Roman" w:hAnsi="Times New Roman" w:cs="Times New Roman"/>
          <w:sz w:val="24"/>
          <w:szCs w:val="24"/>
        </w:rPr>
        <w:t>, 1975).</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 xml:space="preserve">En cuanto al marco metodológico, los recortes realizados en ambos casos responden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En cuanto al alcance espacial de la comparación, que está fuertemente relacionado a la definición jurídico/estatal, el trabajo se realizará a partir de la comparación de dos unidades nacionales, Ecuador y Paraguay, ambas naciones pertenecientes a la misma región geográfica, Latinoamérica.  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ED499E">
        <w:rPr>
          <w:rFonts w:ascii="Times New Roman" w:eastAsia="Times New Roman" w:hAnsi="Times New Roman" w:cs="Times New Roman"/>
          <w:color w:val="FF0000"/>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o se estarían dando las condiciones para la aparición de un mismo fenómeno político. Pero, en este análisis en particular, ambos procesos no se darán en términos de instantaneidad en ambos países sino que es necesario plantear que estamos hablando de una simultaneidad de un proceso en dos unidades nacionales diferentes, en </w:t>
      </w:r>
      <w:r w:rsidRPr="00ED499E">
        <w:rPr>
          <w:rFonts w:ascii="Times New Roman" w:eastAsia="Times New Roman" w:hAnsi="Times New Roman" w:cs="Times New Roman"/>
          <w:color w:val="FF0000"/>
          <w:sz w:val="24"/>
          <w:szCs w:val="24"/>
          <w:lang w:eastAsia="es-AR"/>
        </w:rPr>
        <w:lastRenderedPageBreak/>
        <w:t xml:space="preserve">donde habrá una diferencia de diez años en ambos casos. Poder delimitar el fenómeno en ambos casos, permitirá demarcar el inicio y el fin del fenómeno que construye la dimensión temporal de la comparación. </w:t>
      </w:r>
    </w:p>
    <w:p w:rsidR="00B00416" w:rsidRDefault="00B00416" w:rsidP="00B00416"/>
    <w:p w:rsidR="00B00416" w:rsidRDefault="00B00416" w:rsidP="00B00416"/>
    <w:p w:rsidR="00B00416" w:rsidRPr="0011144B" w:rsidRDefault="00B00416" w:rsidP="00B00416"/>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realizará unos abordajes </w:t>
      </w:r>
      <w:proofErr w:type="spellStart"/>
      <w:r>
        <w:rPr>
          <w:rFonts w:ascii="Times New Roman" w:hAnsi="Times New Roman" w:cs="Times New Roman"/>
          <w:sz w:val="24"/>
          <w:szCs w:val="24"/>
        </w:rPr>
        <w:t>sociosemiotico</w:t>
      </w:r>
      <w:proofErr w:type="spellEnd"/>
      <w:r>
        <w:rPr>
          <w:rFonts w:ascii="Times New Roman" w:hAnsi="Times New Roman" w:cs="Times New Roman"/>
          <w:sz w:val="24"/>
          <w:szCs w:val="24"/>
        </w:rPr>
        <w:t xml:space="preserve"> de la prensa entendiendo a los medios de comunicación como un conjunto de significaciones que se manifiestan a través de los textos, considerados donde se produce el sentido y se desarrollan las prácticas significantes. Es así que se intentará explorar la situación comunicativa y las condiciones de producción de la significación desde los discursos que la producen”.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así también las modalidades discursivas que dan cuenta de la relación entre un enunciado y el sujeto que lo produce. Además se tendrán en consideración las técnicas argumentativas utilizadas y las </w:t>
      </w:r>
      <w:proofErr w:type="spellStart"/>
      <w:r>
        <w:rPr>
          <w:rFonts w:ascii="Times New Roman" w:hAnsi="Times New Roman" w:cs="Times New Roman"/>
          <w:sz w:val="24"/>
          <w:szCs w:val="24"/>
        </w:rPr>
        <w:t>modlizaciones</w:t>
      </w:r>
      <w:proofErr w:type="spellEnd"/>
      <w:r>
        <w:rPr>
          <w:rFonts w:ascii="Times New Roman" w:hAnsi="Times New Roman" w:cs="Times New Roman"/>
          <w:sz w:val="24"/>
          <w:szCs w:val="24"/>
        </w:rPr>
        <w:t xml:space="preserve"> a través de las cuales el diario introduce una perspectiva </w:t>
      </w:r>
      <w:proofErr w:type="spellStart"/>
      <w:r>
        <w:rPr>
          <w:rFonts w:ascii="Times New Roman" w:hAnsi="Times New Roman" w:cs="Times New Roman"/>
          <w:sz w:val="24"/>
          <w:szCs w:val="24"/>
        </w:rPr>
        <w:t>accional</w:t>
      </w:r>
      <w:proofErr w:type="spellEnd"/>
      <w:r>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Pr="001D6553">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B00416" w:rsidRDefault="00B00416" w:rsidP="00B00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siguiente análisis se intentara comprender la significación como el resultado de estrategias discursivas que se conciben como un sistema organizado de significaciones articuladas y articuladoras de sentido social”. </w:t>
      </w: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4" w:name="_Toc525145019"/>
      <w:r w:rsidRPr="00935509">
        <w:rPr>
          <w:rFonts w:ascii="Times New Roman" w:hAnsi="Times New Roman" w:cs="Times New Roman"/>
          <w:sz w:val="24"/>
          <w:szCs w:val="24"/>
        </w:rPr>
        <w:t>JUSTIFICACIONES EN LA ELECCIÓN DE LOS MEDIOS:</w:t>
      </w:r>
      <w:bookmarkEnd w:id="4"/>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41650D" w:rsidRDefault="0041650D"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5145021"/>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En 1999, el presidente en </w:t>
      </w:r>
      <w:r>
        <w:rPr>
          <w:rFonts w:ascii="Times New Roman" w:hAnsi="Times New Roman" w:cs="Times New Roman"/>
          <w:sz w:val="24"/>
          <w:szCs w:val="24"/>
        </w:rPr>
        <w:lastRenderedPageBreak/>
        <w:t>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Paraguay se sucedieron numerosos episodios de crisis presidenciales con amenazas de juicio político que pusieron en juego la permanencia de los presidentes en ejercicio de su cargo, pero no el sistema democrático como tal. </w:t>
      </w:r>
    </w:p>
    <w:p w:rsidR="0041650D" w:rsidRDefault="0041650D"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w:t>
      </w:r>
      <w:r w:rsidR="00D5289F">
        <w:rPr>
          <w:rFonts w:ascii="Times New Roman" w:hAnsi="Times New Roman" w:cs="Times New Roman"/>
          <w:sz w:val="24"/>
          <w:szCs w:val="24"/>
        </w:rPr>
        <w:t>PARAGUAY</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Pr>
          <w:rFonts w:ascii="Times New Roman" w:hAnsi="Times New Roman" w:cs="Times New Roman"/>
          <w:sz w:val="24"/>
          <w:szCs w:val="24"/>
        </w:rPr>
        <w:t xml:space="preserve">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Desde 1870 a 1954</w:t>
      </w:r>
      <w:r w:rsidR="005A27A2">
        <w:rPr>
          <w:rFonts w:ascii="Times New Roman" w:hAnsi="Times New Roman" w:cs="Times New Roman"/>
          <w:sz w:val="24"/>
          <w:szCs w:val="24"/>
        </w:rPr>
        <w:t>,</w:t>
      </w:r>
      <w:r>
        <w:rPr>
          <w:rFonts w:ascii="Times New Roman" w:hAnsi="Times New Roman" w:cs="Times New Roman"/>
          <w:sz w:val="24"/>
          <w:szCs w:val="24"/>
        </w:rPr>
        <w:t xml:space="preserve"> que comienza el gobierno de </w:t>
      </w:r>
      <w:proofErr w:type="spellStart"/>
      <w:r>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w:t>
      </w:r>
      <w:r w:rsidRPr="005A27A2">
        <w:rPr>
          <w:rFonts w:ascii="Times New Roman" w:hAnsi="Times New Roman" w:cs="Times New Roman"/>
          <w:sz w:val="24"/>
          <w:szCs w:val="24"/>
        </w:rPr>
        <w:lastRenderedPageBreak/>
        <w:t xml:space="preserve">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Asimismo, la cultura política paraguaya dominada por el coloradismo no entendía a Lugo, ya que se percibía como un excéntrico sin intenciones de enriquecerse ya 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D5289F" w:rsidRPr="00565C35" w:rsidRDefault="00565C35" w:rsidP="00D5289F">
      <w:pPr>
        <w:spacing w:line="360" w:lineRule="auto"/>
        <w:jc w:val="both"/>
        <w:rPr>
          <w:rFonts w:ascii="Times New Roman" w:eastAsia="Times New Roman" w:hAnsi="Times New Roman" w:cs="Times New Roman"/>
          <w:sz w:val="24"/>
          <w:szCs w:val="24"/>
        </w:rPr>
      </w:pPr>
      <w:bookmarkStart w:id="6" w:name="_gjdgxs" w:colFirst="0" w:colLast="0"/>
      <w:bookmarkEnd w:id="6"/>
      <w:r w:rsidRPr="00565C35">
        <w:rPr>
          <w:rFonts w:ascii="Times New Roman" w:eastAsia="Times New Roman" w:hAnsi="Times New Roman" w:cs="Times New Roman"/>
          <w:sz w:val="24"/>
          <w:szCs w:val="24"/>
        </w:rPr>
        <w:t xml:space="preserve">Como menciona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lastRenderedPageBreak/>
        <w:t xml:space="preserve">En el caso de Lugo, tras los sucesos de </w:t>
      </w:r>
      <w:proofErr w:type="spellStart"/>
      <w:r w:rsidRPr="00EE4D05">
        <w:rPr>
          <w:rFonts w:ascii="Times New Roman" w:eastAsia="Times New Roman" w:hAnsi="Times New Roman" w:cs="Times New Roman"/>
          <w:color w:val="FF0000"/>
          <w:sz w:val="24"/>
          <w:szCs w:val="24"/>
        </w:rPr>
        <w:t>Curuguaty</w:t>
      </w:r>
      <w:proofErr w:type="spellEnd"/>
      <w:r w:rsidRPr="00EE4D05">
        <w:rPr>
          <w:rFonts w:ascii="Times New Roman" w:eastAsia="Times New Roman" w:hAnsi="Times New Roman" w:cs="Times New Roman"/>
          <w:color w:val="FF0000"/>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con 76 votos a favor y 1 en contra su realización. El mismo viernes 22 de junio, con una rapidez inusitada que no dejó de llamar la atención de la región y del mundo, se fraguó el </w:t>
      </w:r>
      <w:r w:rsidRPr="00EE4D05">
        <w:rPr>
          <w:rFonts w:ascii="Times New Roman" w:eastAsia="Times New Roman" w:hAnsi="Times New Roman" w:cs="Times New Roman"/>
          <w:i/>
          <w:color w:val="FF0000"/>
          <w:sz w:val="24"/>
          <w:szCs w:val="24"/>
        </w:rPr>
        <w:t>juicio sumario</w:t>
      </w:r>
      <w:r w:rsidRPr="00EE4D05">
        <w:rPr>
          <w:rFonts w:ascii="Times New Roman" w:eastAsia="Times New Roman" w:hAnsi="Times New Roman" w:cs="Times New Roman"/>
          <w:color w:val="FF0000"/>
          <w:sz w:val="24"/>
          <w:szCs w:val="24"/>
        </w:rPr>
        <w:t xml:space="preserve">. La misma noche del viernes, el vicepresidente liberal Federico Franco asumió como presidente de la República. La destitución que no contempló las formalidades del “debido proceso” adquirió la magnitud de una </w:t>
      </w:r>
      <w:r w:rsidRPr="00EE4D05">
        <w:rPr>
          <w:rFonts w:ascii="Times New Roman" w:eastAsia="Times New Roman" w:hAnsi="Times New Roman" w:cs="Times New Roman"/>
          <w:i/>
          <w:color w:val="FF0000"/>
          <w:sz w:val="24"/>
          <w:szCs w:val="24"/>
        </w:rPr>
        <w:t>paparruchada jurídica</w:t>
      </w:r>
      <w:r w:rsidRPr="00EE4D05">
        <w:rPr>
          <w:rFonts w:ascii="Times New Roman" w:eastAsia="Times New Roman" w:hAnsi="Times New Roman" w:cs="Times New Roman"/>
          <w:color w:val="FF0000"/>
          <w:sz w:val="24"/>
          <w:szCs w:val="24"/>
        </w:rPr>
        <w:t xml:space="preserve"> y suscitó un unánime rechazo por parte de la comunidad internacional”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y </w:t>
      </w:r>
      <w:proofErr w:type="spellStart"/>
      <w:r w:rsidRPr="00EE4D05">
        <w:rPr>
          <w:rFonts w:ascii="Times New Roman" w:eastAsia="Times New Roman" w:hAnsi="Times New Roman" w:cs="Times New Roman"/>
          <w:color w:val="FF0000"/>
          <w:sz w:val="24"/>
          <w:szCs w:val="24"/>
        </w:rPr>
        <w:t>Castells</w:t>
      </w:r>
      <w:proofErr w:type="spellEnd"/>
      <w:r w:rsidRPr="00EE4D05">
        <w:rPr>
          <w:rFonts w:ascii="Times New Roman" w:eastAsia="Times New Roman" w:hAnsi="Times New Roman" w:cs="Times New Roman"/>
          <w:color w:val="FF0000"/>
          <w:sz w:val="24"/>
          <w:szCs w:val="24"/>
        </w:rPr>
        <w:t xml:space="preserve">, 2012, p. 47).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Default="00D5289F" w:rsidP="00482A90">
      <w:pPr>
        <w:spacing w:line="360" w:lineRule="auto"/>
        <w:jc w:val="both"/>
        <w:rPr>
          <w:rFonts w:ascii="Times New Roman" w:hAnsi="Times New Roman" w:cs="Times New Roman"/>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D5289F" w:rsidRDefault="00D5289F"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 xml:space="preserve">UNA SIMILITUD ENTRE AMBOS CASOS REFIERE A LA ALIANZA PARTIDARIA DE AMBOS PARA LLEGAR AL PODER: EN EL CASO PARAGUAYO LA ALIANZA PATROTICA PARA EL CAMBIO Y EN EL CASO BRASILEÑO, LA ALIANZA DEL PARTIDO DE LOS TRABAJADORES CON EL PARTIDO DE MOVIMIENTO </w:t>
      </w:r>
      <w:r w:rsidRPr="00460DB0">
        <w:rPr>
          <w:rFonts w:ascii="Times New Roman" w:hAnsi="Times New Roman" w:cs="Times New Roman"/>
          <w:color w:val="1F3864" w:themeColor="accent5" w:themeShade="80"/>
          <w:sz w:val="24"/>
          <w:szCs w:val="24"/>
        </w:rPr>
        <w:lastRenderedPageBreak/>
        <w:t>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w:t>
      </w:r>
      <w:r w:rsidRPr="001A4DCA">
        <w:rPr>
          <w:rFonts w:ascii="Times New Roman" w:hAnsi="Times New Roman" w:cs="Times New Roman"/>
          <w:sz w:val="24"/>
          <w:szCs w:val="24"/>
        </w:rPr>
        <w:lastRenderedPageBreak/>
        <w:t xml:space="preserve">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w:t>
      </w:r>
      <w:r w:rsidRPr="001A4DCA">
        <w:rPr>
          <w:rFonts w:ascii="Times New Roman" w:hAnsi="Times New Roman" w:cs="Times New Roman"/>
          <w:sz w:val="24"/>
          <w:szCs w:val="24"/>
        </w:rPr>
        <w:lastRenderedPageBreak/>
        <w:t xml:space="preserve">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86B" w:rsidRDefault="001A386B" w:rsidP="00B72BB0">
      <w:pPr>
        <w:spacing w:after="0" w:line="240" w:lineRule="auto"/>
      </w:pPr>
      <w:r>
        <w:separator/>
      </w:r>
    </w:p>
  </w:endnote>
  <w:endnote w:type="continuationSeparator" w:id="0">
    <w:p w:rsidR="001A386B" w:rsidRDefault="001A386B"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F02288" w:rsidRPr="00F02288">
          <w:rPr>
            <w:noProof/>
            <w:lang w:val="es-ES"/>
          </w:rPr>
          <w:t>30</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86B" w:rsidRDefault="001A386B" w:rsidP="00B72BB0">
      <w:pPr>
        <w:spacing w:after="0" w:line="240" w:lineRule="auto"/>
      </w:pPr>
      <w:r>
        <w:separator/>
      </w:r>
    </w:p>
  </w:footnote>
  <w:footnote w:type="continuationSeparator" w:id="0">
    <w:p w:rsidR="001A386B" w:rsidRDefault="001A386B"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73373"/>
    <w:rsid w:val="00091399"/>
    <w:rsid w:val="000A2693"/>
    <w:rsid w:val="000A647C"/>
    <w:rsid w:val="000B0B3E"/>
    <w:rsid w:val="000D3DF0"/>
    <w:rsid w:val="00103876"/>
    <w:rsid w:val="0011144B"/>
    <w:rsid w:val="00115F06"/>
    <w:rsid w:val="00117C4F"/>
    <w:rsid w:val="001203AA"/>
    <w:rsid w:val="00137BA3"/>
    <w:rsid w:val="001516E1"/>
    <w:rsid w:val="00163B55"/>
    <w:rsid w:val="001A0A7F"/>
    <w:rsid w:val="001A386B"/>
    <w:rsid w:val="001A4DCA"/>
    <w:rsid w:val="001B1EEF"/>
    <w:rsid w:val="001D47BF"/>
    <w:rsid w:val="001D6553"/>
    <w:rsid w:val="001E3FB7"/>
    <w:rsid w:val="00203631"/>
    <w:rsid w:val="00225877"/>
    <w:rsid w:val="00225A53"/>
    <w:rsid w:val="00233B6E"/>
    <w:rsid w:val="00240A40"/>
    <w:rsid w:val="00250EDF"/>
    <w:rsid w:val="00262CF0"/>
    <w:rsid w:val="00266345"/>
    <w:rsid w:val="002709D9"/>
    <w:rsid w:val="002A4A76"/>
    <w:rsid w:val="002A4B41"/>
    <w:rsid w:val="002B5203"/>
    <w:rsid w:val="002B641D"/>
    <w:rsid w:val="002C1226"/>
    <w:rsid w:val="002D2C4D"/>
    <w:rsid w:val="00311BF3"/>
    <w:rsid w:val="00320AE9"/>
    <w:rsid w:val="00326104"/>
    <w:rsid w:val="00337F72"/>
    <w:rsid w:val="00350318"/>
    <w:rsid w:val="003A3D65"/>
    <w:rsid w:val="003C0FE0"/>
    <w:rsid w:val="003D20FF"/>
    <w:rsid w:val="003E1FAE"/>
    <w:rsid w:val="004064DC"/>
    <w:rsid w:val="00406FA2"/>
    <w:rsid w:val="0041650D"/>
    <w:rsid w:val="00430C02"/>
    <w:rsid w:val="00441054"/>
    <w:rsid w:val="00441DCA"/>
    <w:rsid w:val="00460DB0"/>
    <w:rsid w:val="00481836"/>
    <w:rsid w:val="00482A90"/>
    <w:rsid w:val="00484D33"/>
    <w:rsid w:val="004E28BE"/>
    <w:rsid w:val="00500FC6"/>
    <w:rsid w:val="00501AF0"/>
    <w:rsid w:val="00512CD3"/>
    <w:rsid w:val="00524A24"/>
    <w:rsid w:val="00544DA3"/>
    <w:rsid w:val="00565C35"/>
    <w:rsid w:val="005728E7"/>
    <w:rsid w:val="005A27A2"/>
    <w:rsid w:val="005D42F7"/>
    <w:rsid w:val="005E7081"/>
    <w:rsid w:val="005F6AE6"/>
    <w:rsid w:val="00600545"/>
    <w:rsid w:val="006074D1"/>
    <w:rsid w:val="00616BF1"/>
    <w:rsid w:val="0064190F"/>
    <w:rsid w:val="00644AF1"/>
    <w:rsid w:val="00655D3D"/>
    <w:rsid w:val="006615BC"/>
    <w:rsid w:val="006620E0"/>
    <w:rsid w:val="00673370"/>
    <w:rsid w:val="00677FAC"/>
    <w:rsid w:val="006C0026"/>
    <w:rsid w:val="006C1322"/>
    <w:rsid w:val="006C4687"/>
    <w:rsid w:val="006E583D"/>
    <w:rsid w:val="006F1714"/>
    <w:rsid w:val="006F1BAE"/>
    <w:rsid w:val="00710D0C"/>
    <w:rsid w:val="00720E0A"/>
    <w:rsid w:val="00735E14"/>
    <w:rsid w:val="007451A6"/>
    <w:rsid w:val="007556BC"/>
    <w:rsid w:val="007568B0"/>
    <w:rsid w:val="00760D5A"/>
    <w:rsid w:val="00776369"/>
    <w:rsid w:val="00793269"/>
    <w:rsid w:val="00794511"/>
    <w:rsid w:val="00794D05"/>
    <w:rsid w:val="007970F6"/>
    <w:rsid w:val="007C5E49"/>
    <w:rsid w:val="007F1E14"/>
    <w:rsid w:val="0080084D"/>
    <w:rsid w:val="00800F0B"/>
    <w:rsid w:val="008062AB"/>
    <w:rsid w:val="00824721"/>
    <w:rsid w:val="00827BDB"/>
    <w:rsid w:val="00845294"/>
    <w:rsid w:val="00854EC0"/>
    <w:rsid w:val="00872DB4"/>
    <w:rsid w:val="0088140D"/>
    <w:rsid w:val="00883197"/>
    <w:rsid w:val="00897614"/>
    <w:rsid w:val="008B7E2F"/>
    <w:rsid w:val="008C5E95"/>
    <w:rsid w:val="008D158C"/>
    <w:rsid w:val="00904E10"/>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45152"/>
    <w:rsid w:val="00A52272"/>
    <w:rsid w:val="00A56F81"/>
    <w:rsid w:val="00A869B7"/>
    <w:rsid w:val="00A92D59"/>
    <w:rsid w:val="00A9462E"/>
    <w:rsid w:val="00AC6623"/>
    <w:rsid w:val="00AF2627"/>
    <w:rsid w:val="00B00416"/>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037F0"/>
    <w:rsid w:val="00C12B63"/>
    <w:rsid w:val="00C20C9D"/>
    <w:rsid w:val="00C31B8F"/>
    <w:rsid w:val="00C34C41"/>
    <w:rsid w:val="00C4275B"/>
    <w:rsid w:val="00C60BF7"/>
    <w:rsid w:val="00C66EB6"/>
    <w:rsid w:val="00C72B89"/>
    <w:rsid w:val="00CC27C3"/>
    <w:rsid w:val="00CD3A93"/>
    <w:rsid w:val="00D112D4"/>
    <w:rsid w:val="00D11B45"/>
    <w:rsid w:val="00D13E5E"/>
    <w:rsid w:val="00D20DC9"/>
    <w:rsid w:val="00D5289F"/>
    <w:rsid w:val="00D618F4"/>
    <w:rsid w:val="00D6270C"/>
    <w:rsid w:val="00D91989"/>
    <w:rsid w:val="00D94510"/>
    <w:rsid w:val="00DB3ED3"/>
    <w:rsid w:val="00DB53C3"/>
    <w:rsid w:val="00DC5785"/>
    <w:rsid w:val="00DD3C81"/>
    <w:rsid w:val="00DD654A"/>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AFD7E-8F81-4C15-8A3D-2A3272AE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3409</TotalTime>
  <Pages>33</Pages>
  <Words>10330</Words>
  <Characters>56817</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64</cp:revision>
  <dcterms:created xsi:type="dcterms:W3CDTF">2018-05-08T14:32:00Z</dcterms:created>
  <dcterms:modified xsi:type="dcterms:W3CDTF">2018-10-05T00:38:00Z</dcterms:modified>
</cp:coreProperties>
</file>