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36568C"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2972597" w:history="1">
        <w:r w:rsidR="0036568C" w:rsidRPr="00AC48D9">
          <w:rPr>
            <w:rStyle w:val="Hipervnculo"/>
          </w:rPr>
          <w:t>INTRODUCCIÓN</w:t>
        </w:r>
        <w:r w:rsidR="0036568C">
          <w:rPr>
            <w:webHidden/>
          </w:rPr>
          <w:tab/>
        </w:r>
        <w:r w:rsidR="0036568C">
          <w:rPr>
            <w:webHidden/>
          </w:rPr>
          <w:fldChar w:fldCharType="begin"/>
        </w:r>
        <w:r w:rsidR="0036568C">
          <w:rPr>
            <w:webHidden/>
          </w:rPr>
          <w:instrText xml:space="preserve"> PAGEREF _Toc2972597 \h </w:instrText>
        </w:r>
        <w:r w:rsidR="0036568C">
          <w:rPr>
            <w:webHidden/>
          </w:rPr>
        </w:r>
        <w:r w:rsidR="0036568C">
          <w:rPr>
            <w:webHidden/>
          </w:rPr>
          <w:fldChar w:fldCharType="separate"/>
        </w:r>
        <w:r w:rsidR="0036568C">
          <w:rPr>
            <w:webHidden/>
          </w:rPr>
          <w:t>1</w:t>
        </w:r>
        <w:r w:rsidR="0036568C">
          <w:rPr>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598" w:history="1">
        <w:r w:rsidR="0036568C" w:rsidRPr="00AC48D9">
          <w:rPr>
            <w:rStyle w:val="Hipervnculo"/>
            <w:rFonts w:eastAsia="Times New Roman"/>
          </w:rPr>
          <w:t>CONSIDERACIONES CONCEPTUALES</w:t>
        </w:r>
        <w:r w:rsidR="0036568C">
          <w:rPr>
            <w:webHidden/>
          </w:rPr>
          <w:tab/>
        </w:r>
        <w:r w:rsidR="0036568C">
          <w:rPr>
            <w:webHidden/>
          </w:rPr>
          <w:fldChar w:fldCharType="begin"/>
        </w:r>
        <w:r w:rsidR="0036568C">
          <w:rPr>
            <w:webHidden/>
          </w:rPr>
          <w:instrText xml:space="preserve"> PAGEREF _Toc2972598 \h </w:instrText>
        </w:r>
        <w:r w:rsidR="0036568C">
          <w:rPr>
            <w:webHidden/>
          </w:rPr>
        </w:r>
        <w:r w:rsidR="0036568C">
          <w:rPr>
            <w:webHidden/>
          </w:rPr>
          <w:fldChar w:fldCharType="separate"/>
        </w:r>
        <w:r w:rsidR="0036568C">
          <w:rPr>
            <w:webHidden/>
          </w:rPr>
          <w:t>8</w:t>
        </w:r>
        <w:r w:rsidR="0036568C">
          <w:rPr>
            <w:webHidden/>
          </w:rPr>
          <w:fldChar w:fldCharType="end"/>
        </w:r>
      </w:hyperlink>
    </w:p>
    <w:p w:rsidR="0036568C" w:rsidRDefault="005674C7">
      <w:pPr>
        <w:pStyle w:val="TDC2"/>
        <w:tabs>
          <w:tab w:val="right" w:leader="dot" w:pos="8828"/>
        </w:tabs>
        <w:rPr>
          <w:rFonts w:eastAsiaTheme="minorEastAsia"/>
          <w:noProof/>
          <w:lang w:eastAsia="es-AR"/>
        </w:rPr>
      </w:pPr>
      <w:hyperlink w:anchor="_Toc2972599" w:history="1">
        <w:r w:rsidR="0036568C" w:rsidRPr="00AC48D9">
          <w:rPr>
            <w:rStyle w:val="Hipervnculo"/>
            <w:rFonts w:ascii="Times New Roman" w:eastAsia="Times New Roman" w:hAnsi="Times New Roman" w:cs="Times New Roman"/>
            <w:noProof/>
          </w:rPr>
          <w:t>Una mirada desde la Ciencia Política</w:t>
        </w:r>
        <w:r w:rsidR="0036568C">
          <w:rPr>
            <w:noProof/>
            <w:webHidden/>
          </w:rPr>
          <w:tab/>
        </w:r>
        <w:r w:rsidR="0036568C">
          <w:rPr>
            <w:noProof/>
            <w:webHidden/>
          </w:rPr>
          <w:fldChar w:fldCharType="begin"/>
        </w:r>
        <w:r w:rsidR="0036568C">
          <w:rPr>
            <w:noProof/>
            <w:webHidden/>
          </w:rPr>
          <w:instrText xml:space="preserve"> PAGEREF _Toc2972599 \h </w:instrText>
        </w:r>
        <w:r w:rsidR="0036568C">
          <w:rPr>
            <w:noProof/>
            <w:webHidden/>
          </w:rPr>
        </w:r>
        <w:r w:rsidR="0036568C">
          <w:rPr>
            <w:noProof/>
            <w:webHidden/>
          </w:rPr>
          <w:fldChar w:fldCharType="separate"/>
        </w:r>
        <w:r w:rsidR="0036568C">
          <w:rPr>
            <w:noProof/>
            <w:webHidden/>
          </w:rPr>
          <w:t>8</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0" w:history="1">
        <w:r w:rsidR="0036568C" w:rsidRPr="00AC48D9">
          <w:rPr>
            <w:rStyle w:val="Hipervnculo"/>
            <w:rFonts w:ascii="Times New Roman" w:eastAsia="Times New Roman" w:hAnsi="Times New Roman" w:cs="Times New Roman"/>
            <w:noProof/>
          </w:rPr>
          <w:t>Una mirada desde el análisis del discurso de los medios de comunicación</w:t>
        </w:r>
        <w:r w:rsidR="0036568C">
          <w:rPr>
            <w:noProof/>
            <w:webHidden/>
          </w:rPr>
          <w:tab/>
        </w:r>
        <w:r w:rsidR="0036568C">
          <w:rPr>
            <w:noProof/>
            <w:webHidden/>
          </w:rPr>
          <w:fldChar w:fldCharType="begin"/>
        </w:r>
        <w:r w:rsidR="0036568C">
          <w:rPr>
            <w:noProof/>
            <w:webHidden/>
          </w:rPr>
          <w:instrText xml:space="preserve"> PAGEREF _Toc2972600 \h </w:instrText>
        </w:r>
        <w:r w:rsidR="0036568C">
          <w:rPr>
            <w:noProof/>
            <w:webHidden/>
          </w:rPr>
        </w:r>
        <w:r w:rsidR="0036568C">
          <w:rPr>
            <w:noProof/>
            <w:webHidden/>
          </w:rPr>
          <w:fldChar w:fldCharType="separate"/>
        </w:r>
        <w:r w:rsidR="0036568C">
          <w:rPr>
            <w:noProof/>
            <w:webHidden/>
          </w:rPr>
          <w:t>13</w:t>
        </w:r>
        <w:r w:rsidR="0036568C">
          <w:rPr>
            <w:noProof/>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01" w:history="1">
        <w:r w:rsidR="0036568C" w:rsidRPr="00AC48D9">
          <w:rPr>
            <w:rStyle w:val="Hipervnculo"/>
          </w:rPr>
          <w:t>METODOLOGÍA</w:t>
        </w:r>
        <w:r w:rsidR="0036568C">
          <w:rPr>
            <w:webHidden/>
          </w:rPr>
          <w:tab/>
        </w:r>
        <w:r w:rsidR="0036568C">
          <w:rPr>
            <w:webHidden/>
          </w:rPr>
          <w:fldChar w:fldCharType="begin"/>
        </w:r>
        <w:r w:rsidR="0036568C">
          <w:rPr>
            <w:webHidden/>
          </w:rPr>
          <w:instrText xml:space="preserve"> PAGEREF _Toc2972601 \h </w:instrText>
        </w:r>
        <w:r w:rsidR="0036568C">
          <w:rPr>
            <w:webHidden/>
          </w:rPr>
        </w:r>
        <w:r w:rsidR="0036568C">
          <w:rPr>
            <w:webHidden/>
          </w:rPr>
          <w:fldChar w:fldCharType="separate"/>
        </w:r>
        <w:r w:rsidR="0036568C">
          <w:rPr>
            <w:webHidden/>
          </w:rPr>
          <w:t>20</w:t>
        </w:r>
        <w:r w:rsidR="0036568C">
          <w:rPr>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02" w:history="1">
        <w:r w:rsidR="0036568C" w:rsidRPr="00AC48D9">
          <w:rPr>
            <w:rStyle w:val="Hipervnculo"/>
          </w:rPr>
          <w:t>LOS MEDIOS DE COMUNICACIÓN DURANTE EL GOBIERNO DE FERNANDO LUGO EN PARAGUAY</w:t>
        </w:r>
        <w:r w:rsidR="0036568C">
          <w:rPr>
            <w:webHidden/>
          </w:rPr>
          <w:tab/>
        </w:r>
        <w:r w:rsidR="0036568C">
          <w:rPr>
            <w:webHidden/>
          </w:rPr>
          <w:fldChar w:fldCharType="begin"/>
        </w:r>
        <w:r w:rsidR="0036568C">
          <w:rPr>
            <w:webHidden/>
          </w:rPr>
          <w:instrText xml:space="preserve"> PAGEREF _Toc2972602 \h </w:instrText>
        </w:r>
        <w:r w:rsidR="0036568C">
          <w:rPr>
            <w:webHidden/>
          </w:rPr>
        </w:r>
        <w:r w:rsidR="0036568C">
          <w:rPr>
            <w:webHidden/>
          </w:rPr>
          <w:fldChar w:fldCharType="separate"/>
        </w:r>
        <w:r w:rsidR="0036568C">
          <w:rPr>
            <w:webHidden/>
          </w:rPr>
          <w:t>22</w:t>
        </w:r>
        <w:r w:rsidR="0036568C">
          <w:rPr>
            <w:webHidden/>
          </w:rPr>
          <w:fldChar w:fldCharType="end"/>
        </w:r>
      </w:hyperlink>
    </w:p>
    <w:p w:rsidR="0036568C" w:rsidRDefault="005674C7">
      <w:pPr>
        <w:pStyle w:val="TDC2"/>
        <w:tabs>
          <w:tab w:val="right" w:leader="dot" w:pos="8828"/>
        </w:tabs>
        <w:rPr>
          <w:rFonts w:eastAsiaTheme="minorEastAsia"/>
          <w:noProof/>
          <w:lang w:eastAsia="es-AR"/>
        </w:rPr>
      </w:pPr>
      <w:hyperlink w:anchor="_Toc2972603" w:history="1">
        <w:r w:rsidR="0036568C" w:rsidRPr="00AC48D9">
          <w:rPr>
            <w:rStyle w:val="Hipervnculo"/>
            <w:rFonts w:ascii="Times New Roman" w:hAnsi="Times New Roman" w:cs="Times New Roman"/>
            <w:noProof/>
          </w:rPr>
          <w:t>ABC Color y Última Hora, dos medios relevantes en Paraguay</w:t>
        </w:r>
        <w:r w:rsidR="0036568C">
          <w:rPr>
            <w:noProof/>
            <w:webHidden/>
          </w:rPr>
          <w:tab/>
        </w:r>
        <w:r w:rsidR="0036568C">
          <w:rPr>
            <w:noProof/>
            <w:webHidden/>
          </w:rPr>
          <w:fldChar w:fldCharType="begin"/>
        </w:r>
        <w:r w:rsidR="0036568C">
          <w:rPr>
            <w:noProof/>
            <w:webHidden/>
          </w:rPr>
          <w:instrText xml:space="preserve"> PAGEREF _Toc2972603 \h </w:instrText>
        </w:r>
        <w:r w:rsidR="0036568C">
          <w:rPr>
            <w:noProof/>
            <w:webHidden/>
          </w:rPr>
        </w:r>
        <w:r w:rsidR="0036568C">
          <w:rPr>
            <w:noProof/>
            <w:webHidden/>
          </w:rPr>
          <w:fldChar w:fldCharType="separate"/>
        </w:r>
        <w:r w:rsidR="0036568C">
          <w:rPr>
            <w:noProof/>
            <w:webHidden/>
          </w:rPr>
          <w:t>22</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4" w:history="1">
        <w:r w:rsidR="0036568C" w:rsidRPr="00AC48D9">
          <w:rPr>
            <w:rStyle w:val="Hipervnculo"/>
            <w:rFonts w:ascii="Times New Roman" w:hAnsi="Times New Roman" w:cs="Times New Roman"/>
            <w:noProof/>
          </w:rPr>
          <w:t>Marco Legal: ¿de qué manera está contemplado el proceso de juicio político en la Constitución Nacional de Paraguay?</w:t>
        </w:r>
        <w:r w:rsidR="0036568C">
          <w:rPr>
            <w:noProof/>
            <w:webHidden/>
          </w:rPr>
          <w:tab/>
        </w:r>
        <w:r w:rsidR="0036568C">
          <w:rPr>
            <w:noProof/>
            <w:webHidden/>
          </w:rPr>
          <w:fldChar w:fldCharType="begin"/>
        </w:r>
        <w:r w:rsidR="0036568C">
          <w:rPr>
            <w:noProof/>
            <w:webHidden/>
          </w:rPr>
          <w:instrText xml:space="preserve"> PAGEREF _Toc2972604 \h </w:instrText>
        </w:r>
        <w:r w:rsidR="0036568C">
          <w:rPr>
            <w:noProof/>
            <w:webHidden/>
          </w:rPr>
        </w:r>
        <w:r w:rsidR="0036568C">
          <w:rPr>
            <w:noProof/>
            <w:webHidden/>
          </w:rPr>
          <w:fldChar w:fldCharType="separate"/>
        </w:r>
        <w:r w:rsidR="0036568C">
          <w:rPr>
            <w:noProof/>
            <w:webHidden/>
          </w:rPr>
          <w:t>23</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5" w:history="1">
        <w:r w:rsidR="0036568C" w:rsidRPr="00AC48D9">
          <w:rPr>
            <w:rStyle w:val="Hipervnculo"/>
            <w:rFonts w:ascii="Times New Roman" w:hAnsi="Times New Roman" w:cs="Times New Roman"/>
            <w:noProof/>
          </w:rPr>
          <w:t>Antecedentes Históricos</w:t>
        </w:r>
        <w:r w:rsidR="0036568C">
          <w:rPr>
            <w:noProof/>
            <w:webHidden/>
          </w:rPr>
          <w:tab/>
        </w:r>
        <w:r w:rsidR="0036568C">
          <w:rPr>
            <w:noProof/>
            <w:webHidden/>
          </w:rPr>
          <w:fldChar w:fldCharType="begin"/>
        </w:r>
        <w:r w:rsidR="0036568C">
          <w:rPr>
            <w:noProof/>
            <w:webHidden/>
          </w:rPr>
          <w:instrText xml:space="preserve"> PAGEREF _Toc2972605 \h </w:instrText>
        </w:r>
        <w:r w:rsidR="0036568C">
          <w:rPr>
            <w:noProof/>
            <w:webHidden/>
          </w:rPr>
        </w:r>
        <w:r w:rsidR="0036568C">
          <w:rPr>
            <w:noProof/>
            <w:webHidden/>
          </w:rPr>
          <w:fldChar w:fldCharType="separate"/>
        </w:r>
        <w:r w:rsidR="0036568C">
          <w:rPr>
            <w:noProof/>
            <w:webHidden/>
          </w:rPr>
          <w:t>25</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6" w:history="1">
        <w:r w:rsidR="0036568C" w:rsidRPr="00AC48D9">
          <w:rPr>
            <w:rStyle w:val="Hipervnculo"/>
            <w:rFonts w:ascii="Times New Roman" w:eastAsia="Times New Roman" w:hAnsi="Times New Roman" w:cs="Times New Roman"/>
            <w:noProof/>
          </w:rPr>
          <w:t>Análisis de las notas editoriales</w:t>
        </w:r>
        <w:r w:rsidR="0036568C">
          <w:rPr>
            <w:noProof/>
            <w:webHidden/>
          </w:rPr>
          <w:tab/>
        </w:r>
        <w:r w:rsidR="0036568C">
          <w:rPr>
            <w:noProof/>
            <w:webHidden/>
          </w:rPr>
          <w:fldChar w:fldCharType="begin"/>
        </w:r>
        <w:r w:rsidR="0036568C">
          <w:rPr>
            <w:noProof/>
            <w:webHidden/>
          </w:rPr>
          <w:instrText xml:space="preserve"> PAGEREF _Toc2972606 \h </w:instrText>
        </w:r>
        <w:r w:rsidR="0036568C">
          <w:rPr>
            <w:noProof/>
            <w:webHidden/>
          </w:rPr>
        </w:r>
        <w:r w:rsidR="0036568C">
          <w:rPr>
            <w:noProof/>
            <w:webHidden/>
          </w:rPr>
          <w:fldChar w:fldCharType="separate"/>
        </w:r>
        <w:r w:rsidR="0036568C">
          <w:rPr>
            <w:noProof/>
            <w:webHidden/>
          </w:rPr>
          <w:t>28</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7" w:history="1">
        <w:r w:rsidR="0036568C" w:rsidRPr="00AC48D9">
          <w:rPr>
            <w:rStyle w:val="Hipervnculo"/>
            <w:rFonts w:ascii="Times New Roman" w:eastAsia="Times New Roman" w:hAnsi="Times New Roman" w:cs="Times New Roman"/>
            <w:noProof/>
          </w:rPr>
          <w:t>Las denuncias de paternidad de Fernando Lugo y su impacto en los medios</w:t>
        </w:r>
        <w:r w:rsidR="0036568C">
          <w:rPr>
            <w:noProof/>
            <w:webHidden/>
          </w:rPr>
          <w:tab/>
        </w:r>
        <w:r w:rsidR="0036568C">
          <w:rPr>
            <w:noProof/>
            <w:webHidden/>
          </w:rPr>
          <w:fldChar w:fldCharType="begin"/>
        </w:r>
        <w:r w:rsidR="0036568C">
          <w:rPr>
            <w:noProof/>
            <w:webHidden/>
          </w:rPr>
          <w:instrText xml:space="preserve"> PAGEREF _Toc2972607 \h </w:instrText>
        </w:r>
        <w:r w:rsidR="0036568C">
          <w:rPr>
            <w:noProof/>
            <w:webHidden/>
          </w:rPr>
        </w:r>
        <w:r w:rsidR="0036568C">
          <w:rPr>
            <w:noProof/>
            <w:webHidden/>
          </w:rPr>
          <w:fldChar w:fldCharType="separate"/>
        </w:r>
        <w:r w:rsidR="0036568C">
          <w:rPr>
            <w:noProof/>
            <w:webHidden/>
          </w:rPr>
          <w:t>42</w:t>
        </w:r>
        <w:r w:rsidR="0036568C">
          <w:rPr>
            <w:noProof/>
            <w:webHidden/>
          </w:rPr>
          <w:fldChar w:fldCharType="end"/>
        </w:r>
      </w:hyperlink>
    </w:p>
    <w:p w:rsidR="0036568C" w:rsidRDefault="005674C7">
      <w:pPr>
        <w:pStyle w:val="TDC2"/>
        <w:tabs>
          <w:tab w:val="right" w:leader="dot" w:pos="8828"/>
        </w:tabs>
        <w:rPr>
          <w:rFonts w:eastAsiaTheme="minorEastAsia"/>
          <w:noProof/>
          <w:lang w:eastAsia="es-AR"/>
        </w:rPr>
      </w:pPr>
      <w:hyperlink w:anchor="_Toc2972608" w:history="1">
        <w:r w:rsidR="0036568C" w:rsidRPr="00AC48D9">
          <w:rPr>
            <w:rStyle w:val="Hipervnculo"/>
            <w:rFonts w:ascii="Times New Roman" w:eastAsia="Times New Roman" w:hAnsi="Times New Roman" w:cs="Times New Roman"/>
            <w:noProof/>
          </w:rPr>
          <w:t>El Protocolo de Ushuaia II</w:t>
        </w:r>
        <w:r w:rsidR="0036568C">
          <w:rPr>
            <w:noProof/>
            <w:webHidden/>
          </w:rPr>
          <w:tab/>
        </w:r>
        <w:r w:rsidR="0036568C">
          <w:rPr>
            <w:noProof/>
            <w:webHidden/>
          </w:rPr>
          <w:fldChar w:fldCharType="begin"/>
        </w:r>
        <w:r w:rsidR="0036568C">
          <w:rPr>
            <w:noProof/>
            <w:webHidden/>
          </w:rPr>
          <w:instrText xml:space="preserve"> PAGEREF _Toc2972608 \h </w:instrText>
        </w:r>
        <w:r w:rsidR="0036568C">
          <w:rPr>
            <w:noProof/>
            <w:webHidden/>
          </w:rPr>
        </w:r>
        <w:r w:rsidR="0036568C">
          <w:rPr>
            <w:noProof/>
            <w:webHidden/>
          </w:rPr>
          <w:fldChar w:fldCharType="separate"/>
        </w:r>
        <w:r w:rsidR="0036568C">
          <w:rPr>
            <w:noProof/>
            <w:webHidden/>
          </w:rPr>
          <w:t>46</w:t>
        </w:r>
        <w:r w:rsidR="0036568C">
          <w:rPr>
            <w:noProof/>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09" w:history="1">
        <w:r w:rsidR="0036568C" w:rsidRPr="00AC48D9">
          <w:rPr>
            <w:rStyle w:val="Hipervnculo"/>
            <w:rFonts w:eastAsia="Times New Roman"/>
          </w:rPr>
          <w:t>CONCLUSIONES</w:t>
        </w:r>
        <w:r w:rsidR="0036568C">
          <w:rPr>
            <w:webHidden/>
          </w:rPr>
          <w:tab/>
        </w:r>
        <w:r w:rsidR="0036568C">
          <w:rPr>
            <w:webHidden/>
          </w:rPr>
          <w:fldChar w:fldCharType="begin"/>
        </w:r>
        <w:r w:rsidR="0036568C">
          <w:rPr>
            <w:webHidden/>
          </w:rPr>
          <w:instrText xml:space="preserve"> PAGEREF _Toc2972609 \h </w:instrText>
        </w:r>
        <w:r w:rsidR="0036568C">
          <w:rPr>
            <w:webHidden/>
          </w:rPr>
        </w:r>
        <w:r w:rsidR="0036568C">
          <w:rPr>
            <w:webHidden/>
          </w:rPr>
          <w:fldChar w:fldCharType="separate"/>
        </w:r>
        <w:r w:rsidR="0036568C">
          <w:rPr>
            <w:webHidden/>
          </w:rPr>
          <w:t>50</w:t>
        </w:r>
        <w:r w:rsidR="0036568C">
          <w:rPr>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10" w:history="1">
        <w:r w:rsidR="0036568C" w:rsidRPr="00AC48D9">
          <w:rPr>
            <w:rStyle w:val="Hipervnculo"/>
          </w:rPr>
          <w:t>REFERENCIAS BIBLIOGRAFICAS:</w:t>
        </w:r>
        <w:r w:rsidR="0036568C">
          <w:rPr>
            <w:webHidden/>
          </w:rPr>
          <w:tab/>
        </w:r>
        <w:r w:rsidR="0036568C">
          <w:rPr>
            <w:webHidden/>
          </w:rPr>
          <w:fldChar w:fldCharType="begin"/>
        </w:r>
        <w:r w:rsidR="0036568C">
          <w:rPr>
            <w:webHidden/>
          </w:rPr>
          <w:instrText xml:space="preserve"> PAGEREF _Toc2972610 \h </w:instrText>
        </w:r>
        <w:r w:rsidR="0036568C">
          <w:rPr>
            <w:webHidden/>
          </w:rPr>
        </w:r>
        <w:r w:rsidR="0036568C">
          <w:rPr>
            <w:webHidden/>
          </w:rPr>
          <w:fldChar w:fldCharType="separate"/>
        </w:r>
        <w:r w:rsidR="0036568C">
          <w:rPr>
            <w:webHidden/>
          </w:rPr>
          <w:t>54</w:t>
        </w:r>
        <w:r w:rsidR="0036568C">
          <w:rPr>
            <w:webHidden/>
          </w:rPr>
          <w:fldChar w:fldCharType="end"/>
        </w:r>
      </w:hyperlink>
    </w:p>
    <w:p w:rsidR="0036568C" w:rsidRDefault="005674C7">
      <w:pPr>
        <w:pStyle w:val="TDC2"/>
        <w:tabs>
          <w:tab w:val="right" w:leader="dot" w:pos="8828"/>
        </w:tabs>
        <w:rPr>
          <w:rFonts w:eastAsiaTheme="minorEastAsia"/>
          <w:noProof/>
          <w:lang w:eastAsia="es-AR"/>
        </w:rPr>
      </w:pPr>
      <w:hyperlink w:anchor="_Toc2972611" w:history="1">
        <w:r w:rsidR="0036568C" w:rsidRPr="00AC48D9">
          <w:rPr>
            <w:rStyle w:val="Hipervnculo"/>
            <w:rFonts w:ascii="Times New Roman" w:hAnsi="Times New Roman" w:cs="Times New Roman"/>
            <w:noProof/>
          </w:rPr>
          <w:t>Otra Bibliografía:</w:t>
        </w:r>
        <w:r w:rsidR="0036568C">
          <w:rPr>
            <w:noProof/>
            <w:webHidden/>
          </w:rPr>
          <w:tab/>
        </w:r>
        <w:r w:rsidR="0036568C">
          <w:rPr>
            <w:noProof/>
            <w:webHidden/>
          </w:rPr>
          <w:fldChar w:fldCharType="begin"/>
        </w:r>
        <w:r w:rsidR="0036568C">
          <w:rPr>
            <w:noProof/>
            <w:webHidden/>
          </w:rPr>
          <w:instrText xml:space="preserve"> PAGEREF _Toc2972611 \h </w:instrText>
        </w:r>
        <w:r w:rsidR="0036568C">
          <w:rPr>
            <w:noProof/>
            <w:webHidden/>
          </w:rPr>
        </w:r>
        <w:r w:rsidR="0036568C">
          <w:rPr>
            <w:noProof/>
            <w:webHidden/>
          </w:rPr>
          <w:fldChar w:fldCharType="separate"/>
        </w:r>
        <w:r w:rsidR="0036568C">
          <w:rPr>
            <w:noProof/>
            <w:webHidden/>
          </w:rPr>
          <w:t>57</w:t>
        </w:r>
        <w:r w:rsidR="0036568C">
          <w:rPr>
            <w:noProof/>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12" w:history="1">
        <w:r w:rsidR="0036568C" w:rsidRPr="00AC48D9">
          <w:rPr>
            <w:rStyle w:val="Hipervnculo"/>
          </w:rPr>
          <w:t>ANEXO 1</w:t>
        </w:r>
        <w:r w:rsidR="0036568C">
          <w:rPr>
            <w:webHidden/>
          </w:rPr>
          <w:tab/>
        </w:r>
        <w:r w:rsidR="0036568C">
          <w:rPr>
            <w:webHidden/>
          </w:rPr>
          <w:fldChar w:fldCharType="begin"/>
        </w:r>
        <w:r w:rsidR="0036568C">
          <w:rPr>
            <w:webHidden/>
          </w:rPr>
          <w:instrText xml:space="preserve"> PAGEREF _Toc2972612 \h </w:instrText>
        </w:r>
        <w:r w:rsidR="0036568C">
          <w:rPr>
            <w:webHidden/>
          </w:rPr>
        </w:r>
        <w:r w:rsidR="0036568C">
          <w:rPr>
            <w:webHidden/>
          </w:rPr>
          <w:fldChar w:fldCharType="separate"/>
        </w:r>
        <w:r w:rsidR="0036568C">
          <w:rPr>
            <w:webHidden/>
          </w:rPr>
          <w:t>58</w:t>
        </w:r>
        <w:r w:rsidR="0036568C">
          <w:rPr>
            <w:webHidden/>
          </w:rPr>
          <w:fldChar w:fldCharType="end"/>
        </w:r>
      </w:hyperlink>
    </w:p>
    <w:p w:rsidR="0036568C" w:rsidRDefault="005674C7">
      <w:pPr>
        <w:pStyle w:val="TDC1"/>
        <w:rPr>
          <w:rFonts w:asciiTheme="minorHAnsi" w:eastAsiaTheme="minorEastAsia" w:hAnsiTheme="minorHAnsi" w:cstheme="minorBidi"/>
          <w:lang w:eastAsia="es-AR"/>
        </w:rPr>
      </w:pPr>
      <w:hyperlink w:anchor="_Toc2972613" w:history="1">
        <w:r w:rsidR="0036568C" w:rsidRPr="00AC48D9">
          <w:rPr>
            <w:rStyle w:val="Hipervnculo"/>
          </w:rPr>
          <w:t>ANEXO 2</w:t>
        </w:r>
        <w:r w:rsidR="0036568C">
          <w:rPr>
            <w:webHidden/>
          </w:rPr>
          <w:tab/>
        </w:r>
        <w:r w:rsidR="0036568C">
          <w:rPr>
            <w:webHidden/>
          </w:rPr>
          <w:fldChar w:fldCharType="begin"/>
        </w:r>
        <w:r w:rsidR="0036568C">
          <w:rPr>
            <w:webHidden/>
          </w:rPr>
          <w:instrText xml:space="preserve"> PAGEREF _Toc2972613 \h </w:instrText>
        </w:r>
        <w:r w:rsidR="0036568C">
          <w:rPr>
            <w:webHidden/>
          </w:rPr>
        </w:r>
        <w:r w:rsidR="0036568C">
          <w:rPr>
            <w:webHidden/>
          </w:rPr>
          <w:fldChar w:fldCharType="separate"/>
        </w:r>
        <w:r w:rsidR="0036568C">
          <w:rPr>
            <w:webHidden/>
          </w:rPr>
          <w:t>59</w:t>
        </w:r>
        <w:r w:rsidR="0036568C">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297259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2972598"/>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2972599"/>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2972600"/>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w:t>
      </w:r>
      <w:r w:rsidR="00C72B89">
        <w:rPr>
          <w:rFonts w:ascii="Times New Roman" w:eastAsia="Times New Roman" w:hAnsi="Times New Roman" w:cs="Times New Roman"/>
          <w:sz w:val="24"/>
          <w:szCs w:val="24"/>
        </w:rPr>
        <w:lastRenderedPageBreak/>
        <w:t xml:space="preserve">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w:t>
      </w:r>
      <w:r>
        <w:rPr>
          <w:rFonts w:ascii="Times New Roman" w:eastAsia="Times New Roman" w:hAnsi="Times New Roman" w:cs="Times New Roman"/>
          <w:sz w:val="24"/>
          <w:szCs w:val="24"/>
        </w:rPr>
        <w:lastRenderedPageBreak/>
        <w:t xml:space="preserve">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2972601"/>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A87612" w:rsidRDefault="0044726C" w:rsidP="0044726C">
      <w:pPr>
        <w:pStyle w:val="Ttulo1"/>
        <w:rPr>
          <w:rFonts w:ascii="Times New Roman" w:hAnsi="Times New Roman" w:cs="Times New Roman"/>
          <w:sz w:val="24"/>
          <w:szCs w:val="24"/>
        </w:rPr>
      </w:pPr>
      <w:bookmarkStart w:id="5" w:name="_Toc2972602"/>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2972603"/>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2972604"/>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2972605"/>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0" w:name="_Toc2972606"/>
      <w:r>
        <w:rPr>
          <w:rFonts w:ascii="Times New Roman" w:eastAsia="Times New Roman" w:hAnsi="Times New Roman" w:cs="Times New Roman"/>
          <w:sz w:val="24"/>
          <w:szCs w:val="24"/>
        </w:rPr>
        <w:t>Análisis de las notas editoriales</w:t>
      </w:r>
      <w:bookmarkEnd w:id="10"/>
    </w:p>
    <w:p w:rsidR="003D18BD" w:rsidRPr="003D18BD" w:rsidRDefault="003D18BD" w:rsidP="003D18BD"/>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3"/>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BA606C">
        <w:rPr>
          <w:rFonts w:ascii="Times New Roman" w:eastAsia="Times New Roman" w:hAnsi="Times New Roman" w:cs="Times New Roman"/>
          <w:sz w:val="24"/>
          <w:szCs w:val="24"/>
        </w:rPr>
        <w:lastRenderedPageBreak/>
        <w:t xml:space="preserve">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w:t>
      </w:r>
      <w:r w:rsidR="00A52895">
        <w:rPr>
          <w:rFonts w:ascii="Times New Roman" w:eastAsia="Times New Roman" w:hAnsi="Times New Roman" w:cs="Times New Roman"/>
          <w:sz w:val="24"/>
          <w:szCs w:val="24"/>
        </w:rPr>
        <w:lastRenderedPageBreak/>
        <w:t xml:space="preserve">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w:t>
      </w:r>
      <w:r>
        <w:rPr>
          <w:rFonts w:ascii="Times New Roman" w:eastAsia="Times New Roman" w:hAnsi="Times New Roman" w:cs="Times New Roman"/>
          <w:sz w:val="24"/>
          <w:szCs w:val="24"/>
        </w:rPr>
        <w:lastRenderedPageBreak/>
        <w:t xml:space="preserve">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w:t>
      </w:r>
      <w:r w:rsidR="00C12626">
        <w:rPr>
          <w:rFonts w:ascii="Times New Roman" w:eastAsia="Times New Roman" w:hAnsi="Times New Roman" w:cs="Times New Roman"/>
          <w:sz w:val="24"/>
          <w:szCs w:val="24"/>
        </w:rPr>
        <w:lastRenderedPageBreak/>
        <w:t xml:space="preserve">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 xml:space="preserve">variaban entre 3 y 4 al mes en el año 2009 </w:t>
      </w:r>
      <w:r w:rsidRPr="00396041">
        <w:rPr>
          <w:rFonts w:ascii="Times New Roman" w:eastAsia="Times New Roman" w:hAnsi="Times New Roman" w:cs="Times New Roman"/>
          <w:sz w:val="24"/>
          <w:szCs w:val="24"/>
        </w:rPr>
        <w:lastRenderedPageBreak/>
        <w:t>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w:t>
      </w:r>
      <w:r>
        <w:rPr>
          <w:rFonts w:ascii="Times New Roman" w:eastAsia="Times New Roman" w:hAnsi="Times New Roman" w:cs="Times New Roman"/>
          <w:sz w:val="24"/>
          <w:szCs w:val="24"/>
        </w:rPr>
        <w:lastRenderedPageBreak/>
        <w:t>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w:t>
      </w:r>
      <w:r>
        <w:rPr>
          <w:rFonts w:ascii="Times New Roman" w:eastAsia="Times New Roman" w:hAnsi="Times New Roman" w:cs="Times New Roman"/>
          <w:sz w:val="24"/>
          <w:szCs w:val="24"/>
        </w:rPr>
        <w:lastRenderedPageBreak/>
        <w:t xml:space="preserve">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xml:space="preserve">” de propiedades privadas, el crecimiento del </w:t>
      </w:r>
      <w:r w:rsidR="0092266F">
        <w:rPr>
          <w:rFonts w:ascii="Times New Roman" w:eastAsia="Times New Roman" w:hAnsi="Times New Roman" w:cs="Times New Roman"/>
          <w:sz w:val="24"/>
          <w:szCs w:val="24"/>
        </w:rPr>
        <w:lastRenderedPageBreak/>
        <w:t>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lastRenderedPageBreak/>
        <w:t xml:space="preserve">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4"/>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en América Latina, en los últimos años, se ha asistido a numerosos casos de crisis presidenciales que terminaron en destituciones de su primer mandatario, el régimen democrático como tal</w:t>
      </w:r>
      <w:r w:rsidR="003B5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w:t>
      </w:r>
      <w:r w:rsidR="003B55A9">
        <w:rPr>
          <w:rFonts w:ascii="Times New Roman" w:eastAsia="Times New Roman" w:hAnsi="Times New Roman" w:cs="Times New Roman"/>
          <w:sz w:val="24"/>
          <w:szCs w:val="24"/>
        </w:rPr>
        <w:t xml:space="preserve">Es por ello, que ante estas situaciones es necesario llevar adelante </w:t>
      </w:r>
      <w:r>
        <w:rPr>
          <w:rFonts w:ascii="Times New Roman" w:eastAsia="Times New Roman" w:hAnsi="Times New Roman" w:cs="Times New Roman"/>
          <w:sz w:val="24"/>
          <w:szCs w:val="24"/>
        </w:rPr>
        <w:t>o</w:t>
      </w:r>
      <w:r w:rsidR="003B55A9">
        <w:rPr>
          <w:rFonts w:ascii="Times New Roman" w:eastAsia="Times New Roman" w:hAnsi="Times New Roman" w:cs="Times New Roman"/>
          <w:sz w:val="24"/>
          <w:szCs w:val="24"/>
        </w:rPr>
        <w:t>tro tipo de análisis que resulte</w:t>
      </w:r>
      <w:r>
        <w:rPr>
          <w:rFonts w:ascii="Times New Roman" w:eastAsia="Times New Roman" w:hAnsi="Times New Roman" w:cs="Times New Roman"/>
          <w:sz w:val="24"/>
          <w:szCs w:val="24"/>
        </w:rPr>
        <w:t xml:space="preserve"> de comprender cuáles son los motivos que llevan a las democracias latinoamericanas a estar en presencia, de manera casi recurrente, de situ</w:t>
      </w:r>
      <w:r w:rsidR="003B55A9">
        <w:rPr>
          <w:rFonts w:ascii="Times New Roman" w:eastAsia="Times New Roman" w:hAnsi="Times New Roman" w:cs="Times New Roman"/>
          <w:sz w:val="24"/>
          <w:szCs w:val="24"/>
        </w:rPr>
        <w:t>aciones de crisis presidencial</w:t>
      </w:r>
      <w:r>
        <w:rPr>
          <w:rFonts w:ascii="Times New Roman" w:eastAsia="Times New Roman" w:hAnsi="Times New Roman" w:cs="Times New Roman"/>
          <w:sz w:val="24"/>
          <w:szCs w:val="24"/>
        </w:rPr>
        <w:t xml:space="preserve"> que ponen en peligro la estabilidad de un </w:t>
      </w:r>
      <w:r w:rsidR="003B55A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en su cargo y, al mismo tiempo, </w:t>
      </w:r>
      <w:r w:rsidR="00D72DBE">
        <w:rPr>
          <w:rFonts w:ascii="Times New Roman" w:eastAsia="Times New Roman" w:hAnsi="Times New Roman" w:cs="Times New Roman"/>
          <w:sz w:val="24"/>
          <w:szCs w:val="24"/>
        </w:rPr>
        <w:t xml:space="preserve">cuestiona la </w:t>
      </w:r>
      <w:r>
        <w:rPr>
          <w:rFonts w:ascii="Times New Roman" w:eastAsia="Times New Roman" w:hAnsi="Times New Roman" w:cs="Times New Roman"/>
          <w:sz w:val="24"/>
          <w:szCs w:val="24"/>
        </w:rPr>
        <w:t xml:space="preserve">“calidad democrática” de </w:t>
      </w:r>
      <w:r w:rsidR="008B0F6B">
        <w:rPr>
          <w:rFonts w:ascii="Times New Roman" w:eastAsia="Times New Roman" w:hAnsi="Times New Roman" w:cs="Times New Roman"/>
          <w:sz w:val="24"/>
          <w:szCs w:val="24"/>
        </w:rPr>
        <w:t xml:space="preserve">estos países. </w:t>
      </w:r>
    </w:p>
    <w:p w:rsidR="008F4F05" w:rsidRDefault="00D72DB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w:t>
      </w:r>
      <w:r w:rsidR="004E213E">
        <w:rPr>
          <w:rFonts w:ascii="Times New Roman" w:eastAsia="Times New Roman" w:hAnsi="Times New Roman" w:cs="Times New Roman"/>
          <w:sz w:val="24"/>
          <w:szCs w:val="24"/>
        </w:rPr>
        <w:t>,</w:t>
      </w:r>
      <w:r w:rsidR="00C0479A">
        <w:rPr>
          <w:rFonts w:ascii="Times New Roman" w:eastAsia="Times New Roman" w:hAnsi="Times New Roman" w:cs="Times New Roman"/>
          <w:sz w:val="24"/>
          <w:szCs w:val="24"/>
        </w:rPr>
        <w:t xml:space="preserve"> siguiendo la línea de pensamiento planteada por </w:t>
      </w:r>
      <w:proofErr w:type="spellStart"/>
      <w:r w:rsidR="00C0479A">
        <w:rPr>
          <w:rFonts w:ascii="Times New Roman" w:eastAsia="Times New Roman" w:hAnsi="Times New Roman" w:cs="Times New Roman"/>
          <w:sz w:val="24"/>
          <w:szCs w:val="24"/>
        </w:rPr>
        <w:t>Ollier</w:t>
      </w:r>
      <w:proofErr w:type="spellEnd"/>
      <w:r w:rsidR="00C0479A">
        <w:rPr>
          <w:rFonts w:ascii="Times New Roman" w:eastAsia="Times New Roman" w:hAnsi="Times New Roman" w:cs="Times New Roman"/>
          <w:sz w:val="24"/>
          <w:szCs w:val="24"/>
        </w:rPr>
        <w:t xml:space="preserve"> y </w:t>
      </w:r>
      <w:proofErr w:type="spellStart"/>
      <w:r w:rsidR="00C0479A">
        <w:rPr>
          <w:rFonts w:ascii="Times New Roman" w:eastAsia="Times New Roman" w:hAnsi="Times New Roman" w:cs="Times New Roman"/>
          <w:sz w:val="24"/>
          <w:szCs w:val="24"/>
        </w:rPr>
        <w:t>O’Donnell</w:t>
      </w:r>
      <w:proofErr w:type="spellEnd"/>
      <w:r w:rsidR="00C0479A">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w:t>
      </w:r>
      <w:r>
        <w:rPr>
          <w:rFonts w:ascii="Times New Roman" w:eastAsia="Times New Roman" w:hAnsi="Times New Roman" w:cs="Times New Roman"/>
          <w:sz w:val="24"/>
          <w:szCs w:val="24"/>
        </w:rPr>
        <w:t>más</w:t>
      </w:r>
      <w:r w:rsidR="00C0479A">
        <w:rPr>
          <w:rFonts w:ascii="Times New Roman" w:eastAsia="Times New Roman" w:hAnsi="Times New Roman" w:cs="Times New Roman"/>
          <w:sz w:val="24"/>
          <w:szCs w:val="24"/>
        </w:rPr>
        <w:t xml:space="preserve"> bien por los cuestionamientos al partido colorado y a las elites políticas tradicionales que al </w:t>
      </w:r>
      <w:r>
        <w:rPr>
          <w:rFonts w:ascii="Times New Roman" w:eastAsia="Times New Roman" w:hAnsi="Times New Roman" w:cs="Times New Roman"/>
          <w:sz w:val="24"/>
          <w:szCs w:val="24"/>
        </w:rPr>
        <w:t xml:space="preserve">propio </w:t>
      </w:r>
      <w:r w:rsidR="00C0479A">
        <w:rPr>
          <w:rFonts w:ascii="Times New Roman" w:eastAsia="Times New Roman" w:hAnsi="Times New Roman" w:cs="Times New Roman"/>
          <w:sz w:val="24"/>
          <w:szCs w:val="24"/>
        </w:rPr>
        <w:t xml:space="preserve">“carisma”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w:t>
      </w:r>
      <w:r>
        <w:rPr>
          <w:rFonts w:ascii="Times New Roman" w:eastAsia="Times New Roman" w:hAnsi="Times New Roman" w:cs="Times New Roman"/>
          <w:sz w:val="24"/>
          <w:szCs w:val="24"/>
        </w:rPr>
        <w:lastRenderedPageBreak/>
        <w:t xml:space="preserve">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w:t>
      </w:r>
      <w:r w:rsidR="00D72DBE">
        <w:rPr>
          <w:rFonts w:ascii="Times New Roman" w:eastAsia="Times New Roman" w:hAnsi="Times New Roman" w:cs="Times New Roman"/>
          <w:sz w:val="24"/>
          <w:szCs w:val="24"/>
        </w:rPr>
        <w:t>organizaciones,</w:t>
      </w:r>
      <w:r>
        <w:rPr>
          <w:rFonts w:ascii="Times New Roman" w:eastAsia="Times New Roman" w:hAnsi="Times New Roman" w:cs="Times New Roman"/>
          <w:sz w:val="24"/>
          <w:szCs w:val="24"/>
        </w:rPr>
        <w:t xml:space="preserve">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EF6DF3" w:rsidRDefault="00D72DBE" w:rsidP="00482A90">
      <w:pPr>
        <w:spacing w:line="360" w:lineRule="auto"/>
        <w:jc w:val="both"/>
        <w:rPr>
          <w:rFonts w:ascii="Times New Roman" w:eastAsia="Times New Roman" w:hAnsi="Times New Roman" w:cs="Times New Roman"/>
          <w:sz w:val="24"/>
          <w:szCs w:val="24"/>
        </w:rPr>
      </w:pPr>
      <w:r w:rsidRPr="00D72DB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w:t>
      </w:r>
      <w:r w:rsidR="00015842">
        <w:rPr>
          <w:rFonts w:ascii="Times New Roman" w:eastAsia="Times New Roman" w:hAnsi="Times New Roman" w:cs="Times New Roman"/>
          <w:sz w:val="24"/>
          <w:szCs w:val="24"/>
        </w:rPr>
        <w:t xml:space="preserve">Lo que sucedió con </w:t>
      </w:r>
      <w:r>
        <w:rPr>
          <w:rFonts w:ascii="Times New Roman" w:eastAsia="Times New Roman" w:hAnsi="Times New Roman" w:cs="Times New Roman"/>
          <w:sz w:val="24"/>
          <w:szCs w:val="24"/>
        </w:rPr>
        <w:t>este tema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sidR="00015842">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sidR="00015842">
        <w:rPr>
          <w:rFonts w:ascii="Times New Roman" w:eastAsia="Times New Roman" w:hAnsi="Times New Roman" w:cs="Times New Roman"/>
          <w:sz w:val="24"/>
          <w:szCs w:val="24"/>
        </w:rPr>
        <w:t xml:space="preserve"> barrera </w:t>
      </w:r>
      <w:r>
        <w:rPr>
          <w:rFonts w:ascii="Times New Roman" w:eastAsia="Times New Roman" w:hAnsi="Times New Roman" w:cs="Times New Roman"/>
          <w:sz w:val="24"/>
          <w:szCs w:val="24"/>
        </w:rPr>
        <w:t>con la que Lugo se encontró, no solo en el Congreso sino también por</w:t>
      </w:r>
      <w:r w:rsidR="00015842">
        <w:rPr>
          <w:rFonts w:ascii="Times New Roman" w:eastAsia="Times New Roman" w:hAnsi="Times New Roman" w:cs="Times New Roman"/>
          <w:sz w:val="24"/>
          <w:szCs w:val="24"/>
        </w:rPr>
        <w:t xml:space="preserve"> parte de muchos actores sociales con el peso suficiente para retrasar</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e incluso</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impedir que se llevaran adelante muchos de los intentos de reforma emprendidos por el ex presidente</w:t>
      </w:r>
      <w:r w:rsidR="00EF6DF3">
        <w:rPr>
          <w:rFonts w:ascii="Times New Roman" w:eastAsia="Times New Roman" w:hAnsi="Times New Roman" w:cs="Times New Roman"/>
          <w:sz w:val="24"/>
          <w:szCs w:val="24"/>
        </w:rPr>
        <w:t xml:space="preserve">. </w:t>
      </w:r>
    </w:p>
    <w:p w:rsidR="0027151E" w:rsidRDefault="00EF6DF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para analizar este punto,</w:t>
      </w:r>
      <w:r w:rsidR="00E4618D">
        <w:rPr>
          <w:rFonts w:ascii="Times New Roman" w:eastAsia="Times New Roman" w:hAnsi="Times New Roman" w:cs="Times New Roman"/>
          <w:sz w:val="24"/>
          <w:szCs w:val="24"/>
        </w:rPr>
        <w:t xml:space="preserve"> es necesario tener presente que en Paraguay hay una persistencia del poder terrateniente</w:t>
      </w:r>
      <w:r>
        <w:rPr>
          <w:rFonts w:ascii="Times New Roman" w:eastAsia="Times New Roman" w:hAnsi="Times New Roman" w:cs="Times New Roman"/>
          <w:sz w:val="24"/>
          <w:szCs w:val="24"/>
        </w:rPr>
        <w:t xml:space="preserve"> que </w:t>
      </w:r>
      <w:r w:rsidR="00406284">
        <w:rPr>
          <w:rFonts w:ascii="Times New Roman" w:eastAsia="Times New Roman" w:hAnsi="Times New Roman" w:cs="Times New Roman"/>
          <w:sz w:val="24"/>
          <w:szCs w:val="24"/>
        </w:rPr>
        <w:t xml:space="preserve">cuenta de </w:t>
      </w:r>
      <w:r>
        <w:rPr>
          <w:rFonts w:ascii="Times New Roman" w:eastAsia="Times New Roman" w:hAnsi="Times New Roman" w:cs="Times New Roman"/>
          <w:sz w:val="24"/>
          <w:szCs w:val="24"/>
        </w:rPr>
        <w:t>larga data,</w:t>
      </w:r>
      <w:r w:rsidR="00E4618D">
        <w:rPr>
          <w:rFonts w:ascii="Times New Roman" w:eastAsia="Times New Roman" w:hAnsi="Times New Roman" w:cs="Times New Roman"/>
          <w:sz w:val="24"/>
          <w:szCs w:val="24"/>
        </w:rPr>
        <w:t xml:space="preserve">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w:t>
      </w:r>
      <w:r w:rsidR="00D6686B">
        <w:rPr>
          <w:rFonts w:ascii="Times New Roman" w:eastAsia="Times New Roman" w:hAnsi="Times New Roman" w:cs="Times New Roman"/>
          <w:sz w:val="24"/>
          <w:szCs w:val="24"/>
        </w:rPr>
        <w:t>do</w:t>
      </w:r>
      <w:r w:rsidR="00E4618D">
        <w:rPr>
          <w:rFonts w:ascii="Times New Roman" w:eastAsia="Times New Roman" w:hAnsi="Times New Roman" w:cs="Times New Roman"/>
          <w:sz w:val="24"/>
          <w:szCs w:val="24"/>
        </w:rPr>
        <w:t xml:space="preserv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w:t>
      </w:r>
      <w:proofErr w:type="spellStart"/>
      <w:r w:rsidR="00E4618D">
        <w:rPr>
          <w:rFonts w:ascii="Times New Roman" w:eastAsia="Times New Roman" w:hAnsi="Times New Roman" w:cs="Times New Roman"/>
          <w:sz w:val="24"/>
          <w:szCs w:val="24"/>
        </w:rPr>
        <w:t>E’a</w:t>
      </w:r>
      <w:proofErr w:type="spellEnd"/>
      <w:r w:rsidR="00E4618D">
        <w:rPr>
          <w:rFonts w:ascii="Times New Roman" w:eastAsia="Times New Roman" w:hAnsi="Times New Roman" w:cs="Times New Roman"/>
          <w:sz w:val="24"/>
          <w:szCs w:val="24"/>
        </w:rPr>
        <w:t>,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r w:rsidR="00D6686B">
        <w:rPr>
          <w:rFonts w:ascii="Times New Roman" w:eastAsia="Times New Roman" w:hAnsi="Times New Roman" w:cs="Times New Roman"/>
          <w:sz w:val="24"/>
          <w:szCs w:val="24"/>
        </w:rPr>
        <w:t>“</w:t>
      </w:r>
      <w:r w:rsidR="00D6686B" w:rsidRPr="00D6686B">
        <w:rPr>
          <w:rFonts w:ascii="Times New Roman" w:eastAsia="Times New Roman" w:hAnsi="Times New Roman" w:cs="Times New Roman"/>
          <w:sz w:val="24"/>
          <w:szCs w:val="24"/>
        </w:rPr>
        <w:t>una eficiente articulación de los sectores de poder real (agroganaderos, importadores, banqueros, pequeños industriales, grupos económicos al margen de la ley, la cúpula de</w:t>
      </w:r>
      <w:r w:rsidR="00D6686B">
        <w:rPr>
          <w:rFonts w:ascii="Times New Roman" w:eastAsia="Times New Roman" w:hAnsi="Times New Roman" w:cs="Times New Roman"/>
          <w:sz w:val="24"/>
          <w:szCs w:val="24"/>
        </w:rPr>
        <w:t xml:space="preserve"> </w:t>
      </w:r>
      <w:r w:rsidR="00D6686B" w:rsidRPr="00D6686B">
        <w:rPr>
          <w:rFonts w:ascii="Times New Roman" w:eastAsia="Times New Roman" w:hAnsi="Times New Roman" w:cs="Times New Roman"/>
          <w:sz w:val="24"/>
          <w:szCs w:val="24"/>
        </w:rPr>
        <w:t xml:space="preserve">la Iglesia </w:t>
      </w:r>
      <w:r w:rsidR="00D6686B" w:rsidRPr="00D6686B">
        <w:rPr>
          <w:rFonts w:ascii="Times New Roman" w:eastAsia="Times New Roman" w:hAnsi="Times New Roman" w:cs="Times New Roman"/>
          <w:sz w:val="24"/>
          <w:szCs w:val="24"/>
        </w:rPr>
        <w:lastRenderedPageBreak/>
        <w:t>Católica) con los partidos con representación mayoritaria en el Parlamento</w:t>
      </w:r>
      <w:r w:rsidR="00D6686B">
        <w:rPr>
          <w:rFonts w:ascii="Times New Roman" w:eastAsia="Times New Roman" w:hAnsi="Times New Roman" w:cs="Times New Roman"/>
          <w:sz w:val="24"/>
          <w:szCs w:val="24"/>
        </w:rPr>
        <w:t xml:space="preserve">” que actuaron de manera articulada luego de la Masacre de Curuguaty para deponer al presidente </w:t>
      </w:r>
      <w:r>
        <w:rPr>
          <w:rFonts w:ascii="Times New Roman" w:eastAsia="Times New Roman" w:hAnsi="Times New Roman" w:cs="Times New Roman"/>
          <w:sz w:val="24"/>
          <w:szCs w:val="24"/>
        </w:rPr>
        <w:t xml:space="preserve">Fernando </w:t>
      </w:r>
      <w:r w:rsidR="00D6686B">
        <w:rPr>
          <w:rFonts w:ascii="Times New Roman" w:eastAsia="Times New Roman" w:hAnsi="Times New Roman" w:cs="Times New Roman"/>
          <w:sz w:val="24"/>
          <w:szCs w:val="24"/>
        </w:rPr>
        <w:t xml:space="preserve">Lugo pero </w:t>
      </w:r>
      <w:r>
        <w:rPr>
          <w:rFonts w:ascii="Times New Roman" w:eastAsia="Times New Roman" w:hAnsi="Times New Roman" w:cs="Times New Roman"/>
          <w:sz w:val="24"/>
          <w:szCs w:val="24"/>
        </w:rPr>
        <w:t xml:space="preserve">cuyo plan venía siendo orquestado de mucho tiempo antes. </w:t>
      </w:r>
    </w:p>
    <w:p w:rsidR="00EF6DF3" w:rsidRDefault="007A296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w:t>
      </w:r>
      <w:r w:rsidR="00406284">
        <w:rPr>
          <w:rFonts w:ascii="Times New Roman" w:eastAsia="Times New Roman" w:hAnsi="Times New Roman" w:cs="Times New Roman"/>
          <w:sz w:val="24"/>
          <w:szCs w:val="24"/>
        </w:rPr>
        <w:t>a línea</w:t>
      </w:r>
      <w:r>
        <w:rPr>
          <w:rFonts w:ascii="Times New Roman" w:eastAsia="Times New Roman" w:hAnsi="Times New Roman" w:cs="Times New Roman"/>
          <w:sz w:val="24"/>
          <w:szCs w:val="24"/>
        </w:rPr>
        <w:t xml:space="preserve">, en el que el rol que jugaron ambos medios de comunicación viene a entenderse desde otro punto de vista, principalmente el del diario ABC Color. Su titular, </w:t>
      </w:r>
      <w:r w:rsidR="005A11EA">
        <w:rPr>
          <w:rFonts w:ascii="Times New Roman" w:eastAsia="Times New Roman" w:hAnsi="Times New Roman" w:cs="Times New Roman"/>
          <w:sz w:val="24"/>
          <w:szCs w:val="24"/>
        </w:rPr>
        <w:t xml:space="preserve">Aldo Alberto </w:t>
      </w:r>
      <w:proofErr w:type="spellStart"/>
      <w:r w:rsidR="005A11EA">
        <w:rPr>
          <w:rFonts w:ascii="Times New Roman" w:eastAsia="Times New Roman" w:hAnsi="Times New Roman" w:cs="Times New Roman"/>
          <w:sz w:val="24"/>
          <w:szCs w:val="24"/>
        </w:rPr>
        <w:t>Zucolillo</w:t>
      </w:r>
      <w:proofErr w:type="spellEnd"/>
      <w:r w:rsidR="005A11EA">
        <w:rPr>
          <w:rFonts w:ascii="Times New Roman" w:eastAsia="Times New Roman" w:hAnsi="Times New Roman" w:cs="Times New Roman"/>
          <w:sz w:val="24"/>
          <w:szCs w:val="24"/>
        </w:rPr>
        <w:t xml:space="preserve">, </w:t>
      </w:r>
      <w:r w:rsidR="00422909">
        <w:rPr>
          <w:rFonts w:ascii="Times New Roman" w:eastAsia="Times New Roman" w:hAnsi="Times New Roman" w:cs="Times New Roman"/>
          <w:sz w:val="24"/>
          <w:szCs w:val="24"/>
        </w:rPr>
        <w:t>es propietario no sólo de varios medios de comunicación, sino que es un empresario muy importante en el Paraguay que participa de actividades económicas muy variadas. Una de ellas, está relacionada directamente con el campo, es por ello que, l</w:t>
      </w:r>
      <w:r w:rsidR="00422909" w:rsidRPr="00422909">
        <w:rPr>
          <w:rFonts w:ascii="Times New Roman" w:eastAsia="Times New Roman" w:hAnsi="Times New Roman" w:cs="Times New Roman"/>
          <w:sz w:val="24"/>
          <w:szCs w:val="24"/>
        </w:rPr>
        <w:t>a estrategia mediática empleada por el director de ABC Color</w:t>
      </w:r>
      <w:r w:rsidR="00422909">
        <w:rPr>
          <w:rFonts w:ascii="Times New Roman" w:eastAsia="Times New Roman" w:hAnsi="Times New Roman" w:cs="Times New Roman"/>
          <w:sz w:val="24"/>
          <w:szCs w:val="24"/>
        </w:rPr>
        <w:t xml:space="preserve"> </w:t>
      </w:r>
      <w:r w:rsidR="00422909" w:rsidRPr="00422909">
        <w:rPr>
          <w:rFonts w:ascii="Times New Roman" w:eastAsia="Times New Roman" w:hAnsi="Times New Roman" w:cs="Times New Roman"/>
          <w:sz w:val="24"/>
          <w:szCs w:val="24"/>
        </w:rPr>
        <w:t xml:space="preserve">tiene </w:t>
      </w:r>
      <w:r w:rsidR="00422909">
        <w:rPr>
          <w:rFonts w:ascii="Times New Roman" w:eastAsia="Times New Roman" w:hAnsi="Times New Roman" w:cs="Times New Roman"/>
          <w:sz w:val="24"/>
          <w:szCs w:val="24"/>
        </w:rPr>
        <w:t xml:space="preserve">una </w:t>
      </w:r>
      <w:r w:rsidR="00422909" w:rsidRPr="00422909">
        <w:rPr>
          <w:rFonts w:ascii="Times New Roman" w:eastAsia="Times New Roman" w:hAnsi="Times New Roman" w:cs="Times New Roman"/>
          <w:sz w:val="24"/>
          <w:szCs w:val="24"/>
        </w:rPr>
        <w:t xml:space="preserve">estrecha relación con la defensa y la expansión de los intereses corporativos del Grupo </w:t>
      </w:r>
      <w:proofErr w:type="spellStart"/>
      <w:r w:rsidR="00422909" w:rsidRPr="00422909">
        <w:rPr>
          <w:rFonts w:ascii="Times New Roman" w:eastAsia="Times New Roman" w:hAnsi="Times New Roman" w:cs="Times New Roman"/>
          <w:sz w:val="24"/>
          <w:szCs w:val="24"/>
        </w:rPr>
        <w:t>Zuccolillo</w:t>
      </w:r>
      <w:proofErr w:type="spellEnd"/>
      <w:r w:rsidR="00422909" w:rsidRPr="00422909">
        <w:rPr>
          <w:rFonts w:ascii="Times New Roman" w:eastAsia="Times New Roman" w:hAnsi="Times New Roman" w:cs="Times New Roman"/>
          <w:sz w:val="24"/>
          <w:szCs w:val="24"/>
        </w:rPr>
        <w:t>, con más de 30 empresas ligadas al capital transnacional norteamericano, como por ejemplo el agronegocio.</w:t>
      </w:r>
      <w:r w:rsidR="00422909">
        <w:rPr>
          <w:rFonts w:ascii="Times New Roman" w:eastAsia="Times New Roman" w:hAnsi="Times New Roman" w:cs="Times New Roman"/>
          <w:sz w:val="24"/>
          <w:szCs w:val="24"/>
        </w:rPr>
        <w:t xml:space="preserve"> De esta manera, la necesidad de instalar la “situación de emergencia” que se vive en el campo en relación a estos grupo</w:t>
      </w:r>
      <w:r w:rsidR="00406284">
        <w:rPr>
          <w:rFonts w:ascii="Times New Roman" w:eastAsia="Times New Roman" w:hAnsi="Times New Roman" w:cs="Times New Roman"/>
          <w:sz w:val="24"/>
          <w:szCs w:val="24"/>
        </w:rPr>
        <w:t>s</w:t>
      </w:r>
      <w:r w:rsidR="00422909">
        <w:rPr>
          <w:rFonts w:ascii="Times New Roman" w:eastAsia="Times New Roman" w:hAnsi="Times New Roman" w:cs="Times New Roman"/>
          <w:sz w:val="24"/>
          <w:szCs w:val="24"/>
        </w:rPr>
        <w:t xml:space="preserve"> violentos </w:t>
      </w:r>
      <w:r w:rsidR="00596C9C">
        <w:rPr>
          <w:rFonts w:ascii="Times New Roman" w:eastAsia="Times New Roman" w:hAnsi="Times New Roman" w:cs="Times New Roman"/>
          <w:sz w:val="24"/>
          <w:szCs w:val="24"/>
        </w:rPr>
        <w:t>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w:t>
      </w:r>
      <w:r w:rsidR="00406284">
        <w:rPr>
          <w:rFonts w:ascii="Times New Roman" w:eastAsia="Times New Roman" w:hAnsi="Times New Roman" w:cs="Times New Roman"/>
          <w:sz w:val="24"/>
          <w:szCs w:val="24"/>
        </w:rPr>
        <w:t xml:space="preserve">; </w:t>
      </w:r>
      <w:r w:rsidR="00596C9C">
        <w:rPr>
          <w:rFonts w:ascii="Times New Roman" w:eastAsia="Times New Roman" w:hAnsi="Times New Roman" w:cs="Times New Roman"/>
          <w:sz w:val="24"/>
          <w:szCs w:val="24"/>
        </w:rPr>
        <w:t>y</w:t>
      </w:r>
      <w:r w:rsidR="00406284">
        <w:rPr>
          <w:rFonts w:ascii="Times New Roman" w:eastAsia="Times New Roman" w:hAnsi="Times New Roman" w:cs="Times New Roman"/>
          <w:sz w:val="24"/>
          <w:szCs w:val="24"/>
        </w:rPr>
        <w:t xml:space="preserve"> finalmente, </w:t>
      </w:r>
      <w:r w:rsidR="00596C9C">
        <w:rPr>
          <w:rFonts w:ascii="Times New Roman" w:eastAsia="Times New Roman" w:hAnsi="Times New Roman" w:cs="Times New Roman"/>
          <w:sz w:val="24"/>
          <w:szCs w:val="24"/>
        </w:rPr>
        <w:t xml:space="preserve"> pudiera poner en peligro los intereses de los altos funcionarios de este diario. </w:t>
      </w:r>
    </w:p>
    <w:p w:rsidR="00D577C3" w:rsidRDefault="00D577C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w:t>
      </w:r>
      <w:r w:rsidR="00B049C3">
        <w:rPr>
          <w:rFonts w:ascii="Times New Roman" w:eastAsia="Times New Roman" w:hAnsi="Times New Roman" w:cs="Times New Roman"/>
          <w:sz w:val="24"/>
          <w:szCs w:val="24"/>
        </w:rPr>
        <w:t xml:space="preserve">las trabas sufridas en la exportación de la carne </w:t>
      </w:r>
      <w:r w:rsidR="00406284">
        <w:rPr>
          <w:rFonts w:ascii="Times New Roman" w:eastAsia="Times New Roman" w:hAnsi="Times New Roman" w:cs="Times New Roman"/>
          <w:sz w:val="24"/>
          <w:szCs w:val="24"/>
        </w:rPr>
        <w:t>por el descubrimiento de aftosa y</w:t>
      </w:r>
      <w:r w:rsidR="00B049C3">
        <w:rPr>
          <w:rFonts w:ascii="Times New Roman" w:eastAsia="Times New Roman" w:hAnsi="Times New Roman" w:cs="Times New Roman"/>
          <w:sz w:val="24"/>
          <w:szCs w:val="24"/>
        </w:rPr>
        <w:t xml:space="preserve"> </w:t>
      </w:r>
      <w:r w:rsidR="00406284">
        <w:rPr>
          <w:rFonts w:ascii="Times New Roman" w:eastAsia="Times New Roman" w:hAnsi="Times New Roman" w:cs="Times New Roman"/>
          <w:sz w:val="24"/>
          <w:szCs w:val="24"/>
        </w:rPr>
        <w:t xml:space="preserve">un estancamiento económico causado por la imposibilidad de explotar al ciento por ciento el mercado agropecuario, que se mantuvo progresivamente hasta el fin del mandato presidencial de Fernando Lugo. </w:t>
      </w:r>
    </w:p>
    <w:p w:rsidR="0013099E" w:rsidRDefault="00D6686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E80D8B" w:rsidRDefault="00E80D8B" w:rsidP="00482A90">
      <w:pPr>
        <w:spacing w:line="360" w:lineRule="auto"/>
        <w:jc w:val="both"/>
        <w:rPr>
          <w:rFonts w:ascii="Times New Roman" w:eastAsia="Times New Roman" w:hAnsi="Times New Roman" w:cs="Times New Roman"/>
          <w:sz w:val="24"/>
          <w:szCs w:val="24"/>
        </w:rPr>
      </w:pPr>
    </w:p>
    <w:p w:rsidR="00E80D8B" w:rsidRDefault="00E80D8B" w:rsidP="00482A90">
      <w:pPr>
        <w:spacing w:line="360" w:lineRule="auto"/>
        <w:jc w:val="both"/>
        <w:rPr>
          <w:rFonts w:ascii="Times New Roman" w:eastAsia="Times New Roman" w:hAnsi="Times New Roman" w:cs="Times New Roman"/>
          <w:sz w:val="24"/>
          <w:szCs w:val="24"/>
        </w:rPr>
      </w:pPr>
    </w:p>
    <w:p w:rsidR="00E80D8B" w:rsidRDefault="00E80D8B" w:rsidP="00482A90">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1" w:name="_Toc2972607"/>
      <w:r>
        <w:rPr>
          <w:rFonts w:ascii="Times New Roman" w:eastAsia="Times New Roman" w:hAnsi="Times New Roman" w:cs="Times New Roman"/>
          <w:sz w:val="24"/>
          <w:szCs w:val="24"/>
        </w:rPr>
        <w:lastRenderedPageBreak/>
        <w:t>Las denuncias de paternidad de Fernando Lugo y su impacto en los medios</w:t>
      </w:r>
      <w:bookmarkEnd w:id="11"/>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del ámbito de la vida privada y la esfera pública. Sumado a que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que en el caso de Fernando Lugo, estas acusaciones fueron realizados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 xml:space="preserve">mo estas situaciones no generan las respuestas </w:t>
      </w:r>
      <w:r w:rsidR="00A26E10">
        <w:rPr>
          <w:rFonts w:ascii="Times New Roman" w:eastAsia="Times New Roman" w:hAnsi="Times New Roman" w:cs="Times New Roman"/>
          <w:sz w:val="24"/>
          <w:szCs w:val="24"/>
        </w:rPr>
        <w:lastRenderedPageBreak/>
        <w:t>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 principalmente con el Partido Libera</w:t>
      </w:r>
      <w:r w:rsidR="00AD4BDC">
        <w:rPr>
          <w:rFonts w:ascii="Times New Roman" w:eastAsia="Times New Roman" w:hAnsi="Times New Roman" w:cs="Times New Roman"/>
          <w:sz w:val="24"/>
          <w:szCs w:val="24"/>
        </w:rPr>
        <w:t xml:space="preserve">l y la fracción comandada por su </w:t>
      </w:r>
      <w:r w:rsidR="00FF673C">
        <w:rPr>
          <w:rFonts w:ascii="Times New Roman" w:eastAsia="Times New Roman" w:hAnsi="Times New Roman" w:cs="Times New Roman"/>
          <w:sz w:val="24"/>
          <w:szCs w:val="24"/>
        </w:rPr>
        <w:t>vicepresidente</w:t>
      </w:r>
      <w:r w:rsidR="00AD4BDC">
        <w:rPr>
          <w:rFonts w:ascii="Times New Roman" w:eastAsia="Times New Roman" w:hAnsi="Times New Roman" w:cs="Times New Roman"/>
          <w:sz w:val="24"/>
          <w:szCs w:val="24"/>
        </w:rPr>
        <w:t xml:space="preserve"> Federico Franco, que a poco más de haber iniciado su mandato presidencial ya se había distanciado de Lugo y sus colaboradores. De esta manera, 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w:t>
      </w:r>
      <w:r w:rsidR="00FD731D">
        <w:rPr>
          <w:rFonts w:ascii="Times New Roman" w:eastAsia="Times New Roman" w:hAnsi="Times New Roman" w:cs="Times New Roman"/>
          <w:sz w:val="24"/>
          <w:szCs w:val="24"/>
        </w:rPr>
        <w:lastRenderedPageBreak/>
        <w:t xml:space="preserve">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w:t>
      </w:r>
      <w:proofErr w:type="spellStart"/>
      <w:r w:rsidR="00FD731D">
        <w:rPr>
          <w:rFonts w:ascii="Times New Roman" w:eastAsia="Times New Roman" w:hAnsi="Times New Roman" w:cs="Times New Roman"/>
          <w:sz w:val="24"/>
          <w:szCs w:val="24"/>
        </w:rPr>
        <w:t>Zucolillo</w:t>
      </w:r>
      <w:proofErr w:type="spellEnd"/>
      <w:r w:rsidR="00FD731D">
        <w:rPr>
          <w:rFonts w:ascii="Times New Roman" w:eastAsia="Times New Roman" w:hAnsi="Times New Roman" w:cs="Times New Roman"/>
          <w:sz w:val="24"/>
          <w:szCs w:val="24"/>
        </w:rPr>
        <w:t xml:space="preserve">,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ción de alguna noticia que pueda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líder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caso en particular, esto pudo verse más en el diario ABC Color que en el de Última </w:t>
      </w:r>
      <w:r w:rsidR="006D7864">
        <w:rPr>
          <w:rFonts w:ascii="Times New Roman" w:eastAsia="Times New Roman" w:hAnsi="Times New Roman" w:cs="Times New Roman"/>
          <w:sz w:val="24"/>
          <w:szCs w:val="24"/>
        </w:rPr>
        <w:t xml:space="preserve">Hora. Luego, continuaron con el relato de los “detalles” del romance de Lugo con las denunciantes más la aparición de numerosas hipótesis sobre el tema. El tema se mantuvo en agenda desde el 8 de abril del 2009 hasta el 24 de junio del mismo año que fue el día en el cual ya el interés por el tema había caído definitivamente, Durante ese período, aparecieron en los medios las diferentes declaraciones de estas mujeres, de diferentes actores del sector político y los numerosos trámites legales que todo esto implicaba. Finalmente, este tema se “resolvió” por lo menos de manera pública, con el reconocimiento de paternidad del entonces presidente paraguayo. </w:t>
      </w:r>
    </w:p>
    <w:p w:rsidR="00051AD8"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 del “cambio”. Este “escándalo mediático” logró alterar la reputación de Fernando Lugo y poner en discusión su moralidad no sólo como político sino también como hombre en su vida privada.</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BB724D"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Sumado a las constantes denuncias en ambos medios de comunicación de las supuestas relaciones que mantenía Fernando Lugo con estos grupos campesinos violentos, más precisamente con el EPP, que lo colocaba a una posición crítica no sólo frente a los sectores campesinos que esperaban por una reforma agraria sino también con organismos de izquierda </w:t>
      </w:r>
      <w:r>
        <w:rPr>
          <w:rFonts w:ascii="Times New Roman" w:eastAsia="Times New Roman" w:hAnsi="Times New Roman" w:cs="Times New Roman"/>
          <w:sz w:val="24"/>
          <w:szCs w:val="24"/>
        </w:rPr>
        <w:lastRenderedPageBreak/>
        <w:t xml:space="preserve">que lo habían apoyado en su campaña política. 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ambos medios con el poder </w:t>
      </w:r>
      <w:r w:rsidR="00672659">
        <w:rPr>
          <w:rFonts w:ascii="Times New Roman" w:eastAsia="Times New Roman" w:hAnsi="Times New Roman" w:cs="Times New Roman"/>
          <w:sz w:val="24"/>
          <w:szCs w:val="24"/>
        </w:rPr>
        <w:t xml:space="preserve">que cuentan </w:t>
      </w:r>
      <w:r>
        <w:rPr>
          <w:rFonts w:ascii="Times New Roman" w:eastAsia="Times New Roman" w:hAnsi="Times New Roman" w:cs="Times New Roman"/>
          <w:sz w:val="24"/>
          <w:szCs w:val="24"/>
        </w:rPr>
        <w:t>de 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 xml:space="preserve">formando una imagen política y social de Fernando Lugo que se alejaba completamente de aquella que lo llevó a la presidencia, separada de los valores y la moralidad de un ex obispo y como un  político que en la práctica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2" w:name="_Toc2972608"/>
      <w:r w:rsidRPr="00FF673C">
        <w:rPr>
          <w:rFonts w:ascii="Times New Roman" w:eastAsia="Times New Roman" w:hAnsi="Times New Roman" w:cs="Times New Roman"/>
          <w:sz w:val="24"/>
          <w:szCs w:val="24"/>
          <w:u w:val="single"/>
        </w:rPr>
        <w:t>El Protocolo de Ushuaia II</w:t>
      </w:r>
      <w:bookmarkEnd w:id="12"/>
      <w:r w:rsidRPr="00FF673C">
        <w:rPr>
          <w:rFonts w:ascii="Times New Roman" w:eastAsia="Times New Roman" w:hAnsi="Times New Roman" w:cs="Times New Roman"/>
          <w:sz w:val="24"/>
          <w:szCs w:val="24"/>
          <w:u w:val="single"/>
        </w:rPr>
        <w:t xml:space="preserve"> </w:t>
      </w:r>
    </w:p>
    <w:p w:rsidR="0036568C" w:rsidRPr="0036568C" w:rsidRDefault="0036568C" w:rsidP="0036568C"/>
    <w:p w:rsidR="00FF673C"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w:t>
      </w:r>
      <w:r w:rsidR="00C21DC5">
        <w:rPr>
          <w:rFonts w:ascii="Times New Roman" w:eastAsia="Times New Roman" w:hAnsi="Times New Roman" w:cs="Times New Roman"/>
          <w:sz w:val="24"/>
          <w:szCs w:val="24"/>
        </w:rPr>
        <w:lastRenderedPageBreak/>
        <w:t xml:space="preserve">de las mismas, y a su vez,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Ejército del Pueblo Paraguayo (EPP), que según ABC Color le servía al gobierno de la alianza para ir configurando estos ideales chavistas que promulgaban. </w:t>
      </w:r>
      <w:r w:rsidR="00C21DC5"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00C21DC5" w:rsidRPr="00C21DC5">
        <w:rPr>
          <w:rFonts w:ascii="Times New Roman" w:eastAsia="Times New Roman" w:hAnsi="Times New Roman" w:cs="Times New Roman"/>
          <w:sz w:val="24"/>
          <w:szCs w:val="24"/>
        </w:rPr>
        <w:t>sintierras</w:t>
      </w:r>
      <w:proofErr w:type="spellEnd"/>
      <w:r w:rsidR="00C21DC5"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sidR="00C21DC5">
        <w:rPr>
          <w:rFonts w:ascii="Times New Roman" w:eastAsia="Times New Roman" w:hAnsi="Times New Roman" w:cs="Times New Roman"/>
          <w:sz w:val="24"/>
          <w:szCs w:val="24"/>
        </w:rPr>
        <w:t xml:space="preserve">ABC Color, </w:t>
      </w:r>
      <w:r w:rsidR="00C21DC5"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 xml:space="preserve">y la vigencia de los valores y principios democráticos” </w:t>
      </w:r>
      <w:r w:rsidR="00CF39BC">
        <w:rPr>
          <w:rStyle w:val="Refdenotaalpie"/>
          <w:rFonts w:ascii="Times New Roman" w:eastAsia="Times New Roman" w:hAnsi="Times New Roman" w:cs="Times New Roman"/>
          <w:sz w:val="24"/>
          <w:szCs w:val="24"/>
        </w:rPr>
        <w:footnoteReference w:id="5"/>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sirve para contextualizar cuáles eran los principales motivos por los que ambos medios gráficos criticaban la firma de este tratado y lo que ello implicaba. En el diario ABC Color se puede visualizar cómo empieza a conjeturar cómo actuarían los presidentes latinoamericanos ante una posible destitución</w:t>
      </w:r>
      <w:r w:rsidR="00B2255D">
        <w:rPr>
          <w:rFonts w:ascii="Times New Roman" w:eastAsia="Times New Roman" w:hAnsi="Times New Roman" w:cs="Times New Roman"/>
          <w:sz w:val="24"/>
          <w:szCs w:val="24"/>
        </w:rPr>
        <w:t xml:space="preserve"> de Lugo</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 xml:space="preserve">uáles eran los motivos que </w:t>
      </w:r>
      <w:r w:rsidR="00B2255D">
        <w:rPr>
          <w:rFonts w:ascii="Times New Roman" w:eastAsia="Times New Roman" w:hAnsi="Times New Roman" w:cs="Times New Roman"/>
          <w:sz w:val="24"/>
          <w:szCs w:val="24"/>
        </w:rPr>
        <w:lastRenderedPageBreak/>
        <w:t>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w:t>
      </w:r>
      <w:proofErr w:type="spellStart"/>
      <w:r w:rsidRPr="0036568C">
        <w:rPr>
          <w:rFonts w:ascii="Times New Roman" w:eastAsia="Times New Roman" w:hAnsi="Times New Roman" w:cs="Times New Roman"/>
          <w:sz w:val="24"/>
          <w:szCs w:val="24"/>
        </w:rPr>
        <w:t>luguismo</w:t>
      </w:r>
      <w:proofErr w:type="spellEnd"/>
      <w:r w:rsidRPr="0036568C">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6"/>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ABC Color fue el actor más radical anti Lugo. Sus tapas informativas y sus editoriales eran acusaciones directas contra el gobierno. Así, ABC se convirtió en la voz “panfletaria” del </w:t>
      </w:r>
      <w:r w:rsidRPr="00950C30">
        <w:rPr>
          <w:rFonts w:ascii="Times New Roman" w:eastAsia="Times New Roman" w:hAnsi="Times New Roman" w:cs="Times New Roman"/>
          <w:sz w:val="24"/>
          <w:szCs w:val="24"/>
        </w:rPr>
        <w:lastRenderedPageBreak/>
        <w:t>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2014) </w:t>
      </w:r>
    </w:p>
    <w:p w:rsidR="005829DB" w:rsidRDefault="005829DB" w:rsidP="00482A90">
      <w:pPr>
        <w:spacing w:line="360" w:lineRule="auto"/>
        <w:jc w:val="both"/>
        <w:rPr>
          <w:rFonts w:ascii="Times New Roman" w:eastAsia="Times New Roman" w:hAnsi="Times New Roman" w:cs="Times New Roman"/>
          <w:sz w:val="24"/>
          <w:szCs w:val="24"/>
        </w:rPr>
      </w:pPr>
    </w:p>
    <w:p w:rsidR="005829DB" w:rsidRPr="005829DB" w:rsidRDefault="005829DB" w:rsidP="005829DB">
      <w:pPr>
        <w:spacing w:line="360" w:lineRule="auto"/>
        <w:jc w:val="both"/>
        <w:rPr>
          <w:rFonts w:ascii="Times New Roman" w:eastAsia="Times New Roman" w:hAnsi="Times New Roman" w:cs="Times New Roman"/>
          <w:sz w:val="24"/>
          <w:szCs w:val="24"/>
        </w:rPr>
      </w:pPr>
    </w:p>
    <w:p w:rsidR="005829DB" w:rsidRDefault="005829DB" w:rsidP="005829DB">
      <w:pPr>
        <w:spacing w:line="360" w:lineRule="auto"/>
        <w:jc w:val="both"/>
        <w:rPr>
          <w:rFonts w:ascii="Times New Roman" w:eastAsia="Times New Roman" w:hAnsi="Times New Roman" w:cs="Times New Roman"/>
          <w:sz w:val="24"/>
          <w:szCs w:val="24"/>
        </w:rPr>
      </w:pPr>
      <w:r w:rsidRPr="005829DB">
        <w:rPr>
          <w:rFonts w:ascii="Times New Roman" w:eastAsia="Times New Roman" w:hAnsi="Times New Roman" w:cs="Times New Roman"/>
          <w:sz w:val="24"/>
          <w:szCs w:val="24"/>
        </w:rPr>
        <w:t>-</w:t>
      </w:r>
      <w:r w:rsidRPr="005829DB">
        <w:rPr>
          <w:rFonts w:ascii="Times New Roman" w:eastAsia="Times New Roman" w:hAnsi="Times New Roman" w:cs="Times New Roman"/>
          <w:sz w:val="24"/>
          <w:szCs w:val="24"/>
        </w:rPr>
        <w:tab/>
        <w:t xml:space="preserve">Texto de Varela y </w:t>
      </w:r>
      <w:proofErr w:type="spellStart"/>
      <w:r w:rsidRPr="005829DB">
        <w:rPr>
          <w:rFonts w:ascii="Times New Roman" w:eastAsia="Times New Roman" w:hAnsi="Times New Roman" w:cs="Times New Roman"/>
          <w:sz w:val="24"/>
          <w:szCs w:val="24"/>
        </w:rPr>
        <w:t>Larsen</w:t>
      </w:r>
      <w:proofErr w:type="spellEnd"/>
      <w:r w:rsidRPr="005829DB">
        <w:rPr>
          <w:rFonts w:ascii="Times New Roman" w:eastAsia="Times New Roman" w:hAnsi="Times New Roman" w:cs="Times New Roman"/>
          <w:sz w:val="24"/>
          <w:szCs w:val="24"/>
        </w:rPr>
        <w:t xml:space="preserve">: El principal arma de los golpistas en relación a la prensa, fue la inclusión de los mismos periodistas en una demarcación ideológica que sanciono el espacio hegemónico de construcción  del nuevo aparato institucional. Un mecanismo </w:t>
      </w:r>
      <w:r w:rsidRPr="005829DB">
        <w:rPr>
          <w:rFonts w:ascii="Times New Roman" w:eastAsia="Times New Roman" w:hAnsi="Times New Roman" w:cs="Times New Roman"/>
          <w:sz w:val="24"/>
          <w:szCs w:val="24"/>
        </w:rPr>
        <w:lastRenderedPageBreak/>
        <w:t>impulsado y fomentado en las redacciones como forma de consolidar y ampliar el consenso, hacia adentro para sostener el trabajo hacia afuera</w:t>
      </w: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3" w:name="_Toc2972609"/>
      <w:r>
        <w:rPr>
          <w:rFonts w:ascii="Times New Roman" w:eastAsia="Times New Roman" w:hAnsi="Times New Roman" w:cs="Times New Roman"/>
          <w:sz w:val="24"/>
          <w:szCs w:val="24"/>
        </w:rPr>
        <w:t>CONCLUSIONES</w:t>
      </w:r>
      <w:bookmarkEnd w:id="13"/>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bookmarkStart w:id="14" w:name="_GoBack"/>
      <w:bookmarkEnd w:id="14"/>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5" w:name="_Toc2972610"/>
      <w:r w:rsidRPr="001A4DCA">
        <w:rPr>
          <w:rFonts w:ascii="Times New Roman" w:hAnsi="Times New Roman" w:cs="Times New Roman"/>
          <w:sz w:val="24"/>
          <w:szCs w:val="24"/>
        </w:rPr>
        <w:lastRenderedPageBreak/>
        <w:t>REFERENCIAS BIBLIOGRAFICAS:</w:t>
      </w:r>
      <w:bookmarkEnd w:id="15"/>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w:t>
      </w:r>
      <w:r w:rsidRPr="001A4DCA">
        <w:rPr>
          <w:rFonts w:ascii="Times New Roman" w:hAnsi="Times New Roman" w:cs="Times New Roman"/>
          <w:sz w:val="24"/>
          <w:szCs w:val="24"/>
        </w:rPr>
        <w:lastRenderedPageBreak/>
        <w:t>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1"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2"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3"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4">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5"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6">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7"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6" w:name="_Toc2972611"/>
      <w:r>
        <w:rPr>
          <w:rFonts w:ascii="Times New Roman" w:hAnsi="Times New Roman" w:cs="Times New Roman"/>
          <w:sz w:val="24"/>
          <w:szCs w:val="24"/>
        </w:rPr>
        <w:t>Otra Bibliografía:</w:t>
      </w:r>
      <w:bookmarkEnd w:id="16"/>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7" w:name="_Toc2972612"/>
      <w:r>
        <w:rPr>
          <w:rFonts w:ascii="Times New Roman" w:hAnsi="Times New Roman" w:cs="Times New Roman"/>
          <w:sz w:val="24"/>
          <w:szCs w:val="24"/>
        </w:rPr>
        <w:t>ANEXO 1</w:t>
      </w:r>
      <w:bookmarkEnd w:id="17"/>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lastRenderedPageBreak/>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8" w:name="_Toc2972613"/>
      <w:r>
        <w:rPr>
          <w:rFonts w:ascii="Times New Roman" w:hAnsi="Times New Roman" w:cs="Times New Roman"/>
          <w:sz w:val="24"/>
          <w:szCs w:val="24"/>
        </w:rPr>
        <w:t>ANEXO 2</w:t>
      </w:r>
      <w:bookmarkEnd w:id="18"/>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5EB" w:rsidRDefault="00B345EB" w:rsidP="00B72BB0">
      <w:pPr>
        <w:spacing w:after="0" w:line="240" w:lineRule="auto"/>
      </w:pPr>
      <w:r>
        <w:separator/>
      </w:r>
    </w:p>
  </w:endnote>
  <w:endnote w:type="continuationSeparator" w:id="0">
    <w:p w:rsidR="00B345EB" w:rsidRDefault="00B345EB"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B345EB" w:rsidRDefault="00B345EB">
        <w:pPr>
          <w:pStyle w:val="Piedepgina"/>
          <w:jc w:val="center"/>
        </w:pPr>
        <w:r>
          <w:fldChar w:fldCharType="begin"/>
        </w:r>
        <w:r>
          <w:instrText>PAGE   \* MERGEFORMAT</w:instrText>
        </w:r>
        <w:r>
          <w:fldChar w:fldCharType="separate"/>
        </w:r>
        <w:r w:rsidR="005674C7" w:rsidRPr="005674C7">
          <w:rPr>
            <w:noProof/>
            <w:lang w:val="es-ES"/>
          </w:rPr>
          <w:t>57</w:t>
        </w:r>
        <w:r>
          <w:fldChar w:fldCharType="end"/>
        </w:r>
      </w:p>
    </w:sdtContent>
  </w:sdt>
  <w:p w:rsidR="00B345EB" w:rsidRDefault="00B345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5EB" w:rsidRDefault="00B345EB" w:rsidP="00B72BB0">
      <w:pPr>
        <w:spacing w:after="0" w:line="240" w:lineRule="auto"/>
      </w:pPr>
      <w:r>
        <w:separator/>
      </w:r>
    </w:p>
  </w:footnote>
  <w:footnote w:type="continuationSeparator" w:id="0">
    <w:p w:rsidR="00B345EB" w:rsidRDefault="00B345EB" w:rsidP="00B72BB0">
      <w:pPr>
        <w:spacing w:after="0" w:line="240" w:lineRule="auto"/>
      </w:pPr>
      <w:r>
        <w:continuationSeparator/>
      </w:r>
    </w:p>
  </w:footnote>
  <w:footnote w:id="1">
    <w:p w:rsidR="00B345EB" w:rsidRDefault="00B345EB" w:rsidP="00951776">
      <w:pPr>
        <w:pStyle w:val="Textonotapie"/>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B345EB" w:rsidRPr="00DD072C" w:rsidRDefault="00B345EB"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B345EB" w:rsidRDefault="00B345EB">
      <w:pPr>
        <w:pStyle w:val="Textonotapie"/>
      </w:pPr>
    </w:p>
  </w:footnote>
  <w:footnote w:id="3">
    <w:p w:rsidR="00B345EB" w:rsidRDefault="00B345EB">
      <w:pPr>
        <w:pStyle w:val="Textonotapie"/>
      </w:pPr>
      <w:r>
        <w:rPr>
          <w:rStyle w:val="Refdenotaalpie"/>
        </w:rPr>
        <w:footnoteRef/>
      </w:r>
      <w:r>
        <w:t xml:space="preserve"> El listado de las fechas se encuentra estipulado en el Anexo 1</w:t>
      </w:r>
    </w:p>
  </w:footnote>
  <w:footnote w:id="4">
    <w:p w:rsidR="00B345EB" w:rsidRDefault="00B345EB">
      <w:pPr>
        <w:pStyle w:val="Textonotapie"/>
      </w:pPr>
      <w:r>
        <w:rPr>
          <w:rStyle w:val="Refdenotaalpie"/>
        </w:rPr>
        <w:footnoteRef/>
      </w:r>
      <w:r>
        <w:t xml:space="preserve"> El documento original se encuentra en el Anexo 2. </w:t>
      </w:r>
    </w:p>
  </w:footnote>
  <w:footnote w:id="5">
    <w:p w:rsidR="00B345EB" w:rsidRDefault="00B345EB">
      <w:pPr>
        <w:pStyle w:val="Textonotapie"/>
      </w:pPr>
      <w:r>
        <w:rPr>
          <w:rStyle w:val="Refdenotaalpie"/>
        </w:rPr>
        <w:footnoteRef/>
      </w:r>
      <w:r>
        <w:t xml:space="preserve"> Artículo extraído del documento oficial firmado por los mandatarios latinoamericanos el 20 de Diciembre del 2011. </w:t>
      </w:r>
    </w:p>
  </w:footnote>
  <w:footnote w:id="6">
    <w:p w:rsidR="00BA69D5" w:rsidRDefault="00BA69D5">
      <w:pPr>
        <w:pStyle w:val="Textonotapie"/>
      </w:pPr>
      <w:r>
        <w:rPr>
          <w:rStyle w:val="Refdenotaalpie"/>
        </w:rPr>
        <w:footnoteRef/>
      </w:r>
      <w:r>
        <w:t xml:space="preserve"> El uso de las mayúsculas </w:t>
      </w:r>
      <w:r w:rsidR="00315128">
        <w:t>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3F34"/>
    <w:rsid w:val="000315A6"/>
    <w:rsid w:val="0003402D"/>
    <w:rsid w:val="0004062A"/>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A0F42"/>
    <w:rsid w:val="000A1C09"/>
    <w:rsid w:val="000A2693"/>
    <w:rsid w:val="000A647C"/>
    <w:rsid w:val="000B0B3E"/>
    <w:rsid w:val="000B253B"/>
    <w:rsid w:val="000B70C4"/>
    <w:rsid w:val="000D3DF0"/>
    <w:rsid w:val="000D6A8D"/>
    <w:rsid w:val="000D716E"/>
    <w:rsid w:val="000E2CAB"/>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2CF0"/>
    <w:rsid w:val="00266345"/>
    <w:rsid w:val="002709D9"/>
    <w:rsid w:val="0027151E"/>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D2C4D"/>
    <w:rsid w:val="002D40B2"/>
    <w:rsid w:val="002F616F"/>
    <w:rsid w:val="00300968"/>
    <w:rsid w:val="00306952"/>
    <w:rsid w:val="003076A2"/>
    <w:rsid w:val="00311BF3"/>
    <w:rsid w:val="00312FAE"/>
    <w:rsid w:val="00315128"/>
    <w:rsid w:val="00320AE9"/>
    <w:rsid w:val="00323478"/>
    <w:rsid w:val="00323F88"/>
    <w:rsid w:val="00326104"/>
    <w:rsid w:val="0033098C"/>
    <w:rsid w:val="00335826"/>
    <w:rsid w:val="0033616A"/>
    <w:rsid w:val="00337F72"/>
    <w:rsid w:val="003430DA"/>
    <w:rsid w:val="003457D0"/>
    <w:rsid w:val="00350318"/>
    <w:rsid w:val="0036568C"/>
    <w:rsid w:val="00376FFF"/>
    <w:rsid w:val="003842D0"/>
    <w:rsid w:val="0038610F"/>
    <w:rsid w:val="003944A8"/>
    <w:rsid w:val="003951BE"/>
    <w:rsid w:val="00396041"/>
    <w:rsid w:val="003A0A03"/>
    <w:rsid w:val="003A3D65"/>
    <w:rsid w:val="003A4DF8"/>
    <w:rsid w:val="003A5E03"/>
    <w:rsid w:val="003A684D"/>
    <w:rsid w:val="003B55A9"/>
    <w:rsid w:val="003C0FE0"/>
    <w:rsid w:val="003C5CE5"/>
    <w:rsid w:val="003C79B2"/>
    <w:rsid w:val="003D18BD"/>
    <w:rsid w:val="003D20FF"/>
    <w:rsid w:val="003E0B9B"/>
    <w:rsid w:val="003E1FAE"/>
    <w:rsid w:val="00402991"/>
    <w:rsid w:val="00406284"/>
    <w:rsid w:val="004064DC"/>
    <w:rsid w:val="00406FA2"/>
    <w:rsid w:val="0041650D"/>
    <w:rsid w:val="00422909"/>
    <w:rsid w:val="00425725"/>
    <w:rsid w:val="00427B07"/>
    <w:rsid w:val="00430C02"/>
    <w:rsid w:val="00441054"/>
    <w:rsid w:val="00441DCA"/>
    <w:rsid w:val="0044726C"/>
    <w:rsid w:val="0044797D"/>
    <w:rsid w:val="00450C56"/>
    <w:rsid w:val="00453F4E"/>
    <w:rsid w:val="00460DB0"/>
    <w:rsid w:val="004627A2"/>
    <w:rsid w:val="00481836"/>
    <w:rsid w:val="00482A90"/>
    <w:rsid w:val="00484D33"/>
    <w:rsid w:val="0049033D"/>
    <w:rsid w:val="004911B1"/>
    <w:rsid w:val="004961C2"/>
    <w:rsid w:val="004A041D"/>
    <w:rsid w:val="004B4807"/>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4DA3"/>
    <w:rsid w:val="00565C35"/>
    <w:rsid w:val="005674C7"/>
    <w:rsid w:val="00570106"/>
    <w:rsid w:val="00571D7C"/>
    <w:rsid w:val="005728E7"/>
    <w:rsid w:val="005829DB"/>
    <w:rsid w:val="0058306A"/>
    <w:rsid w:val="0058470B"/>
    <w:rsid w:val="0058549A"/>
    <w:rsid w:val="0058633D"/>
    <w:rsid w:val="00590E66"/>
    <w:rsid w:val="00592A8F"/>
    <w:rsid w:val="00596C9C"/>
    <w:rsid w:val="005A11EA"/>
    <w:rsid w:val="005A225F"/>
    <w:rsid w:val="005A27A2"/>
    <w:rsid w:val="005A4400"/>
    <w:rsid w:val="005B1832"/>
    <w:rsid w:val="005B4AC6"/>
    <w:rsid w:val="005B68AC"/>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356C"/>
    <w:rsid w:val="006970B7"/>
    <w:rsid w:val="006A4EDF"/>
    <w:rsid w:val="006A6232"/>
    <w:rsid w:val="006B0955"/>
    <w:rsid w:val="006B7EC5"/>
    <w:rsid w:val="006C0026"/>
    <w:rsid w:val="006C04ED"/>
    <w:rsid w:val="006C1322"/>
    <w:rsid w:val="006C150D"/>
    <w:rsid w:val="006C4687"/>
    <w:rsid w:val="006C5BC5"/>
    <w:rsid w:val="006D13A8"/>
    <w:rsid w:val="006D1B63"/>
    <w:rsid w:val="006D7864"/>
    <w:rsid w:val="006E1B6E"/>
    <w:rsid w:val="006E583D"/>
    <w:rsid w:val="006E5D11"/>
    <w:rsid w:val="006E5E6D"/>
    <w:rsid w:val="006E5FDB"/>
    <w:rsid w:val="006F1714"/>
    <w:rsid w:val="006F1BAE"/>
    <w:rsid w:val="006F5691"/>
    <w:rsid w:val="006F57BF"/>
    <w:rsid w:val="007021A6"/>
    <w:rsid w:val="007048DD"/>
    <w:rsid w:val="00710D0C"/>
    <w:rsid w:val="00711AEF"/>
    <w:rsid w:val="00712E3B"/>
    <w:rsid w:val="00720E0A"/>
    <w:rsid w:val="007256CC"/>
    <w:rsid w:val="00735E14"/>
    <w:rsid w:val="00744513"/>
    <w:rsid w:val="00744A0D"/>
    <w:rsid w:val="007451A6"/>
    <w:rsid w:val="0075131A"/>
    <w:rsid w:val="0075373D"/>
    <w:rsid w:val="0075491B"/>
    <w:rsid w:val="00754D13"/>
    <w:rsid w:val="007556BC"/>
    <w:rsid w:val="0075584D"/>
    <w:rsid w:val="007568B0"/>
    <w:rsid w:val="00760D5A"/>
    <w:rsid w:val="0076566E"/>
    <w:rsid w:val="00767FAC"/>
    <w:rsid w:val="00776369"/>
    <w:rsid w:val="00781E75"/>
    <w:rsid w:val="00790345"/>
    <w:rsid w:val="00792416"/>
    <w:rsid w:val="00793269"/>
    <w:rsid w:val="00794511"/>
    <w:rsid w:val="00794D05"/>
    <w:rsid w:val="007970F6"/>
    <w:rsid w:val="007A2962"/>
    <w:rsid w:val="007B206A"/>
    <w:rsid w:val="007B3F6F"/>
    <w:rsid w:val="007B4D01"/>
    <w:rsid w:val="007C1227"/>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0190"/>
    <w:rsid w:val="00862CFC"/>
    <w:rsid w:val="00863FBA"/>
    <w:rsid w:val="00866EBC"/>
    <w:rsid w:val="00872DB4"/>
    <w:rsid w:val="00876464"/>
    <w:rsid w:val="00880886"/>
    <w:rsid w:val="0088140D"/>
    <w:rsid w:val="00883197"/>
    <w:rsid w:val="00885BBB"/>
    <w:rsid w:val="00897614"/>
    <w:rsid w:val="008A5B09"/>
    <w:rsid w:val="008B0F6B"/>
    <w:rsid w:val="008B7E2F"/>
    <w:rsid w:val="008C56FC"/>
    <w:rsid w:val="008C5E95"/>
    <w:rsid w:val="008C7A56"/>
    <w:rsid w:val="008D158C"/>
    <w:rsid w:val="008E6850"/>
    <w:rsid w:val="008F1B72"/>
    <w:rsid w:val="008F4F05"/>
    <w:rsid w:val="008F565E"/>
    <w:rsid w:val="00902DAE"/>
    <w:rsid w:val="00904E10"/>
    <w:rsid w:val="00906CFC"/>
    <w:rsid w:val="009223D6"/>
    <w:rsid w:val="0092266F"/>
    <w:rsid w:val="00930C3A"/>
    <w:rsid w:val="00931D6E"/>
    <w:rsid w:val="00935509"/>
    <w:rsid w:val="00942182"/>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C40"/>
    <w:rsid w:val="009A256F"/>
    <w:rsid w:val="009B0AF6"/>
    <w:rsid w:val="009B10AE"/>
    <w:rsid w:val="009B171B"/>
    <w:rsid w:val="009B17A4"/>
    <w:rsid w:val="009C04E5"/>
    <w:rsid w:val="009C0C39"/>
    <w:rsid w:val="009C0C99"/>
    <w:rsid w:val="009D0731"/>
    <w:rsid w:val="009D5614"/>
    <w:rsid w:val="009D56E4"/>
    <w:rsid w:val="009D7268"/>
    <w:rsid w:val="009E135F"/>
    <w:rsid w:val="009E5D35"/>
    <w:rsid w:val="009F1C44"/>
    <w:rsid w:val="009F34F4"/>
    <w:rsid w:val="009F48A2"/>
    <w:rsid w:val="009F7C78"/>
    <w:rsid w:val="00A0062D"/>
    <w:rsid w:val="00A070AB"/>
    <w:rsid w:val="00A0714E"/>
    <w:rsid w:val="00A173F8"/>
    <w:rsid w:val="00A21374"/>
    <w:rsid w:val="00A26E10"/>
    <w:rsid w:val="00A27939"/>
    <w:rsid w:val="00A35912"/>
    <w:rsid w:val="00A449A1"/>
    <w:rsid w:val="00A45152"/>
    <w:rsid w:val="00A52272"/>
    <w:rsid w:val="00A52895"/>
    <w:rsid w:val="00A53AAB"/>
    <w:rsid w:val="00A56F81"/>
    <w:rsid w:val="00A6272B"/>
    <w:rsid w:val="00A66AD1"/>
    <w:rsid w:val="00A81F1A"/>
    <w:rsid w:val="00A869B7"/>
    <w:rsid w:val="00A87612"/>
    <w:rsid w:val="00A918A9"/>
    <w:rsid w:val="00A91E05"/>
    <w:rsid w:val="00A92D59"/>
    <w:rsid w:val="00A9462E"/>
    <w:rsid w:val="00AA3A9F"/>
    <w:rsid w:val="00AC6623"/>
    <w:rsid w:val="00AD2E32"/>
    <w:rsid w:val="00AD3E34"/>
    <w:rsid w:val="00AD48B5"/>
    <w:rsid w:val="00AD4BDC"/>
    <w:rsid w:val="00AD7A22"/>
    <w:rsid w:val="00AF139B"/>
    <w:rsid w:val="00AF2627"/>
    <w:rsid w:val="00B00416"/>
    <w:rsid w:val="00B049C3"/>
    <w:rsid w:val="00B06599"/>
    <w:rsid w:val="00B11C79"/>
    <w:rsid w:val="00B2255D"/>
    <w:rsid w:val="00B30CC6"/>
    <w:rsid w:val="00B342A7"/>
    <w:rsid w:val="00B345EB"/>
    <w:rsid w:val="00B367D4"/>
    <w:rsid w:val="00B40654"/>
    <w:rsid w:val="00B47D60"/>
    <w:rsid w:val="00B54076"/>
    <w:rsid w:val="00B5669C"/>
    <w:rsid w:val="00B64735"/>
    <w:rsid w:val="00B65CAA"/>
    <w:rsid w:val="00B71F40"/>
    <w:rsid w:val="00B72AB1"/>
    <w:rsid w:val="00B72BB0"/>
    <w:rsid w:val="00B77979"/>
    <w:rsid w:val="00B94312"/>
    <w:rsid w:val="00B94A99"/>
    <w:rsid w:val="00B95239"/>
    <w:rsid w:val="00BA606C"/>
    <w:rsid w:val="00BA697E"/>
    <w:rsid w:val="00BA69D5"/>
    <w:rsid w:val="00BB1B6C"/>
    <w:rsid w:val="00BB724D"/>
    <w:rsid w:val="00BC14C1"/>
    <w:rsid w:val="00BC43BD"/>
    <w:rsid w:val="00BC5069"/>
    <w:rsid w:val="00BD0044"/>
    <w:rsid w:val="00BD5891"/>
    <w:rsid w:val="00BD649B"/>
    <w:rsid w:val="00BF2BAF"/>
    <w:rsid w:val="00BF3D77"/>
    <w:rsid w:val="00BF7D73"/>
    <w:rsid w:val="00C0188F"/>
    <w:rsid w:val="00C01A93"/>
    <w:rsid w:val="00C037F0"/>
    <w:rsid w:val="00C039C7"/>
    <w:rsid w:val="00C0479A"/>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6E90"/>
    <w:rsid w:val="00C60BF7"/>
    <w:rsid w:val="00C63875"/>
    <w:rsid w:val="00C63981"/>
    <w:rsid w:val="00C66EB6"/>
    <w:rsid w:val="00C72B89"/>
    <w:rsid w:val="00C74F1D"/>
    <w:rsid w:val="00C846DB"/>
    <w:rsid w:val="00C86E60"/>
    <w:rsid w:val="00C925C4"/>
    <w:rsid w:val="00CB7374"/>
    <w:rsid w:val="00CC09A4"/>
    <w:rsid w:val="00CC27C3"/>
    <w:rsid w:val="00CC5C05"/>
    <w:rsid w:val="00CD3A93"/>
    <w:rsid w:val="00CD7910"/>
    <w:rsid w:val="00CE79C4"/>
    <w:rsid w:val="00CF2925"/>
    <w:rsid w:val="00CF39BC"/>
    <w:rsid w:val="00D112D4"/>
    <w:rsid w:val="00D11B45"/>
    <w:rsid w:val="00D13E5E"/>
    <w:rsid w:val="00D159C7"/>
    <w:rsid w:val="00D20DC9"/>
    <w:rsid w:val="00D235E4"/>
    <w:rsid w:val="00D26159"/>
    <w:rsid w:val="00D42197"/>
    <w:rsid w:val="00D5289F"/>
    <w:rsid w:val="00D53030"/>
    <w:rsid w:val="00D549B5"/>
    <w:rsid w:val="00D577C3"/>
    <w:rsid w:val="00D618F4"/>
    <w:rsid w:val="00D6270C"/>
    <w:rsid w:val="00D63766"/>
    <w:rsid w:val="00D65C9A"/>
    <w:rsid w:val="00D6686B"/>
    <w:rsid w:val="00D72DBE"/>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5785"/>
    <w:rsid w:val="00DD072C"/>
    <w:rsid w:val="00DD3C81"/>
    <w:rsid w:val="00DD634B"/>
    <w:rsid w:val="00DD654A"/>
    <w:rsid w:val="00DD7454"/>
    <w:rsid w:val="00DE172E"/>
    <w:rsid w:val="00DE7E52"/>
    <w:rsid w:val="00DF4C1C"/>
    <w:rsid w:val="00DF740D"/>
    <w:rsid w:val="00E07ABD"/>
    <w:rsid w:val="00E12835"/>
    <w:rsid w:val="00E12B78"/>
    <w:rsid w:val="00E13FD5"/>
    <w:rsid w:val="00E14EB6"/>
    <w:rsid w:val="00E232C6"/>
    <w:rsid w:val="00E24DFC"/>
    <w:rsid w:val="00E27ED7"/>
    <w:rsid w:val="00E34B07"/>
    <w:rsid w:val="00E400E2"/>
    <w:rsid w:val="00E40E1B"/>
    <w:rsid w:val="00E4618D"/>
    <w:rsid w:val="00E5042B"/>
    <w:rsid w:val="00E52222"/>
    <w:rsid w:val="00E5776F"/>
    <w:rsid w:val="00E62AA5"/>
    <w:rsid w:val="00E65FDB"/>
    <w:rsid w:val="00E71D1F"/>
    <w:rsid w:val="00E729F4"/>
    <w:rsid w:val="00E80AC1"/>
    <w:rsid w:val="00E80D8B"/>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86903"/>
    <w:rsid w:val="00F91BB1"/>
    <w:rsid w:val="00F95A0D"/>
    <w:rsid w:val="00F95F0D"/>
    <w:rsid w:val="00F96C0D"/>
    <w:rsid w:val="00FA1ABA"/>
    <w:rsid w:val="00FA61E3"/>
    <w:rsid w:val="00FB2921"/>
    <w:rsid w:val="00FB7E3F"/>
    <w:rsid w:val="00FD08FF"/>
    <w:rsid w:val="00FD731D"/>
    <w:rsid w:val="00FE105A"/>
    <w:rsid w:val="00FE1F81"/>
    <w:rsid w:val="00FE64DC"/>
    <w:rsid w:val="00FF0F2C"/>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americo.usal.es/iberoame/sites/default/files/gps/DocumentoTrabajo%2325_LuccaPinillos_final.doc.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html/403/40331800005/" TargetMode="External"/><Relationship Id="rId17" Type="http://schemas.openxmlformats.org/officeDocument/2006/relationships/hyperlink" Target="http://www.revistachasqui.org/index.php/chasqui/article/view/3263" TargetMode="External"/><Relationship Id="rId2" Type="http://schemas.openxmlformats.org/officeDocument/2006/relationships/numbering" Target="numbering.xml"/><Relationship Id="rId16" Type="http://schemas.openxmlformats.org/officeDocument/2006/relationships/hyperlink" Target="http://www.grupoparaguay.org/revis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http://www.redalyc.org/html/308/30804905/" TargetMode="External"/><Relationship Id="rId10" Type="http://schemas.openxmlformats.org/officeDocument/2006/relationships/hyperlink" Target="http://grupoparaguay.org/Gottero_Lopez_RAC_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journalofdemocracyenespanol.cl/pdf/odonnel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700F4-A5BC-4CB4-AAD4-3705BE06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9706</TotalTime>
  <Pages>60</Pages>
  <Words>19753</Words>
  <Characters>108642</Characters>
  <Application>Microsoft Office Word</Application>
  <DocSecurity>0</DocSecurity>
  <Lines>905</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295</cp:revision>
  <dcterms:created xsi:type="dcterms:W3CDTF">2018-05-08T14:32:00Z</dcterms:created>
  <dcterms:modified xsi:type="dcterms:W3CDTF">2019-03-10T15:34:00Z</dcterms:modified>
</cp:coreProperties>
</file>