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Calibri" w:cs="Calibri" w:eastAsia="Calibri" w:hAnsi="Calibri"/>
          <w:b/>
          <w:bCs/>
          <w:color w:val="1E3A5F"/>
          <w:sz w:val="48"/>
          <w:szCs w:val="48"/>
        </w:rPr>
        <w:t xml:space="preserve">REVISIÓN DE MODELOS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9488"/>
          <w:sz w:val="26"/>
          <w:szCs w:val="26"/>
        </w:rPr>
        <w:t xml:space="preserve">Laboratorio D7 — Regresión Lineal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Fundamentos de Gestión de Datos · TECSUP 2026-I · Semana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Fundamentos de Gestión de Datos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Docente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Mg. Pilar Rocío Sayán Mejía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Tema común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Regresión lineal supervisada (CRISP-DM)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Modelos revisados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 laboratorios — mismo tema, distinto enfoque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Fecha de revisión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Junio 2026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4532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21"/>
                <w:szCs w:val="21"/>
              </w:rPr>
              <w:t xml:space="preserve">Resumen ejecutivo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Ambos laboratorios están BIEN construidos y son metodológicamente correctos. No son el mismo modelo: el Modelo 1 (scikit-learn) tiene un enfoque predictivo y el Modelo 2 (statsmodels) un enfoque inferencial. Se complementan: juntos cubren predicción, evaluación y validación estadística de supuestos.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0D948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🔵 MODELO 1 — Regresión Lineal con scikit-learn (enfoque predictivo)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LAB-D7-FGD-PSAYAN-2026.ipynb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predecir el monto_total de ventas a partir de cantidad, edad e ingreso del cliente, usando datos cargados desde SQLite.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Librería: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scikit-learn (LinearRegression). Dataset sintético generado con relación causal.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✅ Fortalezas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Datos sintéticos con relación causal real (monto = cantidad × precio(ingreso) + ruido), por lo que el R² es interpretable.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Auditoría de calidad completa antes de modelar: nulos, duplicados, tipos, valores ilógicos y outliers (IQR).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Análisis exploratorio (EDA): distribuciones, boxplots, matriz de correlación y scatterplots con línea de tendencia.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División train/test (80/20) y escalado StandardScaler con fit SOLO en train (evita contaminar el test).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Verificación explícita de data leakage y análisis de residuos (reales vs. predichos, histograma, heterocedasticidad).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Evaluación con R², MSE y RMSE, más detección automática de overfitting (brecha train-test).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⚠️ Observaciones menores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Es un enfoque puramente predictivo: no calcula p-valores ni intervalos de confianza de los coeficientes (eso lo cubre el Modelo 2).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Al escalar las variables, los coeficientes quedan estandarizados; conviene aclarar al alumno que ya no están en unidades originales (S/).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E3A5F" w:sz="12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Veredicto Modelo 1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Correcto y bien estructurado. Apto como laboratorio de regresión predictiva. Nota sugerida: 18/20.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0D948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🟢 MODELO 2 — Regresión Lineal con statsmodels (enfoque inferencial)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Archivo: 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LAB-D7-FGD-PSAYAN-2026-01.ipynb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Objetivo: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estimar ventas a partir de la inversión en TV, radio y periódico (dataset Advertising de Kaggle), interpretando coeficientes, significancia y supuestos.</w:t>
      </w:r>
    </w:p>
    <w:p>
      <w:pPr>
        <w:spacing w:after="100"/>
        <w:jc w:val="left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Librería: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statsmodels (OLS). Dataset real público con carga desde Kaggle y respaldo automático por URL.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✅ Fortalezas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Carga robusta del dataset: intenta Kaggle y, si falla, usa una copia pública (el laboratorio nunca se queda sin datos).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Traducción de columnas, verificación de nulos y resumen estadístico antes de modelar.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Verificación del supuesto de linealidad con scatterplots y correlaciones.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Compara regresión lineal SIMPLE (una por canal) contra regresión MÚLTIPLE, con R², R² ajustado, pendiente y p-valor.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Inferencia estadística completa: resumen OLS, coeficientes con intervalos de confianza al 95%, prueba F y ANOVA (tipo II).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Diagnóstico formal de supuestos: Shapiro-Wilk (normalidad), Breusch-Pagan (homocedasticidad), Durbin-Watson (independencia) y QQ plot.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Predicción de un escenario nuevo con intervalo de confianza y de predicción.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⚠️ Observaciones menores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No usa división train/test: OLS se ajusta sobre todos los datos. Es válido para inferencia, pero conviene aclarar que por eso no se mide overfitting ni generalización predictiva.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En el dataset Advertising, 'inversion_periodico' suele salir NO significativa (p-valor alto) y la ANOVA lo refleja; esto es correcto y esperable, no es un error del modelo.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Conviene recordar al alumno que un R² alto no implica causalidad ni que se cumplan todos los supuestos.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4532D" w:sz="12"/>
              <w:bottom w:val="single" w:color="CCCCCC" w:sz="1"/>
              <w:right w:val="single" w:color="CCCCCC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4532D"/>
                <w:sz w:val="21"/>
                <w:szCs w:val="21"/>
              </w:rPr>
              <w:t xml:space="preserve">Veredicto Modelo 2</w:t>
            </w:r>
          </w:p>
          <w:p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Correcto y más completo en la parte estadística. Apto como laboratorio de regresión inferencial. Nota sugerida: 19/20.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0D948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⚖️ Comparación de los dos modelos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3300"/>
        <w:gridCol w:w="330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1 (scikit-learn)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 2 (statsmodels)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Enfoque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Predictivo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Inferencial / estadístico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Datos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Sintéticos (SQLite, causal)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Reales (Advertising, Kaggle)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Variables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cantidad, edad, ingreso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inversión TV, radio, periódico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Train/Test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Sí (80/20) + escalado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 (ajuste sobre todo el set)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Métricas clave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R², MSE, RMSE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R², R² ajustado, p-valor, F, ANOVA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Supuestos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Residuos (visual)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Shapiro, Breusch-Pagan, Durbin-Watson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Intervalos confianza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No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Sí (coeficientes y predicción)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Mejor para enseñar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Cómo predecir y evaluar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Cómo interpretar y validar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0D9488" w:sz="8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✅ Conclusión</w:t>
      </w:r>
    </w:p>
    <w:p>
      <w:pPr>
        <w:spacing w:after="100"/>
        <w:jc w:val="left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Los dos modelos están correctos y no se contradicen: enseñan la regresión lineal desde dos ángulos complementarios. El Modelo 1 entrena al alumno en el flujo predictivo (limpieza → train/test → métricas de error), y el Modelo 2 lo entrena en el flujo inferencial (coeficientes → significancia → supuestos → intervalos). Usados juntos en la semana 7, cubren de forma completa la regresión lineal simple y múltiple.</w:t>
      </w:r>
    </w:p>
    <w:p>
      <w:pPr>
        <w:spacing w:after="100"/>
      </w:pPr>
      <w:r>
        <w:t xml:space="preserve"/>
      </w:r>
    </w:p>
    <w:p>
      <w:pPr>
        <w:jc w:val="right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Revisado por: Mg. Pilar Rocío Sayán Mejía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360"/>
      </w:tabs>
    </w:pPr>
    <w:r>
      <w:rPr>
        <w:rFonts w:ascii="Calibri" w:cs="Calibri" w:eastAsia="Calibri" w:hAnsi="Calibri"/>
        <w:color w:val="94A3B8"/>
        <w:sz w:val="16"/>
        <w:szCs w:val="16"/>
      </w:rPr>
      <w:t xml:space="preserve">REVISIÓN LABORATORIOS — SEMANA 7 · REGRESIÓN LINEAL</w:t>
    </w:r>
    <w:r>
      <w:rPr>
        <w:rFonts w:ascii="Calibri" w:cs="Calibri" w:eastAsia="Calibri" w:hAnsi="Calibri"/>
        <w:color w:val="94A3B8"/>
        <w:sz w:val="16"/>
        <w:szCs w:val="16"/>
      </w:rPr>
      <w:t xml:space="preserve">	Pág.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2026-06-16T07:37:22.531Z</dcterms:created>
  <dcterms:modified xsi:type="dcterms:W3CDTF">2026-06-16T07:37:22.532Z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