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ahoma" w:hAnsi="Tahoma" w:eastAsia="Tahoma"/>
          <w:b/>
          <w:color w:val="1F3864"/>
          <w:sz w:val="48"/>
        </w:rPr>
        <w:t>CASO DE ESTUDIO PMD1</w:t>
      </w:r>
    </w:p>
    <w:p>
      <w:pPr>
        <w:spacing w:after="40"/>
      </w:pPr>
      <w:r>
        <w:rPr>
          <w:rFonts w:ascii="Tahoma" w:hAnsi="Tahoma" w:eastAsia="Tahoma"/>
          <w:b/>
          <w:color w:val="2E75B6"/>
          <w:sz w:val="28"/>
        </w:rPr>
        <w:t>Caso 05 · Agro - Cosechas por parcela</w:t>
      </w:r>
    </w:p>
    <w:p>
      <w:pPr>
        <w:spacing w:after="160"/>
      </w:pPr>
      <w:r>
        <w:rPr>
          <w:rFonts w:ascii="Tahoma" w:hAnsi="Tahoma" w:eastAsia="Tahoma"/>
          <w:color w:val="404040"/>
          <w:sz w:val="19"/>
        </w:rPr>
        <w:t>Fundamentos de Gestión de Datos · Periodo 2026-II · Semanas 1 a 7, con sustentación en la Semana 8</w:t>
      </w:r>
    </w:p>
    <w:p>
      <w:pPr>
        <w:pStyle w:val="Heading1"/>
      </w:pPr>
      <w:r>
        <w:t>1. Información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73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Curso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Fundamentos de Gestión de Datos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Evaluación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PMD1 · Proyecto Integrador de Datos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Caso asignado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05 · Agro - Cosechas por parcela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Modalidad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Grupal. Cada grupo trabaja un caso distinto, asignado o aprobado por la docente.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Entorno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Google Colab, SQLite, Python, pandas, scikit-learn y GitHub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Alcance técnico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Integración SQL, EDA y limpieza con pandas, regresión lineal simple y K-Means.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Archivo de datos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05_Agro_PMD1.xlsx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Unidad de análisis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Cada fila de la hoja Operaciones es una cosecha.</w:t>
            </w:r>
          </w:p>
        </w:tc>
      </w:tr>
    </w:tbl>
    <w:p>
      <w:pPr>
        <w:spacing w:after="40"/>
      </w:pPr>
    </w:p>
    <w:p>
      <w:pPr>
        <w:pStyle w:val="Heading1"/>
      </w:pPr>
      <w:r>
        <w:t>2. Desarrollo del escenario</w:t>
      </w:r>
    </w:p>
    <w:p>
      <w:r>
        <w:rPr>
          <w:rFonts w:ascii="Tahoma" w:hAnsi="Tahoma" w:eastAsia="Tahoma"/>
          <w:b/>
          <w:color w:val="1F3864"/>
        </w:rPr>
        <w:t xml:space="preserve">Contexto del negocio: </w:t>
      </w:r>
      <w:r>
        <w:rPr>
          <w:rFonts w:ascii="Tahoma" w:hAnsi="Tahoma" w:eastAsia="Tahoma"/>
        </w:rPr>
        <w:t>Una asociación de productores agrícolas con cinco zonas de cultivo registra cada cosecha: el productor, el cultivo (papa, maíz, quinua, cebada, hortaliza), la zona, las hectáreas sembradas, las horas de riego semanales y los kilos de fertilizante usados. Los datos los reportan los propios agricultores por formulario y por mensaje, de modo que llegan incompletos, repetidos y con fechas en distintos formatos.</w:t>
      </w:r>
    </w:p>
    <w:p>
      <w:r>
        <w:rPr>
          <w:rFonts w:ascii="Tahoma" w:hAnsi="Tahoma" w:eastAsia="Tahoma"/>
          <w:b/>
          <w:color w:val="1F3864"/>
        </w:rPr>
        <w:t xml:space="preserve">Necesidad del negocio: </w:t>
      </w:r>
      <w:r>
        <w:rPr>
          <w:rFonts w:ascii="Tahoma" w:hAnsi="Tahoma" w:eastAsia="Tahoma"/>
        </w:rPr>
        <w:t>La asociación quiere orientar a sus socios sobre cuánta cosecha esperar según la superficie sembrada y detectar tipos de parcela (pequeñas de bajo insumo, grandes intensivas en riego y fertilizante) para dirigir la asistencia técnica y los créditos de campaña.</w:t>
      </w:r>
    </w:p>
    <w:p>
      <w:r>
        <w:rPr>
          <w:rFonts w:ascii="Tahoma" w:hAnsi="Tahoma" w:eastAsia="Tahoma"/>
          <w:b/>
          <w:color w:val="1F3864"/>
        </w:rPr>
        <w:t xml:space="preserve">Punto de quiebre: </w:t>
      </w:r>
      <w:r>
        <w:rPr>
          <w:rFonts w:ascii="Tahoma" w:hAnsi="Tahoma" w:eastAsia="Tahoma"/>
        </w:rPr>
        <w:t>Los datos no llegan listos para analizar: están repartidos en cuatro hojas, tienen vacíos, registros repetidos, fechas escritas de formas distintas y espacios de más en los textos. El equipo debe integrarlos, decidir cómo limpiarlos y justificar cada decisión antes de sacar conclusiones.</w:t>
      </w:r>
    </w:p>
    <w:p>
      <w:r>
        <w:rPr>
          <w:rFonts w:ascii="Tahoma" w:hAnsi="Tahoma" w:eastAsia="Tahoma"/>
          <w:b/>
          <w:color w:val="1F3864"/>
        </w:rPr>
        <w:t xml:space="preserve">Pregunta guía del caso: </w:t>
      </w:r>
      <w:r>
        <w:rPr>
          <w:rFonts w:ascii="Tahoma" w:hAnsi="Tahoma" w:eastAsia="Tahoma"/>
        </w:rPr>
        <w:t>¿Cuántos kilos de cosecha se asocian a cada hectárea adicional y qué perfiles de parcela se distinguen según su nivel de insumos?</w:t>
      </w:r>
    </w:p>
    <w:p>
      <w:pPr>
        <w:pStyle w:val="Heading1"/>
      </w:pPr>
      <w:r>
        <w:t>3. Datos del caso</w:t>
      </w:r>
    </w:p>
    <w:p>
      <w:r>
        <w:rPr>
          <w:rFonts w:ascii="Tahoma" w:hAnsi="Tahoma" w:eastAsia="Tahoma"/>
        </w:rPr>
        <w:t>El archivo 05_Agro_PMD1.xlsx contiene datos inventados para práctica (soles peruanos); no son observaciones reales. Se descarga desde el repositorio de GitHub del curso y tiene cinco hojas: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762"/>
        <w:gridCol w:w="3005"/>
      </w:tblGrid>
      <w:tr>
        <w:tc>
          <w:tcPr>
            <w:tcW w:type="dxa" w:w="1587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Hoja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Clave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LEEME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Origen, unidad operativa y notas generales del caso.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—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Operaciones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Una fila por cosecha: fecha, variables numéricas y claves hacia las demás hojas.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id_operacion (PK); id_cliente, id_catalogo, id_sede (FK)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Clientes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Productor asociado: nombre, ciudad y antigüedad en meses.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id_cliente (PK)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Catalogo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Cultivo (papa, maíz, quinua, cebada, hortaliza), con su nivel y precio de referencia en soles.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id_catalogo (PK)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Sedes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Zona de cultivo: nombre y zona.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id_sede (PK)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1"/>
        </w:rPr>
        <w:t>Variables numéricas de la hoja Operaciones: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4649"/>
        <w:gridCol w:w="1984"/>
      </w:tblGrid>
      <w:tr>
        <w:tc>
          <w:tcPr>
            <w:tcW w:type="dxa" w:w="272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mide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Unidad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hectareas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Superficie sembrada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hectáreas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riego_horas_semana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Horas de riego por semana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horas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fertilizante_kg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Fertilizante total aplicado en la cosecha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kg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cosecha_kg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Cosecha total obtenida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kg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0"/>
        </w:rPr>
        <w:t>El equipo debe verificar si cada relación entre hojas funciona (por ejemplo, claves de Operaciones que no existan en otra hoja) y no dar por supuesto que las cifras son correctas: revisar rangos, unidades y valores atípicos forma parte del trabajo.</w:t>
      </w:r>
    </w:p>
    <w:p>
      <w:pPr>
        <w:pStyle w:val="Heading1"/>
      </w:pPr>
      <w:r>
        <w:t>4. Objetivos del proyecto</w:t>
      </w:r>
    </w:p>
    <w:p>
      <w:pPr>
        <w:pStyle w:val="ListBullet"/>
        <w:spacing w:after="60"/>
      </w:pPr>
      <w:r>
        <w:rPr>
          <w:rFonts w:ascii="Tahoma" w:hAnsi="Tahoma" w:eastAsia="Tahoma"/>
        </w:rPr>
        <w:t>Cargar las hojas del Excel desde GitHub, crear una base SQLite y relacionar las tablas con claves primarias y foráneas.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Construir consultas SQL (selección, filtros, agregaciones y JOIN) que respondan preguntas del negocio.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Explorar los datos con pandas y gráficos, y detectar nulos, duplicados, formatos de fecha, espacios, tipos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Limpiar los datos documentando, con cifras de antes y después, cada decisión tomada.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Estimar con regresión lineal simple la relación entre hectareas y cosecha_kg, y evaluar el modelo con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Segmentar las filas con K-Means, justificar el número de grupos y describir el perfil de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Comunicar una recomendación para el negocio, sustentada en cifras y con sus límites explícitos.</w:t>
      </w:r>
    </w:p>
    <w:p>
      <w:pPr>
        <w:pStyle w:val="Heading1"/>
      </w:pPr>
      <w:r>
        <w:t>5. Instrucciones de trabajo</w:t>
      </w:r>
    </w:p>
    <w:p>
      <w:pPr>
        <w:pStyle w:val="Heading2"/>
      </w:pPr>
      <w:r>
        <w:t>Fase 1 · Integración con SQL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Descargar el Excel desde GitHub, leer sus hojas y guardarlas como tablas en una base SQLite creada en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Identificar la PK de cada tabla y las FK de Operaciones; comprobar que las relaciones sean consistentes.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Escribir consultas con filtros, agregaciones y JOIN entre las cuatro tablas (por ejemplo, promedios por sede o por nivel del catálogo).</w:t>
      </w:r>
    </w:p>
    <w:p>
      <w:pPr>
        <w:pStyle w:val="Heading2"/>
      </w:pPr>
      <w:r>
        <w:t>Fase 2 · EDA y limpieza con pandas</w:t>
      </w:r>
    </w:p>
    <w:p>
      <w:pPr>
        <w:pStyle w:val="ListBullet"/>
        <w:spacing w:after="60"/>
      </w:pPr>
      <w:r>
        <w:rPr>
          <w:rFonts w:ascii="Tahoma" w:hAnsi="Tahoma" w:eastAsia="Tahoma"/>
        </w:rPr>
        <w:t>Revisar la estructura con head(), info(), describe() y value_counts(), y construir al menos tres gráficos interpretados.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Cuantificar nulos, duplicados, fechas en formatos distintos, espacios de más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Decidir y justificar el tratamiento de cada problema (eliminar, imputar, corregir o conservar) y comparar el conjunto antes y después.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el resultado en SQLite con el nombre dataset_limpio.</w:t>
      </w:r>
    </w:p>
    <w:p>
      <w:pPr>
        <w:pStyle w:val="Heading2"/>
      </w:pPr>
      <w:r>
        <w:t>Fase 3 · Regresión lineal simple</w:t>
      </w:r>
    </w:p>
    <w:p>
      <w:pPr>
        <w:pStyle w:val="ListBullet"/>
        <w:spacing w:after="60"/>
      </w:pPr>
      <w:r>
        <w:rPr>
          <w:rFonts w:ascii="Tahoma" w:hAnsi="Tahoma" w:eastAsia="Tahoma"/>
        </w:rPr>
        <w:t>Plantear la pregunta con una sola variable predictora y el objetivo del caso (cosecha_kg).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Separar entrenamiento y prueba, entrenar el modelo y calcular R², MSE y RMSE sobre los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Interpretar el coeficiente y el intercepto en las unidades del negocio y explicar qué límites tiene el modelo.</w:t>
      </w:r>
    </w:p>
    <w:p>
      <w:pPr>
        <w:pStyle w:val="Heading2"/>
      </w:pPr>
      <w:r>
        <w:t>Fase 4 · Segmentación con K-Means</w:t>
      </w:r>
    </w:p>
    <w:p>
      <w:pPr>
        <w:pStyle w:val="ListBullet"/>
        <w:spacing w:after="60"/>
      </w:pPr>
      <w:r>
        <w:rPr>
          <w:rFonts w:ascii="Tahoma" w:hAnsi="Tahoma" w:eastAsia="Tahoma"/>
        </w:rPr>
        <w:t>Definir qué representa cada fila (una cosecha) y elegir las variables numéricas que describan su comportamiento.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Escalar las variables, probar distintos valores de k y justificar el elegido (por ejemplo, con inercia y silueta).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Describir el perfil de cada grupo en lenguaje del negocio y proponer qué acción corresponde a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las predicciones de la regresión y la asignación de grupos en tablas de SQLite.</w:t>
      </w:r>
    </w:p>
    <w:p>
      <w:pPr>
        <w:pStyle w:val="Heading2"/>
      </w:pPr>
      <w:r>
        <w:t>Fase 5 · Informe, GitHub y sustentación</w:t>
      </w:r>
    </w:p>
    <w:p>
      <w:pPr>
        <w:pStyle w:val="ListBullet"/>
        <w:spacing w:after="60"/>
      </w:pPr>
      <w:r>
        <w:rPr>
          <w:rFonts w:ascii="Tahoma" w:hAnsi="Tahoma" w:eastAsia="Tahoma"/>
        </w:rPr>
        <w:t>Publicar en un repositorio de GitHub el notebook de Colab, el informe y los datos del caso (o sus enlaces de origen).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Redactar un informe técnico sin código ni capturas de código: modelo relacional, calidad de datos, métodos, resultados, conclusiones y límites.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Sustentar el trabajo con el Colab abierto y ejecutable, y responder preguntas individuales sobre cualquier parte del proyecto.</w:t>
      </w:r>
    </w:p>
    <w:p>
      <w:pPr>
        <w:pStyle w:val="Heading1"/>
      </w:pPr>
      <w:r>
        <w:t>6. Código inicial para Google Colab</w:t>
      </w:r>
    </w:p>
    <w:p>
      <w:r>
        <w:rPr>
          <w:rFonts w:ascii="Tahoma" w:hAnsi="Tahoma" w:eastAsia="Tahoma"/>
          <w:sz w:val="20"/>
        </w:rPr>
        <w:t>Punto de partida mínimo: carga el Excel y crea la base SQLite. La URL apunta al repositorio del curso; si el grupo publica los datos en su propio repositorio, debe cambiarla. El resto del análisis lo construye 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4F6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import requests, sqlite3, pandas as pd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URL = "https://raw.githubusercontent.com/Rociosayan/PMD1_Fundamentos_Gestion_Datos/main/PMD1_15_Casos_Sinteticos/05_Agro_PMD1.xlsx"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 = requests.get(URL); r.raise_for_status()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open("05_Agro_PMD1.xlsx", "wb").write(r.content)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Leer todas las hojas y guardarlas como tablas SQLite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hojas = pd.read_excel("05_Agro_PMD1.xlsx", sheet_name=None)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conn = sqlite3.connect("caso_pmd1.db")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for nombre, df in hojas.items():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nombre != "LEEME":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df.to_sql(nombre.lower(), conn, if_exists="replace", index=False)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Primera consulta de reconocimiento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pd.read_sql_query("SELECT * FROM operaciones LIMIT 5", conn)</w:t>
            </w:r>
          </w:p>
        </w:tc>
      </w:tr>
    </w:tbl>
    <w:p>
      <w:pPr>
        <w:spacing w:after="40"/>
      </w:pPr>
    </w:p>
    <w:p>
      <w:pPr>
        <w:pStyle w:val="Heading1"/>
      </w:pPr>
      <w:r>
        <w:t>7. Entregables y evaluación</w:t>
      </w:r>
    </w:p>
    <w:p>
      <w:r>
        <w:rPr>
          <w:rFonts w:ascii="Tahoma" w:hAnsi="Tahoma" w:eastAsia="Tahoma"/>
        </w:rPr>
        <w:t>La nota se calcula con el mismo criterio para todos los casos; el contexto cambia, los criterios no. Los niveles de logro y su descripción están en la rúbrica oficial del curso (Rubrica_PMD1_2026II_10_Casos).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020"/>
        <w:gridCol w:w="5499"/>
      </w:tblGrid>
      <w:tr>
        <w:tc>
          <w:tcPr>
            <w:tcW w:type="dxa" w:w="283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549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se entrega o se evalúa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Código en Google Colab (grupal)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Notebook reproducible: carga y SQL, limpieza justificada, regresión simple, K-Means y comentarios propios.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Informe técnico (grupal)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Entrega final /16 más checkpoint de la Semana 6 /4. Texto técnico sin código, con tablas y figuras con título, unidades y fuente.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Sustentación (individual)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7 puntos grupales por la exposición (máx. 15 minutos) y 13 puntos individuales por las réplicas a las preguntas de la docente.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b/>
          <w:color w:val="1F3864"/>
        </w:rPr>
        <w:t xml:space="preserve">Cálculo: </w:t>
      </w:r>
      <w:r>
        <w:rPr>
          <w:rFonts w:ascii="Tahoma" w:hAnsi="Tahoma" w:eastAsia="Tahoma"/>
        </w:rPr>
        <w:t>Nota PMD1 = (Código Colab + Informe técnico + Sustentación) / 3.</w:t>
      </w:r>
    </w:p>
    <w:p>
      <w:pPr>
        <w:pStyle w:val="Heading1"/>
      </w:pPr>
      <w:r>
        <w:t>8. Reglas del trabajo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Comentarios, interpretaciones y conclusiones deben estar escritos con palabras del equipo. Si un integrante no puede explicar una parte que se atribuye al grupo, esa capacidad se califica como No logrado.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El notebook debe ejecutarse completo desde un entorno limpio, descargando los datos desde GitHub.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Las cifras del informe deben coincidir con las del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 entrega fuera de plazo descuenta 3 puntos del entregable afectado (apartado 5.1 del sílabo).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 permite consultar herramientas de IA, pero el equipo responde por cada decisión y debe poder reproducirla y explicarla.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ahoma" w:hAnsi="Tahoma" w:eastAsia="Tahoma"/>
        <w:color w:val="404040"/>
        <w:sz w:val="16"/>
      </w:rPr>
      <w:t xml:space="preserve">TECSUP · Big Data y Ciencia de Datos · Docente: Pilar Rocío Sayán Mejía · Página </w:t>
    </w:r>
    <w:r>
      <w:rPr>
        <w:rFonts w:ascii="Tahoma" w:hAnsi="Tahoma" w:eastAsia="Tahoma"/>
        <w:color w:val="40404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ahoma" w:hAnsi="Tahoma" w:eastAsia="Tahoma"/>
        <w:color w:val="404040"/>
        <w:sz w:val="16"/>
      </w:rPr>
      <w:t>Fundamentos de Gestión de Datos · 2026-II  |  PMD1 · Caso 05 AGRO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