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08</w:t>
            </w:r>
          </w:p>
          <w:p>
            <w:pPr>
              <w:spacing w:after="40" w:before="0"/>
              <w:jc w:val="center"/>
            </w:pPr>
            <w:r>
              <w:rPr>
                <w:rFonts w:ascii="Tahoma" w:cs="Tahoma" w:eastAsia="Tahoma" w:hAnsi="Tahoma"/>
                <w:color w:val="C8E0F8"/>
                <w:sz w:val="21"/>
                <w:szCs w:val="21"/>
              </w:rPr>
              <w:t xml:space="preserve">Semana 8  |  2026-I  |  Fundamentos de Gestión de Datos</w:t>
            </w:r>
          </w:p>
          <w:p>
            <w:pPr>
              <w:spacing w:after="40" w:before="0"/>
              <w:jc w:val="center"/>
            </w:pPr>
            <w:r>
              <w:rPr>
                <w:rFonts w:ascii="Tahoma" w:cs="Tahoma" w:eastAsia="Tahoma" w:hAnsi="Tahoma"/>
                <w:color w:val="C8E0F8"/>
                <w:sz w:val="20"/>
                <w:szCs w:val="20"/>
              </w:rPr>
              <w:t xml:space="preserve">Docente: Pilar Rocío Sayán Mejía  |  Modalidad: Individual – 2 horas</w:t>
            </w:r>
          </w:p>
          <w:p>
            <w:pPr>
              <w:spacing w:after="80" w:before="0"/>
              <w:jc w:val="center"/>
            </w:pPr>
            <w:r>
              <w:rPr>
                <w:rFonts w:ascii="Tahoma" w:cs="Tahoma" w:eastAsia="Tahoma" w:hAnsi="Tahoma"/>
                <w:i/>
                <w:iCs/>
                <w:color w:val="C8E0F8"/>
                <w:sz w:val="19"/>
                <w:szCs w:val="19"/>
              </w:rPr>
              <w:t xml:space="preserve">Entregable: Notebook .ipynb ejecutado con código, gráficos y respuestas completas</w:t>
            </w:r>
          </w:p>
        </w:tc>
      </w:tr>
    </w:tbl>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8  |  Lab. Calificado N° 08</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Estudiante: ________________________________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Nota: __________</w:t>
            </w:r>
          </w:p>
        </w:tc>
      </w:tr>
    </w:tbl>
    <w:p>
      <w:pPr>
        <w:spacing w:after="12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Aplica el algoritmo K-Means para segmentar registros del dataset del proyecto almacenado en SQLite, determina el número óptimo de clusters mediante el método del codo (Elbow Method), construye el perfil de cada segmento con estadísticas descriptivas y persiste los resultados como nueva columna en la base de datos.</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Todo el código se ejecuta EXCLUSIVAMENTE en Google Colab.</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Lecturas previas:</w:t>
      </w:r>
    </w:p>
    <w:p>
      <w:pPr>
        <w:pStyle w:val="ListParagraph"/>
        <w:numPr>
          <w:ilvl w:val="0"/>
          <w:numId w:val="2"/>
        </w:numPr>
        <w:spacing w:after="60" w:before="0"/>
      </w:pPr>
      <w:r>
        <w:rPr>
          <w:rFonts w:ascii="Tahoma" w:cs="Tahoma" w:eastAsia="Tahoma" w:hAnsi="Tahoma"/>
          <w:sz w:val="22"/>
          <w:szCs w:val="22"/>
        </w:rPr>
        <w:t xml:space="preserve">Diapositivas de la Semana 8: ML No Supervisado — Clustering.</w:t>
      </w:r>
    </w:p>
    <w:p>
      <w:pPr>
        <w:pStyle w:val="ListParagraph"/>
        <w:numPr>
          <w:ilvl w:val="0"/>
          <w:numId w:val="2"/>
        </w:numPr>
        <w:spacing w:after="60" w:before="0"/>
      </w:pPr>
      <w:r>
        <w:rPr>
          <w:rFonts w:ascii="Tahoma" w:cs="Tahoma" w:eastAsia="Tahoma" w:hAnsi="Tahoma"/>
          <w:sz w:val="22"/>
          <w:szCs w:val="22"/>
        </w:rPr>
        <w:t xml:space="preserve">Géron, A. (2022). Hands-On Machine Learning with Scikit-Learn. O’Reilly. Capítulo 9.</w:t>
      </w:r>
    </w:p>
    <w:p>
      <w:pPr>
        <w:pStyle w:val="ListParagraph"/>
        <w:numPr>
          <w:ilvl w:val="0"/>
          <w:numId w:val="2"/>
        </w:numPr>
        <w:spacing w:after="60" w:before="0"/>
      </w:pPr>
      <w:r>
        <w:rPr>
          <w:rFonts w:ascii="Tahoma" w:cs="Tahoma" w:eastAsia="Tahoma" w:hAnsi="Tahoma"/>
          <w:sz w:val="22"/>
          <w:szCs w:val="22"/>
        </w:rPr>
        <w:t xml:space="preserve">James, G. et al. (2021). An Introduction to Statistical Learning. Springer. Capítulo 12.</w:t>
      </w:r>
    </w:p>
    <w:p>
      <w:pPr>
        <w:pStyle w:val="ListParagraph"/>
        <w:numPr>
          <w:ilvl w:val="0"/>
          <w:numId w:val="2"/>
        </w:numPr>
        <w:spacing w:after="60" w:before="0"/>
      </w:pPr>
      <w:r>
        <w:rPr>
          <w:rFonts w:ascii="Tahoma" w:cs="Tahoma" w:eastAsia="Tahoma" w:hAnsi="Tahoma"/>
          <w:sz w:val="22"/>
          <w:szCs w:val="22"/>
        </w:rPr>
        <w:t xml:space="preserve">Scikit-learn KMeans: </w:t>
      </w:r>
      <w:r>
        <w:rPr>
          <w:rFonts w:ascii="Tahoma" w:cs="Tahoma" w:eastAsia="Tahoma" w:hAnsi="Tahoma"/>
          <w:color w:val="2E5FA3"/>
          <w:sz w:val="22"/>
          <w:szCs w:val="22"/>
          <w:u w:val="single"/>
        </w:rPr>
        <w:t xml:space="preserve">https://scikit-learn.org/stable/modules/clustering.html#k-means</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aprendizaje no supervisado, clustering, K-Means, centroide, inercia, método del codo (Elbow Method), iteración, convergencia, silhouette score, segmentación de registros, perfil de cluster, StandardScaler, visualización PCA.</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acceder a Google Colab.</w:t>
      </w:r>
    </w:p>
    <w:p>
      <w:pPr>
        <w:pStyle w:val="ListParagraph"/>
        <w:numPr>
          <w:ilvl w:val="0"/>
          <w:numId w:val="2"/>
        </w:numPr>
        <w:spacing w:after="60" w:before="0"/>
      </w:pPr>
      <w:r>
        <w:rPr>
          <w:rFonts w:ascii="Tahoma" w:cs="Tahoma" w:eastAsia="Tahoma" w:hAnsi="Tahoma"/>
          <w:sz w:val="22"/>
          <w:szCs w:val="22"/>
        </w:rPr>
        <w:t xml:space="preserve">Base de datos SQLite con el dataset limpio del proyecto (tabla ventas_limpio, resultado del Lab D6).</w:t>
      </w:r>
    </w:p>
    <w:p>
      <w:pPr>
        <w:pStyle w:val="ListParagraph"/>
        <w:numPr>
          <w:ilvl w:val="0"/>
          <w:numId w:val="2"/>
        </w:numPr>
        <w:spacing w:after="60" w:before="0"/>
      </w:pPr>
      <w:r>
        <w:rPr>
          <w:rFonts w:ascii="Tahoma" w:cs="Tahoma" w:eastAsia="Tahoma" w:hAnsi="Tahoma"/>
          <w:sz w:val="22"/>
          <w:szCs w:val="22"/>
        </w:rPr>
        <w:t xml:space="preserve">Librerías: pandas, numpy, matplotlib, seaborn, sklearn (preinstaladas en Colab).</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80" w:before="80"/>
      </w:pPr>
      <w:r>
        <w:rPr>
          <w:rFonts w:ascii="Tahoma" w:cs="Tahoma" w:eastAsia="Tahoma" w:hAnsi="Tahoma"/>
          <w:sz w:val="22"/>
          <w:szCs w:val="22"/>
        </w:rPr>
        <w:t xml:space="preserve">El laboratorio es de carácter </w:t>
      </w:r>
      <w:r>
        <w:rPr>
          <w:rFonts w:ascii="Tahoma" w:cs="Tahoma" w:eastAsia="Tahoma" w:hAnsi="Tahoma"/>
          <w:b/>
          <w:bCs/>
          <w:sz w:val="22"/>
          <w:szCs w:val="22"/>
        </w:rPr>
        <w:t xml:space="preserve">individual.</w:t>
      </w:r>
      <w:r>
        <w:rPr>
          <w:rFonts w:ascii="Tahoma" w:cs="Tahoma" w:eastAsia="Tahoma" w:hAnsi="Tahoma"/>
          <w:sz w:val="22"/>
          <w:szCs w:val="22"/>
        </w:rPr>
        <w:t xml:space="preserve"> Duración: 2 horas.</w:t>
      </w:r>
    </w:p>
    <w:p>
      <w:pPr>
        <w:spacing w:after="100" w:before="0"/>
      </w:pPr>
      <w:r>
        <w:rPr>
          <w:rFonts w:ascii="Tahoma" w:cs="Tahoma" w:eastAsia="Tahoma" w:hAnsi="Tahoma"/>
          <w:b/>
          <w:bCs/>
          <w:sz w:val="22"/>
          <w:szCs w:val="22"/>
        </w:rPr>
        <w:t xml:space="preserve">Entregable: </w:t>
      </w:r>
      <w:r>
        <w:rPr>
          <w:rFonts w:ascii="Tahoma" w:cs="Tahoma" w:eastAsia="Tahoma" w:hAnsi="Tahoma"/>
          <w:sz w:val="22"/>
          <w:szCs w:val="22"/>
        </w:rPr>
        <w:t xml:space="preserve">Notebook .ipynb ejecutado con código, gráficos y respuestas completas. Subir al aula virtual antes del cierre de la sesión.</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1: Revisión de conceptos — Clustering K-Means</w:t>
      </w:r>
    </w:p>
    <w:p>
      <w:pPr>
        <w:spacing w:after="100" w:before="80"/>
      </w:pPr>
      <w:r>
        <w:rPr>
          <w:rFonts w:ascii="Tahoma" w:cs="Tahoma" w:eastAsia="Tahoma" w:hAnsi="Tahoma"/>
          <w:sz w:val="22"/>
          <w:szCs w:val="22"/>
        </w:rPr>
        <w:t xml:space="preserve">Complete la siguiente tabla con sus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demostrar comprensión conceptual y, cuando sea posible, incluir un ejemplo aplicado a datos de ventas.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800"/>
        <w:gridCol w:w="55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8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Concepto / Pregunta</w:t>
            </w:r>
          </w:p>
        </w:tc>
        <w:tc>
          <w:tcPr>
            <w:tcW w:type="dxa" w:w="55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Definición con sus propias palabras</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aprendizaje no supervisado? ¿En qué se diferencia del aprendizaje supervisado?</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problema resuelve el clustering? ¿En qué situaciones de negocio lo aplicarías?</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¿Cómo funciona K-Means paso a paso? Describe el proceso de asignación y actualización de centroides.</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inercia en K-Means? ¿Por qué disminuye a medida que aumenta k?</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método del codo (Elbow Method) y cómo se interpreta el “codo” en la gráfica?</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¿Por qué es obligatorio estandarizar los datos con StandardScaler antes de aplicar K-Means?</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perfil de un cluster y cómo se construye usando groupby y estadísticas descriptivas?</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¿Cómo guardarías el identificador de cluster (cluster_id) de cada registro en una tabla SQLite?</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 — K-Means con scikit-learn</w:t>
      </w:r>
    </w:p>
    <w:p>
      <w:pPr>
        <w:spacing w:after="100" w:before="80"/>
      </w:pPr>
      <w:r>
        <w:rPr>
          <w:rFonts w:ascii="Tahoma" w:cs="Tahoma" w:eastAsia="Tahoma" w:hAnsi="Tahoma"/>
          <w:sz w:val="22"/>
          <w:szCs w:val="22"/>
        </w:rPr>
        <w:t xml:space="preserve">En esta actividad aplicarás el algoritmo K-Means para segmentar los registros del dataset de tu proyecto. Los datos se cargan desde SQLite, se preparan, se aplica el algoritmo con el k óptimo determinado por el método del codo y los resultados se guardan en la base de datos.</w:t>
      </w:r>
    </w:p>
    <w:p>
      <w:pPr>
        <w:shd w:fill="D6E4F0" w:val="clear"/>
        <w:spacing w:after="60" w:before="160"/>
        <w:ind w:left="80" w:right="80"/>
      </w:pPr>
      <w:r>
        <w:rPr>
          <w:rFonts w:ascii="Tahoma" w:cs="Tahoma" w:eastAsia="Tahoma" w:hAnsi="Tahoma"/>
          <w:b/>
          <w:bCs/>
          <w:color w:val="1F3864"/>
          <w:sz w:val="22"/>
          <w:szCs w:val="22"/>
        </w:rPr>
        <w:t xml:space="preserve">Paso 1: Cargar datos y seleccionar features para clustering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import sqlite3</w:t>
            </w:r>
          </w:p>
          <w:p>
            <w:pPr>
              <w:spacing w:after="20" w:before="0"/>
            </w:pPr>
            <w:r>
              <w:rPr>
                <w:rFonts w:ascii="Courier New" w:cs="Courier New" w:eastAsia="Courier New" w:hAnsi="Courier New"/>
                <w:color w:val="1F3864"/>
                <w:sz w:val="18"/>
                <w:szCs w:val="18"/>
              </w:rPr>
              <w:t xml:space="preserve">import pandas as pd</w:t>
            </w:r>
          </w:p>
          <w:p>
            <w:pPr>
              <w:spacing w:after="20" w:before="0"/>
            </w:pPr>
            <w:r>
              <w:rPr>
                <w:rFonts w:ascii="Courier New" w:cs="Courier New" w:eastAsia="Courier New" w:hAnsi="Courier New"/>
                <w:color w:val="1F3864"/>
                <w:sz w:val="18"/>
                <w:szCs w:val="18"/>
              </w:rPr>
              <w:t xml:space="preserve">import numpy as np</w:t>
            </w:r>
          </w:p>
          <w:p>
            <w:pPr>
              <w:spacing w:after="20" w:before="0"/>
            </w:pPr>
            <w:r>
              <w:rPr>
                <w:rFonts w:ascii="Courier New" w:cs="Courier New" w:eastAsia="Courier New" w:hAnsi="Courier New"/>
                <w:color w:val="1F3864"/>
                <w:sz w:val="18"/>
                <w:szCs w:val="18"/>
              </w:rPr>
              <w:t xml:space="preserve">import matplotlib.pyplot as plt</w:t>
            </w:r>
          </w:p>
          <w:p>
            <w:pPr>
              <w:spacing w:after="20" w:before="0"/>
            </w:pPr>
            <w:r>
              <w:rPr>
                <w:rFonts w:ascii="Courier New" w:cs="Courier New" w:eastAsia="Courier New" w:hAnsi="Courier New"/>
                <w:color w:val="1F3864"/>
                <w:sz w:val="18"/>
                <w:szCs w:val="18"/>
              </w:rPr>
              <w:t xml:space="preserve">import seaborn as sns</w:t>
            </w:r>
          </w:p>
          <w:p>
            <w:pPr>
              <w:spacing w:after="20" w:before="0"/>
            </w:pPr>
            <w:r>
              <w:rPr>
                <w:rFonts w:ascii="Courier New" w:cs="Courier New" w:eastAsia="Courier New" w:hAnsi="Courier New"/>
                <w:color w:val="1F3864"/>
                <w:sz w:val="18"/>
                <w:szCs w:val="18"/>
              </w:rPr>
              <w:t xml:space="preserve">from sklearn.cluster import KMeans</w:t>
            </w:r>
          </w:p>
          <w:p>
            <w:pPr>
              <w:spacing w:after="20" w:before="0"/>
            </w:pPr>
            <w:r>
              <w:rPr>
                <w:rFonts w:ascii="Courier New" w:cs="Courier New" w:eastAsia="Courier New" w:hAnsi="Courier New"/>
                <w:color w:val="1F3864"/>
                <w:sz w:val="18"/>
                <w:szCs w:val="18"/>
              </w:rPr>
              <w:t xml:space="preserve">from sklearn.preprocessing import StandardScaler</w:t>
            </w:r>
          </w:p>
          <w:p>
            <w:pPr>
              <w:spacing w:after="20" w:before="0"/>
            </w:pPr>
            <w:r>
              <w:rPr>
                <w:rFonts w:ascii="Courier New" w:cs="Courier New" w:eastAsia="Courier New" w:hAnsi="Courier New"/>
                <w:color w:val="1F3864"/>
                <w:sz w:val="18"/>
                <w:szCs w:val="18"/>
              </w:rPr>
              <w:t xml:space="preserve">from sklearn.decomposition import PCA</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Cargar dataset limpio desde SQLite</w:t>
            </w:r>
          </w:p>
          <w:p>
            <w:pPr>
              <w:spacing w:after="20" w:before="0"/>
            </w:pPr>
            <w:r>
              <w:rPr>
                <w:rFonts w:ascii="Courier New" w:cs="Courier New" w:eastAsia="Courier New" w:hAnsi="Courier New"/>
                <w:color w:val="1F3864"/>
                <w:sz w:val="18"/>
                <w:szCs w:val="18"/>
              </w:rPr>
              <w:t xml:space="preserve">conn = sqlite3.connect('proyecto.db')</w:t>
            </w:r>
          </w:p>
          <w:p>
            <w:pPr>
              <w:spacing w:after="20" w:before="0"/>
            </w:pPr>
            <w:r>
              <w:rPr>
                <w:rFonts w:ascii="Courier New" w:cs="Courier New" w:eastAsia="Courier New" w:hAnsi="Courier New"/>
                <w:color w:val="1F3864"/>
                <w:sz w:val="18"/>
                <w:szCs w:val="18"/>
              </w:rPr>
              <w:t xml:space="preserve">df = pd.read_sql_query("SELECT * FROM ventas_limpio", conn)</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print(f"Dataset cargado: {df.shape[0]} registros x {df.shape[1]} columnas")</w:t>
            </w:r>
          </w:p>
          <w:p>
            <w:pPr>
              <w:spacing w:after="20" w:before="0"/>
            </w:pPr>
            <w:r>
              <w:rPr>
                <w:rFonts w:ascii="Courier New" w:cs="Courier New" w:eastAsia="Courier New" w:hAnsi="Courier New"/>
                <w:color w:val="1F3864"/>
                <w:sz w:val="18"/>
                <w:szCs w:val="18"/>
              </w:rPr>
              <w:t xml:space="preserve">print("\nColumnas disponibles:")</w:t>
            </w:r>
          </w:p>
          <w:p>
            <w:pPr>
              <w:spacing w:after="20" w:before="0"/>
            </w:pPr>
            <w:r>
              <w:rPr>
                <w:rFonts w:ascii="Courier New" w:cs="Courier New" w:eastAsia="Courier New" w:hAnsi="Courier New"/>
                <w:color w:val="1F3864"/>
                <w:sz w:val="18"/>
                <w:szCs w:val="18"/>
              </w:rPr>
              <w:t xml:space="preserve">print(df.dtypes)</w:t>
            </w:r>
          </w:p>
          <w:p>
            <w:pPr>
              <w:spacing w:after="20" w:before="0"/>
            </w:pPr>
            <w:r>
              <w:rPr>
                <w:rFonts w:ascii="Courier New" w:cs="Courier New" w:eastAsia="Courier New" w:hAnsi="Courier New"/>
                <w:color w:val="1F3864"/>
                <w:sz w:val="18"/>
                <w:szCs w:val="18"/>
              </w:rPr>
              <w:t xml:space="preserve">df.head()</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60" w:before="0"/>
            </w:pPr>
            <w:r>
              <w:rPr>
                <w:rFonts w:ascii="Tahoma" w:cs="Tahoma" w:eastAsia="Tahoma" w:hAnsi="Tahoma"/>
                <w:i/>
                <w:iCs/>
                <w:sz w:val="20"/>
                <w:szCs w:val="20"/>
              </w:rPr>
              <w:t xml:space="preserve">¿Qué columnas seleccionarás para el clustering? ¿Por qué son las más representativas para segmentar los registros? (Tip: elige variables numéricas que capturen el comportamiento o perfil del registro.)</w:t>
            </w:r>
          </w:p>
          <w:p>
            <w:pPr>
              <w:spacing w:after="100" w:before="0"/>
            </w:pPr>
            <w:r>
              <w:rPr>
                <w:rFonts w:ascii="Tahoma" w:cs="Tahoma" w:eastAsia="Tahoma" w:hAnsi="Tahoma"/>
                <w:sz w:val="20"/>
                <w:szCs w:val="20"/>
              </w:rPr>
              <w:t xml:space="preserve">Respuesta: ___</w:t>
            </w:r>
          </w:p>
        </w:tc>
      </w:tr>
    </w:tbl>
    <w:p>
      <w:pPr>
        <w:spacing w:after="100" w:before="0"/>
      </w:pPr>
    </w:p>
    <w:p>
      <w:pPr>
        <w:shd w:fill="D6E4F0" w:val="clear"/>
        <w:spacing w:after="60" w:before="160"/>
        <w:ind w:left="80" w:right="80"/>
      </w:pPr>
      <w:r>
        <w:rPr>
          <w:rFonts w:ascii="Tahoma" w:cs="Tahoma" w:eastAsia="Tahoma" w:hAnsi="Tahoma"/>
          <w:b/>
          <w:bCs/>
          <w:color w:val="1F3864"/>
          <w:sz w:val="22"/>
          <w:szCs w:val="22"/>
        </w:rPr>
        <w:t xml:space="preserve">Paso 2: Estandarización de datos con StandardScaler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 Seleccionar features numericas para clustering</w:t>
            </w:r>
          </w:p>
          <w:p>
            <w:pPr>
              <w:spacing w:after="20" w:before="0"/>
            </w:pPr>
            <w:r>
              <w:rPr>
                <w:rFonts w:ascii="Courier New" w:cs="Courier New" w:eastAsia="Courier New" w:hAnsi="Courier New"/>
                <w:color w:val="1F3864"/>
                <w:sz w:val="18"/>
                <w:szCs w:val="18"/>
              </w:rPr>
              <w:t xml:space="preserve">features = ['monto_venta', 'cantidad', 'frecuencia']  # Ajustar segun tu dataset</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X = df[features].copy()</w:t>
            </w:r>
          </w:p>
          <w:p>
            <w:pPr>
              <w:spacing w:after="20" w:before="0"/>
            </w:pPr>
            <w:r>
              <w:rPr>
                <w:rFonts w:ascii="Courier New" w:cs="Courier New" w:eastAsia="Courier New" w:hAnsi="Courier New"/>
                <w:color w:val="1F3864"/>
                <w:sz w:val="18"/>
                <w:szCs w:val="18"/>
              </w:rPr>
              <w:t xml:space="preserve">print(f"Features seleccionadas: {features}")</w:t>
            </w:r>
          </w:p>
          <w:p>
            <w:pPr>
              <w:spacing w:after="20" w:before="0"/>
            </w:pPr>
            <w:r>
              <w:rPr>
                <w:rFonts w:ascii="Courier New" w:cs="Courier New" w:eastAsia="Courier New" w:hAnsi="Courier New"/>
                <w:color w:val="1F3864"/>
                <w:sz w:val="18"/>
                <w:szCs w:val="18"/>
              </w:rPr>
              <w:t xml:space="preserve">print(f"\nEstadisticas antes de estandarizar:")</w:t>
            </w:r>
          </w:p>
          <w:p>
            <w:pPr>
              <w:spacing w:after="20" w:before="0"/>
            </w:pPr>
            <w:r>
              <w:rPr>
                <w:rFonts w:ascii="Courier New" w:cs="Courier New" w:eastAsia="Courier New" w:hAnsi="Courier New"/>
                <w:color w:val="1F3864"/>
                <w:sz w:val="18"/>
                <w:szCs w:val="18"/>
              </w:rPr>
              <w:t xml:space="preserve">print(X.describe().round(3))</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Aplicar StandardScaler</w:t>
            </w:r>
          </w:p>
          <w:p>
            <w:pPr>
              <w:spacing w:after="20" w:before="0"/>
            </w:pPr>
            <w:r>
              <w:rPr>
                <w:rFonts w:ascii="Courier New" w:cs="Courier New" w:eastAsia="Courier New" w:hAnsi="Courier New"/>
                <w:color w:val="1F3864"/>
                <w:sz w:val="18"/>
                <w:szCs w:val="18"/>
              </w:rPr>
              <w:t xml:space="preserve">scaler = StandardScaler()</w:t>
            </w:r>
          </w:p>
          <w:p>
            <w:pPr>
              <w:spacing w:after="20" w:before="0"/>
            </w:pPr>
            <w:r>
              <w:rPr>
                <w:rFonts w:ascii="Courier New" w:cs="Courier New" w:eastAsia="Courier New" w:hAnsi="Courier New"/>
                <w:color w:val="1F3864"/>
                <w:sz w:val="18"/>
                <w:szCs w:val="18"/>
              </w:rPr>
              <w:t xml:space="preserve">X_scaled = scaler.fit_transform(X)</w:t>
            </w:r>
          </w:p>
          <w:p>
            <w:pPr>
              <w:spacing w:after="20" w:before="0"/>
            </w:pPr>
            <w:r>
              <w:rPr>
                <w:rFonts w:ascii="Courier New" w:cs="Courier New" w:eastAsia="Courier New" w:hAnsi="Courier New"/>
                <w:color w:val="1F3864"/>
                <w:sz w:val="18"/>
                <w:szCs w:val="18"/>
              </w:rPr>
              <w:t xml:space="preserve">X_scaled_df = pd.DataFrame(X_scaled, columns=features)</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print(f"\nEstadisticas despues de estandarizar (media~0, std~1):")</w:t>
            </w:r>
          </w:p>
          <w:p>
            <w:pPr>
              <w:spacing w:after="20" w:before="0"/>
            </w:pPr>
            <w:r>
              <w:rPr>
                <w:rFonts w:ascii="Courier New" w:cs="Courier New" w:eastAsia="Courier New" w:hAnsi="Courier New"/>
                <w:color w:val="1F3864"/>
                <w:sz w:val="18"/>
                <w:szCs w:val="18"/>
              </w:rPr>
              <w:t xml:space="preserve">print(X_scaled_df.describe().round(3))</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60" w:before="0"/>
            </w:pPr>
            <w:r>
              <w:rPr>
                <w:rFonts w:ascii="Tahoma" w:cs="Tahoma" w:eastAsia="Tahoma" w:hAnsi="Tahoma"/>
                <w:i/>
                <w:iCs/>
                <w:sz w:val="20"/>
                <w:szCs w:val="20"/>
              </w:rPr>
              <w:t xml:space="preserve">¿Qué cambió en las estadísticas descriptivas después de estandarizar? ¿Por qué la estandarización es crítica en K-Means?</w:t>
            </w:r>
          </w:p>
          <w:p>
            <w:pPr>
              <w:spacing w:after="100" w:before="0"/>
            </w:pPr>
            <w:r>
              <w:rPr>
                <w:rFonts w:ascii="Tahoma" w:cs="Tahoma" w:eastAsia="Tahoma" w:hAnsi="Tahoma"/>
                <w:sz w:val="20"/>
                <w:szCs w:val="20"/>
              </w:rPr>
              <w:t xml:space="preserve">Respuesta: ___</w:t>
            </w:r>
          </w:p>
        </w:tc>
      </w:tr>
    </w:tbl>
    <w:p>
      <w:pPr>
        <w:spacing w:after="100" w:before="0"/>
      </w:pPr>
    </w:p>
    <w:p>
      <w:pPr>
        <w:shd w:fill="D6E4F0" w:val="clear"/>
        <w:spacing w:after="60" w:before="160"/>
        <w:ind w:left="80" w:right="80"/>
      </w:pPr>
      <w:r>
        <w:rPr>
          <w:rFonts w:ascii="Tahoma" w:cs="Tahoma" w:eastAsia="Tahoma" w:hAnsi="Tahoma"/>
          <w:b/>
          <w:bCs/>
          <w:color w:val="1F3864"/>
          <w:sz w:val="22"/>
          <w:szCs w:val="22"/>
        </w:rPr>
        <w:t xml:space="preserve">Paso 3: Método del codo — determinar k óptimo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 Calcular inercia para k = 2 a 10</w:t>
            </w:r>
          </w:p>
          <w:p>
            <w:pPr>
              <w:spacing w:after="20" w:before="0"/>
            </w:pPr>
            <w:r>
              <w:rPr>
                <w:rFonts w:ascii="Courier New" w:cs="Courier New" w:eastAsia="Courier New" w:hAnsi="Courier New"/>
                <w:color w:val="1F3864"/>
                <w:sz w:val="18"/>
                <w:szCs w:val="18"/>
              </w:rPr>
              <w:t xml:space="preserve">inertias = []</w:t>
            </w:r>
          </w:p>
          <w:p>
            <w:pPr>
              <w:spacing w:after="20" w:before="0"/>
            </w:pPr>
            <w:r>
              <w:rPr>
                <w:rFonts w:ascii="Courier New" w:cs="Courier New" w:eastAsia="Courier New" w:hAnsi="Courier New"/>
                <w:color w:val="1F3864"/>
                <w:sz w:val="18"/>
                <w:szCs w:val="18"/>
              </w:rPr>
              <w:t xml:space="preserve">rango_k = range(2, 11)</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for k in rango_k:</w:t>
            </w:r>
          </w:p>
          <w:p>
            <w:pPr>
              <w:spacing w:after="20" w:before="0"/>
            </w:pPr>
            <w:r>
              <w:rPr>
                <w:rFonts w:ascii="Courier New" w:cs="Courier New" w:eastAsia="Courier New" w:hAnsi="Courier New"/>
                <w:color w:val="1F3864"/>
                <w:sz w:val="18"/>
                <w:szCs w:val="18"/>
              </w:rPr>
              <w:t xml:space="preserve">    km = KMeans(n_clusters=k, random_state=42, n_init=10)</w:t>
            </w:r>
          </w:p>
          <w:p>
            <w:pPr>
              <w:spacing w:after="20" w:before="0"/>
            </w:pPr>
            <w:r>
              <w:rPr>
                <w:rFonts w:ascii="Courier New" w:cs="Courier New" w:eastAsia="Courier New" w:hAnsi="Courier New"/>
                <w:color w:val="1F3864"/>
                <w:sz w:val="18"/>
                <w:szCs w:val="18"/>
              </w:rPr>
              <w:t xml:space="preserve">    km.fit(X_scaled)</w:t>
            </w:r>
          </w:p>
          <w:p>
            <w:pPr>
              <w:spacing w:after="20" w:before="0"/>
            </w:pPr>
            <w:r>
              <w:rPr>
                <w:rFonts w:ascii="Courier New" w:cs="Courier New" w:eastAsia="Courier New" w:hAnsi="Courier New"/>
                <w:color w:val="1F3864"/>
                <w:sz w:val="18"/>
                <w:szCs w:val="18"/>
              </w:rPr>
              <w:t xml:space="preserve">    inertias.append(km.inertia_)</w:t>
            </w:r>
          </w:p>
          <w:p>
            <w:pPr>
              <w:spacing w:after="20" w:before="0"/>
            </w:pPr>
            <w:r>
              <w:rPr>
                <w:rFonts w:ascii="Courier New" w:cs="Courier New" w:eastAsia="Courier New" w:hAnsi="Courier New"/>
                <w:color w:val="1F3864"/>
                <w:sz w:val="18"/>
                <w:szCs w:val="18"/>
              </w:rPr>
              <w:t xml:space="preserve">    print(f"  k={k}: inercia = {km.inertia_:.2f}")</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Graficar el codo</w:t>
            </w:r>
          </w:p>
          <w:p>
            <w:pPr>
              <w:spacing w:after="20" w:before="0"/>
            </w:pPr>
            <w:r>
              <w:rPr>
                <w:rFonts w:ascii="Courier New" w:cs="Courier New" w:eastAsia="Courier New" w:hAnsi="Courier New"/>
                <w:color w:val="1F3864"/>
                <w:sz w:val="18"/>
                <w:szCs w:val="18"/>
              </w:rPr>
              <w:t xml:space="preserve">plt.figure(figsize=(9, 5))</w:t>
            </w:r>
          </w:p>
          <w:p>
            <w:pPr>
              <w:spacing w:after="20" w:before="0"/>
            </w:pPr>
            <w:r>
              <w:rPr>
                <w:rFonts w:ascii="Courier New" w:cs="Courier New" w:eastAsia="Courier New" w:hAnsi="Courier New"/>
                <w:color w:val="1F3864"/>
                <w:sz w:val="18"/>
                <w:szCs w:val="18"/>
              </w:rPr>
              <w:t xml:space="preserve">plt.plot(rango_k, inertias, 'bo-', markersize=8)</w:t>
            </w:r>
          </w:p>
          <w:p>
            <w:pPr>
              <w:spacing w:after="20" w:before="0"/>
            </w:pPr>
            <w:r>
              <w:rPr>
                <w:rFonts w:ascii="Courier New" w:cs="Courier New" w:eastAsia="Courier New" w:hAnsi="Courier New"/>
                <w:color w:val="1F3864"/>
                <w:sz w:val="18"/>
                <w:szCs w:val="18"/>
              </w:rPr>
              <w:t xml:space="preserve">plt.xlabel('Numero de clusters (k)', fontsize=12)</w:t>
            </w:r>
          </w:p>
          <w:p>
            <w:pPr>
              <w:spacing w:after="20" w:before="0"/>
            </w:pPr>
            <w:r>
              <w:rPr>
                <w:rFonts w:ascii="Courier New" w:cs="Courier New" w:eastAsia="Courier New" w:hAnsi="Courier New"/>
                <w:color w:val="1F3864"/>
                <w:sz w:val="18"/>
                <w:szCs w:val="18"/>
              </w:rPr>
              <w:t xml:space="preserve">plt.ylabel('Inercia (suma de distancias²)', fontsize=12)</w:t>
            </w:r>
          </w:p>
          <w:p>
            <w:pPr>
              <w:spacing w:after="20" w:before="0"/>
            </w:pPr>
            <w:r>
              <w:rPr>
                <w:rFonts w:ascii="Courier New" w:cs="Courier New" w:eastAsia="Courier New" w:hAnsi="Courier New"/>
                <w:color w:val="1F3864"/>
                <w:sz w:val="18"/>
                <w:szCs w:val="18"/>
              </w:rPr>
              <w:t xml:space="preserve">plt.title('Metodo del Codo — Seleccion del k optimo', fontsize=13)</w:t>
            </w:r>
          </w:p>
          <w:p>
            <w:pPr>
              <w:spacing w:after="20" w:before="0"/>
            </w:pPr>
            <w:r>
              <w:rPr>
                <w:rFonts w:ascii="Courier New" w:cs="Courier New" w:eastAsia="Courier New" w:hAnsi="Courier New"/>
                <w:color w:val="1F3864"/>
                <w:sz w:val="18"/>
                <w:szCs w:val="18"/>
              </w:rPr>
              <w:t xml:space="preserve">plt.xticks(rango_k)</w:t>
            </w:r>
          </w:p>
          <w:p>
            <w:pPr>
              <w:spacing w:after="20" w:before="0"/>
            </w:pPr>
            <w:r>
              <w:rPr>
                <w:rFonts w:ascii="Courier New" w:cs="Courier New" w:eastAsia="Courier New" w:hAnsi="Courier New"/>
                <w:color w:val="1F3864"/>
                <w:sz w:val="18"/>
                <w:szCs w:val="18"/>
              </w:rPr>
              <w:t xml:space="preserve">plt.grid(alpha=0.3)</w:t>
            </w:r>
          </w:p>
          <w:p>
            <w:pPr>
              <w:spacing w:after="20" w:before="0"/>
            </w:pPr>
            <w:r>
              <w:rPr>
                <w:rFonts w:ascii="Courier New" w:cs="Courier New" w:eastAsia="Courier New" w:hAnsi="Courier New"/>
                <w:color w:val="1F3864"/>
                <w:sz w:val="18"/>
                <w:szCs w:val="18"/>
              </w:rPr>
              <w:t xml:space="preserve">plt.tight_layout()</w:t>
            </w:r>
          </w:p>
          <w:p>
            <w:pPr>
              <w:spacing w:after="20" w:before="0"/>
            </w:pPr>
            <w:r>
              <w:rPr>
                <w:rFonts w:ascii="Courier New" w:cs="Courier New" w:eastAsia="Courier New" w:hAnsi="Courier New"/>
                <w:color w:val="1F3864"/>
                <w:sz w:val="18"/>
                <w:szCs w:val="18"/>
              </w:rPr>
              <w:t xml:space="preserve">plt.show()</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60" w:before="0"/>
            </w:pPr>
            <w:r>
              <w:rPr>
                <w:rFonts w:ascii="Tahoma" w:cs="Tahoma" w:eastAsia="Tahoma" w:hAnsi="Tahoma"/>
                <w:i/>
                <w:iCs/>
                <w:sz w:val="20"/>
                <w:szCs w:val="20"/>
              </w:rPr>
              <w:t xml:space="preserve">¿En qué valor de k observas el “codo”? ¿Qué justifica ese k como el óptimo? ¿Existe un segundo candidato?</w:t>
            </w:r>
          </w:p>
          <w:p>
            <w:pPr>
              <w:spacing w:after="100" w:before="0"/>
            </w:pPr>
            <w:r>
              <w:rPr>
                <w:rFonts w:ascii="Tahoma" w:cs="Tahoma" w:eastAsia="Tahoma" w:hAnsi="Tahoma"/>
                <w:sz w:val="20"/>
                <w:szCs w:val="20"/>
              </w:rPr>
              <w:t xml:space="preserve">Respuesta: ___</w:t>
            </w:r>
          </w:p>
        </w:tc>
      </w:tr>
    </w:tbl>
    <w:p>
      <w:pPr>
        <w:spacing w:after="100" w:before="0"/>
      </w:pPr>
    </w:p>
    <w:p>
      <w:pPr>
        <w:shd w:fill="D6E4F0" w:val="clear"/>
        <w:spacing w:after="60" w:before="160"/>
        <w:ind w:left="80" w:right="80"/>
      </w:pPr>
      <w:r>
        <w:rPr>
          <w:rFonts w:ascii="Tahoma" w:cs="Tahoma" w:eastAsia="Tahoma" w:hAnsi="Tahoma"/>
          <w:b/>
          <w:bCs/>
          <w:color w:val="1F3864"/>
          <w:sz w:val="22"/>
          <w:szCs w:val="22"/>
        </w:rPr>
        <w:t xml:space="preserve">Paso 4: Aplicar K-Means con k óptimo y analizar centroides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 Aplicar K-Means con el k optimo</w:t>
            </w:r>
          </w:p>
          <w:p>
            <w:pPr>
              <w:spacing w:after="20" w:before="0"/>
            </w:pPr>
            <w:r>
              <w:rPr>
                <w:rFonts w:ascii="Courier New" w:cs="Courier New" w:eastAsia="Courier New" w:hAnsi="Courier New"/>
                <w:color w:val="1F3864"/>
                <w:sz w:val="18"/>
                <w:szCs w:val="18"/>
              </w:rPr>
              <w:t xml:space="preserve">k_optimo = 3  # Cambiar segun tu analisis del codo</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modelo_kmeans = KMeans(n_clusters=k_optimo, random_state=42, n_init=10)</w:t>
            </w:r>
          </w:p>
          <w:p>
            <w:pPr>
              <w:spacing w:after="20" w:before="0"/>
            </w:pPr>
            <w:r>
              <w:rPr>
                <w:rFonts w:ascii="Courier New" w:cs="Courier New" w:eastAsia="Courier New" w:hAnsi="Courier New"/>
                <w:color w:val="1F3864"/>
                <w:sz w:val="18"/>
                <w:szCs w:val="18"/>
              </w:rPr>
              <w:t xml:space="preserve">df['cluster'] = modelo_kmeans.fit_predict(X_scaled)</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print(f"K-Means aplicado con k={k_optimo}")</w:t>
            </w:r>
          </w:p>
          <w:p>
            <w:pPr>
              <w:spacing w:after="20" w:before="0"/>
            </w:pPr>
            <w:r>
              <w:rPr>
                <w:rFonts w:ascii="Courier New" w:cs="Courier New" w:eastAsia="Courier New" w:hAnsi="Courier New"/>
                <w:color w:val="1F3864"/>
                <w:sz w:val="18"/>
                <w:szCs w:val="18"/>
              </w:rPr>
              <w:t xml:space="preserve">print(f"\nDistribucion de registros por cluster:")</w:t>
            </w:r>
          </w:p>
          <w:p>
            <w:pPr>
              <w:spacing w:after="20" w:before="0"/>
            </w:pPr>
            <w:r>
              <w:rPr>
                <w:rFonts w:ascii="Courier New" w:cs="Courier New" w:eastAsia="Courier New" w:hAnsi="Courier New"/>
                <w:color w:val="1F3864"/>
                <w:sz w:val="18"/>
                <w:szCs w:val="18"/>
              </w:rPr>
              <w:t xml:space="preserve">print(df['cluster'].value_counts().sort_index())</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Centroides (en escala original)</w:t>
            </w:r>
          </w:p>
          <w:p>
            <w:pPr>
              <w:spacing w:after="20" w:before="0"/>
            </w:pPr>
            <w:r>
              <w:rPr>
                <w:rFonts w:ascii="Courier New" w:cs="Courier New" w:eastAsia="Courier New" w:hAnsi="Courier New"/>
                <w:color w:val="1F3864"/>
                <w:sz w:val="18"/>
                <w:szCs w:val="18"/>
              </w:rPr>
              <w:t xml:space="preserve">centroides = scaler.inverse_transform(modelo_kmeans.cluster_centers_)</w:t>
            </w:r>
          </w:p>
          <w:p>
            <w:pPr>
              <w:spacing w:after="20" w:before="0"/>
            </w:pPr>
            <w:r>
              <w:rPr>
                <w:rFonts w:ascii="Courier New" w:cs="Courier New" w:eastAsia="Courier New" w:hAnsi="Courier New"/>
                <w:color w:val="1F3864"/>
                <w:sz w:val="18"/>
                <w:szCs w:val="18"/>
              </w:rPr>
              <w:t xml:space="preserve">centroides_df = pd.DataFrame(centroides, columns=features)</w:t>
            </w:r>
          </w:p>
          <w:p>
            <w:pPr>
              <w:spacing w:after="20" w:before="0"/>
            </w:pPr>
            <w:r>
              <w:rPr>
                <w:rFonts w:ascii="Courier New" w:cs="Courier New" w:eastAsia="Courier New" w:hAnsi="Courier New"/>
                <w:color w:val="1F3864"/>
                <w:sz w:val="18"/>
                <w:szCs w:val="18"/>
              </w:rPr>
              <w:t xml:space="preserve">centroides_df.index.name = 'Cluster'</w:t>
            </w:r>
          </w:p>
          <w:p>
            <w:pPr>
              <w:spacing w:after="20" w:before="0"/>
            </w:pPr>
            <w:r>
              <w:rPr>
                <w:rFonts w:ascii="Courier New" w:cs="Courier New" w:eastAsia="Courier New" w:hAnsi="Courier New"/>
                <w:color w:val="1F3864"/>
                <w:sz w:val="18"/>
                <w:szCs w:val="18"/>
              </w:rPr>
              <w:t xml:space="preserve">print(f"\nCentroides (escala original):")</w:t>
            </w:r>
          </w:p>
          <w:p>
            <w:pPr>
              <w:spacing w:after="20" w:before="0"/>
            </w:pPr>
            <w:r>
              <w:rPr>
                <w:rFonts w:ascii="Courier New" w:cs="Courier New" w:eastAsia="Courier New" w:hAnsi="Courier New"/>
                <w:color w:val="1F3864"/>
                <w:sz w:val="18"/>
                <w:szCs w:val="18"/>
              </w:rPr>
              <w:t xml:space="preserve">print(centroides_df.round(2))</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60" w:before="0"/>
            </w:pPr>
            <w:r>
              <w:rPr>
                <w:rFonts w:ascii="Tahoma" w:cs="Tahoma" w:eastAsia="Tahoma" w:hAnsi="Tahoma"/>
                <w:i/>
                <w:iCs/>
                <w:sz w:val="20"/>
                <w:szCs w:val="20"/>
              </w:rPr>
              <w:t xml:space="preserve">¿Cuántos registros tiene cada cluster? ¿Los clusters están equilibrados en tamaño? ¿Cómo interpretas los centroides de cada cluster?</w:t>
            </w:r>
          </w:p>
          <w:p>
            <w:pPr>
              <w:spacing w:after="100" w:before="0"/>
            </w:pPr>
            <w:r>
              <w:rPr>
                <w:rFonts w:ascii="Tahoma" w:cs="Tahoma" w:eastAsia="Tahoma" w:hAnsi="Tahoma"/>
                <w:sz w:val="20"/>
                <w:szCs w:val="20"/>
              </w:rPr>
              <w:t xml:space="preserve">Respuesta: ___</w:t>
            </w:r>
          </w:p>
        </w:tc>
      </w:tr>
    </w:tbl>
    <w:p>
      <w:pPr>
        <w:spacing w:after="100" w:before="0"/>
      </w:pPr>
    </w:p>
    <w:p>
      <w:pPr>
        <w:shd w:fill="D6E4F0" w:val="clear"/>
        <w:spacing w:after="60" w:before="160"/>
        <w:ind w:left="80" w:right="80"/>
      </w:pPr>
      <w:r>
        <w:rPr>
          <w:rFonts w:ascii="Tahoma" w:cs="Tahoma" w:eastAsia="Tahoma" w:hAnsi="Tahoma"/>
          <w:b/>
          <w:bCs/>
          <w:color w:val="1F3864"/>
          <w:sz w:val="22"/>
          <w:szCs w:val="22"/>
        </w:rPr>
        <w:t xml:space="preserve">Paso 5: Construir el perfil de cada cluster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 Estadisticas descriptivas por cluster</w:t>
            </w:r>
          </w:p>
          <w:p>
            <w:pPr>
              <w:spacing w:after="20" w:before="0"/>
            </w:pPr>
            <w:r>
              <w:rPr>
                <w:rFonts w:ascii="Courier New" w:cs="Courier New" w:eastAsia="Courier New" w:hAnsi="Courier New"/>
                <w:color w:val="1F3864"/>
                <w:sz w:val="18"/>
                <w:szCs w:val="18"/>
              </w:rPr>
              <w:t xml:space="preserve">perfil = df.groupby('cluster')[features].agg(['mean', 'median', 'std']).round(2)</w:t>
            </w:r>
          </w:p>
          <w:p>
            <w:pPr>
              <w:spacing w:after="20" w:before="0"/>
            </w:pPr>
            <w:r>
              <w:rPr>
                <w:rFonts w:ascii="Courier New" w:cs="Courier New" w:eastAsia="Courier New" w:hAnsi="Courier New"/>
                <w:color w:val="1F3864"/>
                <w:sz w:val="18"/>
                <w:szCs w:val="18"/>
              </w:rPr>
              <w:t xml:space="preserve">print("Perfil estadistico por cluster:")</w:t>
            </w:r>
          </w:p>
          <w:p>
            <w:pPr>
              <w:spacing w:after="20" w:before="0"/>
            </w:pPr>
            <w:r>
              <w:rPr>
                <w:rFonts w:ascii="Courier New" w:cs="Courier New" w:eastAsia="Courier New" w:hAnsi="Courier New"/>
                <w:color w:val="1F3864"/>
                <w:sz w:val="18"/>
                <w:szCs w:val="18"/>
              </w:rPr>
              <w:t xml:space="preserve">print(perfil)</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Visualizacion de los clusters en 2D con PCA</w:t>
            </w:r>
          </w:p>
          <w:p>
            <w:pPr>
              <w:spacing w:after="20" w:before="0"/>
            </w:pPr>
            <w:r>
              <w:rPr>
                <w:rFonts w:ascii="Courier New" w:cs="Courier New" w:eastAsia="Courier New" w:hAnsi="Courier New"/>
                <w:color w:val="1F3864"/>
                <w:sz w:val="18"/>
                <w:szCs w:val="18"/>
              </w:rPr>
              <w:t xml:space="preserve">pca = PCA(n_components=2)</w:t>
            </w:r>
          </w:p>
          <w:p>
            <w:pPr>
              <w:spacing w:after="20" w:before="0"/>
            </w:pPr>
            <w:r>
              <w:rPr>
                <w:rFonts w:ascii="Courier New" w:cs="Courier New" w:eastAsia="Courier New" w:hAnsi="Courier New"/>
                <w:color w:val="1F3864"/>
                <w:sz w:val="18"/>
                <w:szCs w:val="18"/>
              </w:rPr>
              <w:t xml:space="preserve">X_pca = pca.fit_transform(X_scaled)</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plt.figure(figsize=(10, 6))</w:t>
            </w:r>
          </w:p>
          <w:p>
            <w:pPr>
              <w:spacing w:after="20" w:before="0"/>
            </w:pPr>
            <w:r>
              <w:rPr>
                <w:rFonts w:ascii="Courier New" w:cs="Courier New" w:eastAsia="Courier New" w:hAnsi="Courier New"/>
                <w:color w:val="1F3864"/>
                <w:sz w:val="18"/>
                <w:szCs w:val="18"/>
              </w:rPr>
              <w:t xml:space="preserve">colores = ['#1F3864', '#2E5FA3', '#E74C3C', '#27AE60', '#F39C12']</w:t>
            </w:r>
          </w:p>
          <w:p>
            <w:pPr>
              <w:spacing w:after="20" w:before="0"/>
            </w:pPr>
            <w:r>
              <w:rPr>
                <w:rFonts w:ascii="Courier New" w:cs="Courier New" w:eastAsia="Courier New" w:hAnsi="Courier New"/>
                <w:color w:val="1F3864"/>
                <w:sz w:val="18"/>
                <w:szCs w:val="18"/>
              </w:rPr>
              <w:t xml:space="preserve">for i in range(k_optimo):</w:t>
            </w:r>
          </w:p>
          <w:p>
            <w:pPr>
              <w:spacing w:after="20" w:before="0"/>
            </w:pPr>
            <w:r>
              <w:rPr>
                <w:rFonts w:ascii="Courier New" w:cs="Courier New" w:eastAsia="Courier New" w:hAnsi="Courier New"/>
                <w:color w:val="1F3864"/>
                <w:sz w:val="18"/>
                <w:szCs w:val="18"/>
              </w:rPr>
              <w:t xml:space="preserve">    mask = df['cluster'] == i</w:t>
            </w:r>
          </w:p>
          <w:p>
            <w:pPr>
              <w:spacing w:after="20" w:before="0"/>
            </w:pPr>
            <w:r>
              <w:rPr>
                <w:rFonts w:ascii="Courier New" w:cs="Courier New" w:eastAsia="Courier New" w:hAnsi="Courier New"/>
                <w:color w:val="1F3864"/>
                <w:sz w:val="18"/>
                <w:szCs w:val="18"/>
              </w:rPr>
              <w:t xml:space="preserve">    plt.scatter(X_pca[mask, 0], X_pca[mask, 1],</w:t>
            </w:r>
          </w:p>
          <w:p>
            <w:pPr>
              <w:spacing w:after="20" w:before="0"/>
            </w:pPr>
            <w:r>
              <w:rPr>
                <w:rFonts w:ascii="Courier New" w:cs="Courier New" w:eastAsia="Courier New" w:hAnsi="Courier New"/>
                <w:color w:val="1F3864"/>
                <w:sz w:val="18"/>
                <w:szCs w:val="18"/>
              </w:rPr>
              <w:t xml:space="preserve">                c=colores[i], label=f'Cluster {i}', alpha=0.6, s=20)</w:t>
            </w:r>
          </w:p>
          <w:p>
            <w:pPr>
              <w:spacing w:after="20" w:before="0"/>
            </w:pPr>
            <w:r>
              <w:rPr>
                <w:rFonts w:ascii="Courier New" w:cs="Courier New" w:eastAsia="Courier New" w:hAnsi="Courier New"/>
                <w:color w:val="1F3864"/>
                <w:sz w:val="18"/>
                <w:szCs w:val="18"/>
              </w:rPr>
              <w:t xml:space="preserve">plt.xlabel(f'PCA Componente 1 ({pca.explained_variance_ratio_[0]*100:.1f}% varianza)')</w:t>
            </w:r>
          </w:p>
          <w:p>
            <w:pPr>
              <w:spacing w:after="20" w:before="0"/>
            </w:pPr>
            <w:r>
              <w:rPr>
                <w:rFonts w:ascii="Courier New" w:cs="Courier New" w:eastAsia="Courier New" w:hAnsi="Courier New"/>
                <w:color w:val="1F3864"/>
                <w:sz w:val="18"/>
                <w:szCs w:val="18"/>
              </w:rPr>
              <w:t xml:space="preserve">plt.ylabel(f'PCA Componente 2 ({pca.explained_variance_ratio_[1]*100:.1f}% varianza)')</w:t>
            </w:r>
          </w:p>
          <w:p>
            <w:pPr>
              <w:spacing w:after="20" w:before="0"/>
            </w:pPr>
            <w:r>
              <w:rPr>
                <w:rFonts w:ascii="Courier New" w:cs="Courier New" w:eastAsia="Courier New" w:hAnsi="Courier New"/>
                <w:color w:val="1F3864"/>
                <w:sz w:val="18"/>
                <w:szCs w:val="18"/>
              </w:rPr>
              <w:t xml:space="preserve">plt.title('Visualizacion de clusters (PCA 2D)', fontsize=13)</w:t>
            </w:r>
          </w:p>
          <w:p>
            <w:pPr>
              <w:spacing w:after="20" w:before="0"/>
            </w:pPr>
            <w:r>
              <w:rPr>
                <w:rFonts w:ascii="Courier New" w:cs="Courier New" w:eastAsia="Courier New" w:hAnsi="Courier New"/>
                <w:color w:val="1F3864"/>
                <w:sz w:val="18"/>
                <w:szCs w:val="18"/>
              </w:rPr>
              <w:t xml:space="preserve">plt.legend()</w:t>
            </w:r>
          </w:p>
          <w:p>
            <w:pPr>
              <w:spacing w:after="20" w:before="0"/>
            </w:pPr>
            <w:r>
              <w:rPr>
                <w:rFonts w:ascii="Courier New" w:cs="Courier New" w:eastAsia="Courier New" w:hAnsi="Courier New"/>
                <w:color w:val="1F3864"/>
                <w:sz w:val="18"/>
                <w:szCs w:val="18"/>
              </w:rPr>
              <w:t xml:space="preserve">plt.tight_layout()</w:t>
            </w:r>
          </w:p>
          <w:p>
            <w:pPr>
              <w:spacing w:after="20" w:before="0"/>
            </w:pPr>
            <w:r>
              <w:rPr>
                <w:rFonts w:ascii="Courier New" w:cs="Courier New" w:eastAsia="Courier New" w:hAnsi="Courier New"/>
                <w:color w:val="1F3864"/>
                <w:sz w:val="18"/>
                <w:szCs w:val="18"/>
              </w:rPr>
              <w:t xml:space="preserve">plt.show()</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60" w:before="0"/>
            </w:pPr>
            <w:r>
              <w:rPr>
                <w:rFonts w:ascii="Tahoma" w:cs="Tahoma" w:eastAsia="Tahoma" w:hAnsi="Tahoma"/>
                <w:i/>
                <w:iCs/>
                <w:sz w:val="20"/>
                <w:szCs w:val="20"/>
              </w:rPr>
              <w:t xml:space="preserve">Describe el perfil de cada cluster con al menos 3 características (e.g., “Cluster 0: alta frecuencia, bajo monto, ciudad Lima”). ¿Los clusters son claramente distintos entre sí?</w:t>
            </w:r>
          </w:p>
          <w:p>
            <w:pPr>
              <w:spacing w:after="100" w:before="0"/>
            </w:pPr>
            <w:r>
              <w:rPr>
                <w:rFonts w:ascii="Tahoma" w:cs="Tahoma" w:eastAsia="Tahoma" w:hAnsi="Tahoma"/>
                <w:sz w:val="20"/>
                <w:szCs w:val="20"/>
              </w:rPr>
              <w:t xml:space="preserve">Respuesta: ___</w:t>
            </w:r>
          </w:p>
        </w:tc>
      </w:tr>
    </w:tbl>
    <w:p>
      <w:pPr>
        <w:spacing w:after="100" w:before="0"/>
      </w:pPr>
    </w:p>
    <w:p>
      <w:pPr>
        <w:shd w:fill="D6E4F0" w:val="clear"/>
        <w:spacing w:after="60" w:before="160"/>
        <w:ind w:left="80" w:right="80"/>
      </w:pPr>
      <w:r>
        <w:rPr>
          <w:rFonts w:ascii="Tahoma" w:cs="Tahoma" w:eastAsia="Tahoma" w:hAnsi="Tahoma"/>
          <w:b/>
          <w:bCs/>
          <w:color w:val="1F3864"/>
          <w:sz w:val="22"/>
          <w:szCs w:val="22"/>
        </w:rPr>
        <w:t xml:space="preserve">Paso 6: Guardar cluster_id en SQLite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 Guardar el dataset con la columna de cluster en SQLite</w:t>
            </w:r>
          </w:p>
          <w:p>
            <w:pPr>
              <w:spacing w:after="20" w:before="0"/>
            </w:pPr>
            <w:r>
              <w:rPr>
                <w:rFonts w:ascii="Courier New" w:cs="Courier New" w:eastAsia="Courier New" w:hAnsi="Courier New"/>
                <w:color w:val="1F3864"/>
                <w:sz w:val="18"/>
                <w:szCs w:val="18"/>
              </w:rPr>
              <w:t xml:space="preserve">df.to_sql('ventas_segmentado', conn, if_exists='replace', index=False)</w:t>
            </w:r>
          </w:p>
          <w:p>
            <w:pPr>
              <w:spacing w:after="20" w:before="0"/>
            </w:pPr>
            <w:r>
              <w:rPr>
                <w:rFonts w:ascii="Courier New" w:cs="Courier New" w:eastAsia="Courier New" w:hAnsi="Courier New"/>
                <w:color w:val="1F3864"/>
                <w:sz w:val="18"/>
                <w:szCs w:val="18"/>
              </w:rPr>
              <w:t xml:space="preserve">conn.commit()</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Verificar</w:t>
            </w:r>
          </w:p>
          <w:p>
            <w:pPr>
              <w:spacing w:after="20" w:before="0"/>
            </w:pPr>
            <w:r>
              <w:rPr>
                <w:rFonts w:ascii="Courier New" w:cs="Courier New" w:eastAsia="Courier New" w:hAnsi="Courier New"/>
                <w:color w:val="1F3864"/>
                <w:sz w:val="18"/>
                <w:szCs w:val="18"/>
              </w:rPr>
              <w:t xml:space="preserve">verificacion = pd.read_sql_query("""</w:t>
            </w:r>
          </w:p>
          <w:p>
            <w:pPr>
              <w:spacing w:after="20" w:before="0"/>
            </w:pPr>
            <w:r>
              <w:rPr>
                <w:rFonts w:ascii="Courier New" w:cs="Courier New" w:eastAsia="Courier New" w:hAnsi="Courier New"/>
                <w:color w:val="1F3864"/>
                <w:sz w:val="18"/>
                <w:szCs w:val="18"/>
              </w:rPr>
              <w:t xml:space="preserve">    SELECT cluster, COUNT(*) as registros</w:t>
            </w:r>
          </w:p>
          <w:p>
            <w:pPr>
              <w:spacing w:after="20" w:before="0"/>
            </w:pPr>
            <w:r>
              <w:rPr>
                <w:rFonts w:ascii="Courier New" w:cs="Courier New" w:eastAsia="Courier New" w:hAnsi="Courier New"/>
                <w:color w:val="1F3864"/>
                <w:sz w:val="18"/>
                <w:szCs w:val="18"/>
              </w:rPr>
              <w:t xml:space="preserve">    FROM ventas_segmentado</w:t>
            </w:r>
          </w:p>
          <w:p>
            <w:pPr>
              <w:spacing w:after="20" w:before="0"/>
            </w:pPr>
            <w:r>
              <w:rPr>
                <w:rFonts w:ascii="Courier New" w:cs="Courier New" w:eastAsia="Courier New" w:hAnsi="Courier New"/>
                <w:color w:val="1F3864"/>
                <w:sz w:val="18"/>
                <w:szCs w:val="18"/>
              </w:rPr>
              <w:t xml:space="preserve">    GROUP BY cluster</w:t>
            </w:r>
          </w:p>
          <w:p>
            <w:pPr>
              <w:spacing w:after="20" w:before="0"/>
            </w:pPr>
            <w:r>
              <w:rPr>
                <w:rFonts w:ascii="Courier New" w:cs="Courier New" w:eastAsia="Courier New" w:hAnsi="Courier New"/>
                <w:color w:val="1F3864"/>
                <w:sz w:val="18"/>
                <w:szCs w:val="18"/>
              </w:rPr>
              <w:t xml:space="preserve">    ORDER BY cluster</w:t>
            </w:r>
          </w:p>
          <w:p>
            <w:pPr>
              <w:spacing w:after="20" w:before="0"/>
            </w:pPr>
            <w:r>
              <w:rPr>
                <w:rFonts w:ascii="Courier New" w:cs="Courier New" w:eastAsia="Courier New" w:hAnsi="Courier New"/>
                <w:color w:val="1F3864"/>
                <w:sz w:val="18"/>
                <w:szCs w:val="18"/>
              </w:rPr>
              <w:t xml:space="preserve">""", conn)</w:t>
            </w:r>
          </w:p>
          <w:p>
            <w:pPr>
              <w:spacing w:after="20" w:before="0"/>
            </w:pPr>
            <w:r>
              <w:rPr>
                <w:rFonts w:ascii="Courier New" w:cs="Courier New" w:eastAsia="Courier New" w:hAnsi="Courier New"/>
                <w:color w:val="1F3864"/>
                <w:sz w:val="18"/>
                <w:szCs w:val="18"/>
              </w:rPr>
              <w:t xml:space="preserve">print("Tabla 'ventas_segmentado' guardada en SQLite:")</w:t>
            </w:r>
          </w:p>
          <w:p>
            <w:pPr>
              <w:spacing w:after="20" w:before="0"/>
            </w:pPr>
            <w:r>
              <w:rPr>
                <w:rFonts w:ascii="Courier New" w:cs="Courier New" w:eastAsia="Courier New" w:hAnsi="Courier New"/>
                <w:color w:val="1F3864"/>
                <w:sz w:val="18"/>
                <w:szCs w:val="18"/>
              </w:rPr>
              <w:t xml:space="preserve">print(verificacion.to_string(index=False))</w:t>
            </w:r>
          </w:p>
          <w:p>
            <w:pPr>
              <w:spacing w:after="20" w:before="0"/>
            </w:pPr>
            <w:r>
              <w:rPr>
                <w:rFonts w:ascii="Courier New" w:cs="Courier New" w:eastAsia="Courier New" w:hAnsi="Courier New"/>
                <w:color w:val="1F3864"/>
                <w:sz w:val="18"/>
                <w:szCs w:val="18"/>
              </w:rPr>
              <w:t xml:space="preserve">conn.close()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60" w:before="0"/>
            </w:pPr>
            <w:r>
              <w:rPr>
                <w:rFonts w:ascii="Tahoma" w:cs="Tahoma" w:eastAsia="Tahoma" w:hAnsi="Tahoma"/>
                <w:i/>
                <w:iCs/>
                <w:sz w:val="20"/>
                <w:szCs w:val="20"/>
              </w:rPr>
              <w:t xml:space="preserve">¿Se guardó correctamente la tabla en SQLite? ¿Cuántos registros tiene cada cluster en la BD? ¿Por qué es importante persistir estos resultados?</w:t>
            </w:r>
          </w:p>
          <w:p>
            <w:pPr>
              <w:spacing w:after="100" w:before="0"/>
            </w:pPr>
            <w:r>
              <w:rPr>
                <w:rFonts w:ascii="Tahoma" w:cs="Tahoma" w:eastAsia="Tahoma" w:hAnsi="Tahoma"/>
                <w:sz w:val="20"/>
                <w:szCs w:val="20"/>
              </w:rPr>
              <w:t xml:space="preserve">Respuesta: ___</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contextualizado — MercadoPerú S.A.</w:t>
      </w:r>
    </w:p>
    <w:p>
      <w:pPr>
        <w:spacing w:after="100" w:before="80"/>
      </w:pPr>
      <w:r>
        <w:rPr>
          <w:rFonts w:ascii="Tahoma" w:cs="Tahoma" w:eastAsia="Tahoma" w:hAnsi="Tahoma"/>
          <w:sz w:val="22"/>
          <w:szCs w:val="22"/>
        </w:rPr>
        <w:t xml:space="preserve">El Gerente de Marketing de </w:t>
      </w:r>
      <w:r>
        <w:rPr>
          <w:rFonts w:ascii="Tahoma" w:cs="Tahoma" w:eastAsia="Tahoma" w:hAnsi="Tahoma"/>
          <w:b/>
          <w:bCs/>
          <w:sz w:val="22"/>
          <w:szCs w:val="22"/>
        </w:rPr>
        <w:t xml:space="preserve">MercadoPerú S.A.</w:t>
      </w:r>
      <w:r>
        <w:rPr>
          <w:rFonts w:ascii="Tahoma" w:cs="Tahoma" w:eastAsia="Tahoma" w:hAnsi="Tahoma"/>
          <w:sz w:val="22"/>
          <w:szCs w:val="22"/>
        </w:rPr>
        <w:t xml:space="preserve"> necesita diseñar campañas diferenciadas para sus clientes. Tras aplicar K-Means con k=3, el equipo identificó 3 segmentos: </w:t>
      </w:r>
      <w:r>
        <w:rPr>
          <w:rFonts w:ascii="Tahoma" w:cs="Tahoma" w:eastAsia="Tahoma" w:hAnsi="Tahoma"/>
          <w:b/>
          <w:bCs/>
          <w:sz w:val="22"/>
          <w:szCs w:val="22"/>
        </w:rPr>
        <w:t xml:space="preserve">Cluster 0</w:t>
      </w:r>
      <w:r>
        <w:rPr>
          <w:rFonts w:ascii="Tahoma" w:cs="Tahoma" w:eastAsia="Tahoma" w:hAnsi="Tahoma"/>
          <w:sz w:val="22"/>
          <w:szCs w:val="22"/>
        </w:rPr>
        <w:t xml:space="preserve"> (clientes frecuentes de bajo ticket — 4 200 registros), </w:t>
      </w:r>
      <w:r>
        <w:rPr>
          <w:rFonts w:ascii="Tahoma" w:cs="Tahoma" w:eastAsia="Tahoma" w:hAnsi="Tahoma"/>
          <w:b/>
          <w:bCs/>
          <w:sz w:val="22"/>
          <w:szCs w:val="22"/>
        </w:rPr>
        <w:t xml:space="preserve">Cluster 1</w:t>
      </w:r>
      <w:r>
        <w:rPr>
          <w:rFonts w:ascii="Tahoma" w:cs="Tahoma" w:eastAsia="Tahoma" w:hAnsi="Tahoma"/>
          <w:sz w:val="22"/>
          <w:szCs w:val="22"/>
        </w:rPr>
        <w:t xml:space="preserve"> (clientes ocasionales de alto ticket — 1 800 registros), </w:t>
      </w:r>
      <w:r>
        <w:rPr>
          <w:rFonts w:ascii="Tahoma" w:cs="Tahoma" w:eastAsia="Tahoma" w:hAnsi="Tahoma"/>
          <w:b/>
          <w:bCs/>
          <w:sz w:val="22"/>
          <w:szCs w:val="22"/>
        </w:rPr>
        <w:t xml:space="preserve">Cluster 2</w:t>
      </w:r>
      <w:r>
        <w:rPr>
          <w:rFonts w:ascii="Tahoma" w:cs="Tahoma" w:eastAsia="Tahoma" w:hAnsi="Tahoma"/>
          <w:sz w:val="22"/>
          <w:szCs w:val="22"/>
        </w:rPr>
        <w:t xml:space="preserve"> (clientes nuevos sin historial claro — 4 000 registros). El Gerente pregunta: “¿Qué le ofrezco a cada segmento?”</w:t>
      </w: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¿Por qué el equipo eligió k=3 y no k=5?</w:t>
      </w:r>
      <w:r>
        <w:rPr>
          <w:rFonts w:ascii="Tahoma" w:cs="Tahoma" w:eastAsia="Tahoma" w:hAnsi="Tahoma"/>
          <w:sz w:val="22"/>
          <w:szCs w:val="22"/>
        </w:rPr>
        <w:t xml:space="preserve"> ¿Cuál fue el argumento técnico y cuál fue el argumento de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tcMar>
              <w:top w:type="dxa" w:w="80"/>
              <w:left w:type="dxa" w:w="160"/>
              <w:bottom w:type="dxa" w:w="80"/>
              <w:right w:type="dxa" w:w="160"/>
            </w:tcMar>
          </w:tcPr>
          <w:p>
            <w:pPr>
              <w:spacing w:after="200" w:before="40"/>
            </w:pPr>
            <w:r>
              <w:rPr>
                <w:rFonts w:ascii="Tahoma" w:cs="Tahoma" w:eastAsia="Tahoma" w:hAnsi="Tahoma"/>
                <w:sz w:val="22"/>
                <w:szCs w:val="22"/>
              </w:rPr>
              <w:t xml:space="preserve">Respuesta: ___</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Para el Cluster 1 (alto ticket, poca frecuencia), ¿qué tipo de campaña de marketing diseñarías?</w:t>
      </w:r>
      <w:r>
        <w:rPr>
          <w:rFonts w:ascii="Tahoma" w:cs="Tahoma" w:eastAsia="Tahoma" w:hAnsi="Tahoma"/>
          <w:sz w:val="22"/>
          <w:szCs w:val="22"/>
        </w:rPr>
        <w:t xml:space="preserve"> Justifica tu propuesta con el perfil del cluster.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tcMar>
              <w:top w:type="dxa" w:w="80"/>
              <w:left w:type="dxa" w:w="160"/>
              <w:bottom w:type="dxa" w:w="80"/>
              <w:right w:type="dxa" w:w="160"/>
            </w:tcMar>
          </w:tcPr>
          <w:p>
            <w:pPr>
              <w:spacing w:after="200" w:before="40"/>
            </w:pPr>
            <w:r>
              <w:rPr>
                <w:rFonts w:ascii="Tahoma" w:cs="Tahoma" w:eastAsia="Tahoma" w:hAnsi="Tahoma"/>
                <w:sz w:val="22"/>
                <w:szCs w:val="22"/>
              </w:rPr>
              <w:t xml:space="preserve">Respuesta: ___</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80" w:before="0"/>
      </w:pPr>
      <w:r>
        <w:rPr>
          <w:rFonts w:ascii="Tahoma" w:cs="Tahoma" w:eastAsia="Tahoma" w:hAnsi="Tahoma"/>
          <w:b/>
          <w:bCs/>
          <w:sz w:val="22"/>
          <w:szCs w:val="22"/>
        </w:rPr>
        <w:t xml:space="preserve">Redacta un párrafo ejecutivo para el Gerente de Marketing</w:t>
      </w:r>
      <w:r>
        <w:rPr>
          <w:rFonts w:ascii="Tahoma" w:cs="Tahoma" w:eastAsia="Tahoma" w:hAnsi="Tahoma"/>
          <w:sz w:val="22"/>
          <w:szCs w:val="22"/>
        </w:rPr>
        <w:t xml:space="preserve"> explicando: los 3 tipos de clientes encontrados, qué los caracteriza y una recomendación concreta para cada uno. Sin jerga técnica.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tcMar>
              <w:top w:type="dxa" w:w="80"/>
              <w:left w:type="dxa" w:w="160"/>
              <w:bottom w:type="dxa" w:w="80"/>
              <w:right w:type="dxa" w:w="160"/>
            </w:tcMar>
          </w:tcPr>
          <w:p>
            <w:pPr>
              <w:spacing w:after="280" w:before="40"/>
            </w:pPr>
            <w:r>
              <w:rPr>
                <w:rFonts w:ascii="Tahoma" w:cs="Tahoma" w:eastAsia="Tahoma" w:hAnsi="Tahoma"/>
                <w:sz w:val="22"/>
                <w:szCs w:val="22"/>
              </w:rPr>
              <w:t xml:space="preserve">Respuesta: ___</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80" w:before="0"/>
      </w:pPr>
      <w:r>
        <w:rPr>
          <w:rFonts w:ascii="Tahoma" w:cs="Tahoma" w:eastAsia="Tahoma" w:hAnsi="Tahoma"/>
          <w:b/>
          <w:bCs/>
          <w:sz w:val="22"/>
          <w:szCs w:val="22"/>
        </w:rPr>
        <w:t xml:space="preserve">Si aumentaras k a 6, ¿los segmentos serían más útiles para marketing?</w:t>
      </w:r>
      <w:r>
        <w:rPr>
          <w:rFonts w:ascii="Tahoma" w:cs="Tahoma" w:eastAsia="Tahoma" w:hAnsi="Tahoma"/>
          <w:sz w:val="22"/>
          <w:szCs w:val="22"/>
        </w:rPr>
        <w:t xml:space="preserve"> ¿Qué desventajas operativas tendría gestionar 6 tipos de clientes en lugar de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tcMar>
              <w:top w:type="dxa" w:w="80"/>
              <w:left w:type="dxa" w:w="160"/>
              <w:bottom w:type="dxa" w:w="80"/>
              <w:right w:type="dxa" w:w="160"/>
            </w:tcMar>
          </w:tcPr>
          <w:p>
            <w:pPr>
              <w:spacing w:after="200" w:before="40"/>
            </w:pPr>
            <w:r>
              <w:rPr>
                <w:rFonts w:ascii="Tahoma" w:cs="Tahoma" w:eastAsia="Tahoma" w:hAnsi="Tahoma"/>
                <w:sz w:val="22"/>
                <w:szCs w:val="22"/>
              </w:rPr>
              <w:t xml:space="preserve">Respuesta: ___</w:t>
            </w:r>
          </w:p>
        </w:tc>
      </w:tr>
    </w:tbl>
    <w:p>
      <w:pPr>
        <w:spacing w:after="12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El estudiante redacta sus conclusiones personales del laboratorio:</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sz w:val="22"/>
          <w:szCs w:val="22"/>
        </w:rPr>
        <w:t xml:space="preserve">Géron, A. (2022). Hands-On Machine Learning. O’Reilly. Capítulo 9.</w:t>
      </w:r>
    </w:p>
    <w:p>
      <w:pPr>
        <w:pStyle w:val="ListParagraph"/>
        <w:numPr>
          <w:ilvl w:val="0"/>
          <w:numId w:val="3"/>
        </w:numPr>
        <w:spacing w:after="60" w:before="0"/>
      </w:pPr>
      <w:r>
        <w:rPr>
          <w:rFonts w:ascii="Tahoma" w:cs="Tahoma" w:eastAsia="Tahoma" w:hAnsi="Tahoma"/>
          <w:sz w:val="22"/>
          <w:szCs w:val="22"/>
        </w:rPr>
        <w:t xml:space="preserve">James, G. et al. (2021). An Introduction to Statistical Learning. Capítulo 12.</w:t>
      </w:r>
    </w:p>
    <w:p>
      <w:pPr>
        <w:pStyle w:val="ListParagraph"/>
        <w:numPr>
          <w:ilvl w:val="0"/>
          <w:numId w:val="3"/>
        </w:numPr>
        <w:spacing w:after="60" w:before="0"/>
      </w:pPr>
      <w:r>
        <w:rPr>
          <w:rFonts w:ascii="Tahoma" w:cs="Tahoma" w:eastAsia="Tahoma" w:hAnsi="Tahoma"/>
          <w:sz w:val="22"/>
          <w:szCs w:val="22"/>
        </w:rPr>
        <w:t xml:space="preserve">Scikit-learn KMeans: </w:t>
      </w:r>
      <w:r>
        <w:rPr>
          <w:rFonts w:ascii="Tahoma" w:cs="Tahoma" w:eastAsia="Tahoma" w:hAnsi="Tahoma"/>
          <w:color w:val="2E5FA3"/>
          <w:sz w:val="22"/>
          <w:szCs w:val="22"/>
          <w:u w:val="single"/>
        </w:rPr>
        <w:t xml:space="preserve">https://scikit-learn.org/stable/modules/clustering.html</w:t>
      </w:r>
    </w:p>
    <w:p>
      <w:pPr>
        <w:pStyle w:val="ListParagraph"/>
        <w:numPr>
          <w:ilvl w:val="0"/>
          <w:numId w:val="3"/>
        </w:numPr>
        <w:spacing w:after="60" w:before="0"/>
      </w:pPr>
      <w:r>
        <w:rPr>
          <w:rFonts w:ascii="Tahoma" w:cs="Tahoma" w:eastAsia="Tahoma" w:hAnsi="Tahoma"/>
          <w:sz w:val="22"/>
          <w:szCs w:val="22"/>
        </w:rPr>
        <w:t xml:space="preserve">Tutorial K-Means y método del codo: </w:t>
      </w:r>
      <w:r>
        <w:rPr>
          <w:rFonts w:ascii="Tahoma" w:cs="Tahoma" w:eastAsia="Tahoma" w:hAnsi="Tahoma"/>
          <w:color w:val="2E5FA3"/>
          <w:sz w:val="22"/>
          <w:szCs w:val="22"/>
          <w:u w:val="single"/>
        </w:rPr>
        <w:t xml:space="preserve">https://realpython.com/k-means-clustering-python/</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RÚBRICA DE EVALUACIÓN</w:t>
      </w:r>
    </w:p>
    <w:p>
      <w:pPr>
        <w:spacing w:after="60" w:before="0"/>
      </w:pPr>
    </w:p>
    <w:p>
      <w:pPr>
        <w:shd w:fill="1F3864" w:val="clear"/>
        <w:spacing w:after="60" w:before="60"/>
        <w:ind w:left="80" w:right="80"/>
        <w:jc w:val="center"/>
      </w:pPr>
      <w:r>
        <w:rPr>
          <w:rFonts w:ascii="Tahoma" w:cs="Tahoma" w:eastAsia="Tahoma" w:hAnsi="Tahoma"/>
          <w:b/>
          <w:bCs/>
          <w:color w:val="FFFFFF"/>
          <w:sz w:val="20"/>
          <w:szCs w:val="20"/>
        </w:rPr>
        <w:t xml:space="preserve">Lab D8 — K-Means Clustering  |  Semana 8  |  Docente: Pilar Rocío Sayán Mejía  |  2026-I</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Carga, selección de features y estandarización (Pasos 1–2)</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Carga desde SQLite con pd.read_sql_query. Selecciona ≥3 features numéricas justificando por qué capturan el comportamiento relevante. Aplica StandardScaler y verifica media≈0 y std≈1 con describe().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Carga correcta, selección de features sin justificación explícita. Estandarización aplicada pero sin verificar estadísticas resultantes.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Carga correcta pero estandarización ausente o aplicada solo a 1 feature.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carga desde SQLite o no aplica StandardScaler.</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Método del codo y selección de k (Paso 3)</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Gráfico del codo con k=2 a 10, eje x etiquetado, eje y con inercia. Identifica el k óptimo correctamente y justifica por qué ese k representa el punto de quiebre. Considera si existe un segundo candidato.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Gráfico del codo presente e identifica el k óptimo, pero sin justificación del punto de quiebre.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Calcula inercias pero el gráfico es incorrecto o el k elegido no corresponde al codo visible.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genera el gráfico del codo o usa k=2 sin análisis previo.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Aplicación de K-Means y centroides (Paso 4)</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KMeans aplicado con el k del codo, random_state=42 y n_init=10. Centroides convertidos a escala original con inverse_transform. Distribución de registros por cluster reportada con conteos exactos.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KMeans aplicado correctamente pero centroides en escala estandarizada (no inversa). Distribución reportada.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KMeans aplicado con un k arbitrario diferente al del codo, o sin random_state.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aplica KMeans o el código tiene errores que impiden ejecutarse.</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Perfil de clusters y visualización (Paso 5)</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Tabla de perfil con mean y median por cluster para cada feature. Visualización PCA 2D con colores distinguibles y leyenda. Describe cada cluster con al menos 3 características en lenguaje de negocio.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Tabla de perfil presente pero descripción de clusters genérica. Visualización sin etiquetas de ejes o porcentaje de varianza explicada.</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conteo de registros por cluster sin estadísticas de perfil. Sin visualización.</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construye el perfil o mezcla datos de diferentes clusters en la interpretación.</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Persistencia y análisis ejecutivo (Paso 6 + Actividad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Tabla guardada en SQLite con verificación SELECT. Párrafo ejecutivo (C) describe los 3 segmentos y da recomendaciones concretas para cada uno en lenguaje de negocio. Pregunta D analiza trade-off operativo de aumentar k.</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Guardado correcto en SQLite. Párrafo ejecutivo menciona los clusters pero las recomendaciones son genéricas.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Guarda en CSV en lugar de SQLite. Actividad 3 responde solo 1–2 preguntas.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guarda resultados o no completa la Actividad 3.</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/25</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Conclusiones (redacción y ortografía):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27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Calificado N° 08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2026-05-08T19:15:18.307Z</dcterms:created>
  <dcterms:modified xsi:type="dcterms:W3CDTF">2026-05-08T19:15:18.309Z</dcterms:modified>
</cp:coreProperties>
</file>

<file path=docProps/custom.xml><?xml version="1.0" encoding="utf-8"?>
<Properties xmlns="http://schemas.openxmlformats.org/officeDocument/2006/custom-properties" xmlns:vt="http://schemas.openxmlformats.org/officeDocument/2006/docPropsVTypes"/>
</file>