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136D" w:rsidRPr="00CB136D" w:rsidRDefault="00CB136D" w:rsidP="00CB136D">
      <w:pPr>
        <w:widowControl/>
        <w:spacing w:before="100" w:beforeAutospacing="1" w:after="120"/>
        <w:jc w:val="left"/>
        <w:outlineLvl w:val="0"/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</w:pPr>
      <w:r w:rsidRPr="00CB136D">
        <w:rPr>
          <w:rFonts w:ascii="宋体" w:eastAsia="宋体" w:hAnsi="宋体" w:cs="宋体"/>
          <w:b/>
          <w:bCs/>
          <w:color w:val="1F1F1F"/>
          <w:kern w:val="36"/>
          <w:sz w:val="48"/>
          <w:szCs w:val="48"/>
        </w:rPr>
        <w:t>智能数据分析系统底层架构设计：大模型驱动的自然语言查询与实时可视化全栈方案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在数据驱动决策的现代企业环境中，将非结构化的自然语言——尤其是语音指令——转化为结构化的数据洞察，已成为企业数字化转型的核心诉求。传统的商业智能（BI）工具由于门槛高、响应滞后，正逐渐被以大语言模型（LLM）为核心的智能数据分析系统所取代。此类系统通过集成先进的Text-to-SQL技术、多智能体（Multi-Agent）协作框架、语义检索增强（RAG）以及实时可视化渲染，构建起从人类语音到动态图表的闭环。本报告将深入探讨该系统的底层架构设计，涵盖核心技术路径、Agent框架选择、开源项目参考以及前、后端全栈技术选型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大模型领域的驱动核心技术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开发智能数据分析系统的首要挑战在于如何确保LLM生成的SQL语句既符合语法规范，又能准确映射复杂的业务逻辑。当前，该领域已演化出一套成熟的技术矩阵。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代理式Text-to-SQL的工作流演进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传统的Text-to-SQL通常采用单次提示词（Zero-shot Prompting）模式，其准确率在面对多表关联、嵌套查询或模糊业务语义时表现欠佳。代理式Text-to-SQL则引入了多步推理与自我修正机制。系统首先通过任务编排（Orchestrator）对自然语言指令进行任务拆解与战略规划 。例如，当接收到关于“2023年利润率排名前三的产品”的查询时，Agent不会直接生成代码，而是先定义“利润率”的计算公式（如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(收入-成本)/收入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），确定时间过滤条件，并识别必要的排序与限制约束 。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随后，系统进入语义模式链接（Semantic Schema Linking）阶段。在拥有数千张表的企业级数仓中，直接将全量Schema输入LLM会导致Token溢出或引入严重噪声 。此时，Schema Agent会作为“图书馆管理员”，利用语义相似度检索出“最小可行Schema”，即仅包含回答该问题所需的元数据 。通过将模型锚定在真实的数据库目录和主外键关系上，有效避免了虚假表名或列名的“幻觉”现象 。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执行阶段的核心在于“执行-反思”闭环（Execution-Reflection Loop）。当生成的SQL在沙箱环境运行出错时，Agent会捕获追溯信息（Traceback），分析错误原因（如列名别名解析错误），并自动生成修正版本 。若查询结果为空，Agent甚至会启动内容搜索工具验证用户输入的过滤器是否存在拼写错误，从而进行动态调整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lastRenderedPageBreak/>
        <w:t>检索增强生成（RAG）与表增强生成（TAG）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RAG技术在智能分析系统中的应用已不局限于文档检索，而是转向了模式、同义词和示例查询的增强 。通过将数据库模式、列描述、业务词典和常用SQL模板存入向量数据库，系统可以根据用户问题实时调取最相关的背景知识。这种机制显著提升了模型对行业特定术语（如财务领域的“ARR”或“EBITDA”）的理解深度 。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相比之下，表增强生成（TAG）更进一步，它将实际的表格数据采样（Data Distribution）注入生成过程 。这种方法使LLM能够理解数据的实际分布、格式规范（如日期的ISO格式）以及列值中的领域术语，从而生成更具上下文感知能力的查询语句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2198"/>
        <w:gridCol w:w="3402"/>
      </w:tblGrid>
      <w:tr w:rsidR="00CB136D" w:rsidRPr="00CB136D" w:rsidTr="00CB13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技术组件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对系统性能的影响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任务拆解 (Decomposition)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将复杂查询分解为逻辑子任务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降低多表连接及嵌套查询的错误率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语义链接 (Schema Linking)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识别问题涉及的真实数据库实体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消除虚假对象生成的幻觉风险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执行-反思环 (Self-Correction)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捕获SQL执行错误并自动重试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显著提升复杂查询的最终成功率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语义缓存 (Semantic Caching)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存储相似查询的SQL及结果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降低推理成本，提升响应速度（可达90%降幅） 。</w:t>
            </w:r>
          </w:p>
        </w:tc>
      </w:tr>
    </w:tbl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针对Text-to-SQL的模型微调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尽管GPT-4o等通用模型具备强大的推理能力，但在特定行业Schema下，通过参数高效微调（PEFT），如LoRA（低秩适配），可以显著增强模型对特定DSL（领域专用语言）的解析能力 。微调过程通常利用Spider等标准数据集，结合企业内部的历史查询日志进行训练，使模型能够学习特定的命名规范和JOIN模式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企业级多智能体（Agent）框架选择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在实现复杂的“查询-验证-渲染”流程时，需要一个能够管理状态、支持循环逻辑并能与外部工具互动的Agent框架。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LangChain 与 LangGraph：工业级灵活编排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lastRenderedPageBreak/>
        <w:t>LangChain是目前生态最丰富的LLM编排框架，提供了超过700项集成，涵盖了几乎所有主流数据库、向量库和模型供应商 。对于本系统所需的循环重试机制，LangChain旗下的LangGraph提供了基于有向无环图（DAG）及循环图的状态机管理能力 。它支持节点（Actions）与边（Control Flow）的精细定义，允许Agent在推理失败时重新回到特定步骤执行 。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此外，LangGraph内置的人机协作（Human-in-the-loop）检查点功能，对于涉及写操作或高敏感度查询的系统至关重要，它允许分析师在SQL真正进入生产库前进行人工审核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LlamaIndex：数据检索与索引专家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如果系统的核心挑战在于庞杂的数据模式管理，LlamaIndex是更优的选择 。它原生支持分层文档索引、子问题分解以及复杂的混合检索（Hybrid Search）策略 。在智能分析系统中，LlamaIndex常被用作“元数据层”，负责将庞大的数据仓库Schema转化为LLM可高效消费的语义索引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AutoGen 与 CrewAI：协作与协作流程简化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微软推出的AutoGen框架强于智能体之间的对话式协作，非常适合需要多重审核（如“分析师-审计师-程序员”三方校验）的探索性数据分析场景 。而CrewAI则通过更直观的“角色-任务”模型降低了开发门槛，适合快速构建具有明确职责划分的分析团队（如数据科学家Agent负责算法选择，图表专家Agent负责可视化配置）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2546"/>
        <w:gridCol w:w="4152"/>
      </w:tblGrid>
      <w:tr w:rsidR="00CB136D" w:rsidRPr="00CB136D" w:rsidTr="00CB13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框架名称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核心优势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企业适用场景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LangGraph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状态化、循环图编排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具有复杂容错和重试机制的生产级系统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LlamaIndex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顶级RAG与数据索引能力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拥有海量表、Schema极其复杂的系统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CrewAI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角色驱动，上手极快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追求快速交付且逻辑相对固定的分析流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Semantic Kernel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强工程化，支持多语言SDK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需要深度集成到微软技术栈或C#环境的企业 。</w:t>
            </w:r>
          </w:p>
        </w:tc>
      </w:tr>
    </w:tbl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热门开源项目推荐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借鉴已有的开源实现可以显著缩短开发周期，并参考其成熟的工程模式。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lastRenderedPageBreak/>
        <w:t>DB-GPT：隐私驱动的本地化方案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DB-GPT是一个专为数据应用设计的开源Agent架构，重点解决了企业对数据隐私的顾虑 。它支持本地私有大模型的集成，并通过服务化多模型管理框架（SMMF）提供了灵活的模型切换能力 。DB-GPT内置了Agentic工作流表达语言（AWEL），能够自动化完成SQL生成、结果清洗及图表渲染的全过程，并提供沙箱环境确保代码执行的安全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Vanna.ai：专注Text-to-SQL的RAG框架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Vanna.ai采用了一种独特的RAG机制，即不直接微调模型，而是通过训练一个语义层（包括SQL示例、DDL语句和文档描述）来引导模型生成准确的查询 。它对开发者非常友好，提供了强大的观察性工具，可以实时追踪模型的推理路径和Token使用情况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Chat2DB：智能SQL客户端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Chat2DB更偏向于一个集成AI能力的数据库管理工具，适合作为前端交互的参考 。它对初学者非常友好，能够自动根据查询结果建议可视化方案，并支持多种主流数据库的连接管理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后端技术栈设计：高性能与安全性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后端架构需要同时处理高并发请求、长时间的LLM推理任务以及严格的安全审计。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API层：FastAPI 与 异步架构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FastAPI是构建LLM后端服务的首选框架，其原生支持Python异步I/O（asyncio），能够高效处理多个并发的流式请求 。在智能分析系统中，查询响应通常包含长文本生成和耗时的数据库扫描，FastAPI配合Uvicorn可以确保系统不会因为个别长连接而阻塞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通讯协议：SSE 与 WebSocket 的选择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实时可视化需求决定了通讯协议必须具备推送能力。对于大多数查询场景，服务器发送事件（SSE）是更轻量且稳定的选择 。SSE运行在标准HTTP协议之上，天然支持自动重连，非常适合将LLM生成的Token以及中间查询进度实时推送到前端 。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lastRenderedPageBreak/>
        <w:t>然而，如果系统需要更强的交互性，例如允许用户在生成过程中手动中断、在会话中进行多轮实时语音修正，则WebSocket更为合适 。WebSocket提供的双向全双工通道可以显著降低复杂Agent协作过程中的交互延迟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数据层：关系型数据库与向量数据库的共生</w:t>
      </w:r>
    </w:p>
    <w:p w:rsidR="00CB136D" w:rsidRPr="00CB136D" w:rsidRDefault="00CB136D" w:rsidP="00CB136D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业务数据库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：ClickHouse、Snowflake或BigQuery等OLAP引擎适用于处理海量数据的分析任务 。对于中小规模或原型开发，PostgreSQL结合其成熟的生态是稳健的选择 。</w:t>
      </w:r>
    </w:p>
    <w:p w:rsidR="00CB136D" w:rsidRPr="00CB136D" w:rsidRDefault="00CB136D" w:rsidP="00CB136D">
      <w:pPr>
        <w:widowControl/>
        <w:numPr>
          <w:ilvl w:val="0"/>
          <w:numId w:val="1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向量库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：用于存储Schema嵌入和历史SQL对。Milvus适合十亿量级的大规模索引，并支持GPU加速 。pgvector扩展则允许在PostgreSQL中直接进行向量检索，简化了基础设施的维护复杂度 。ChromaDB则以其极简的安装和使用流程，成为快速迭代和本地开发的首选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安全架构：防御“模型驱动”的注入攻击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在LLM直接介入数据库操作时，传统的SQL防注入手段已经失效。系统必须实施多层防御：</w:t>
      </w:r>
    </w:p>
    <w:p w:rsidR="00CB136D" w:rsidRPr="00CB136D" w:rsidRDefault="00CB136D" w:rsidP="00CB136D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物理隔离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：AI Agent应当仅连接到数据库的“只读副本”（Read-Only Replica） 。这从物理层面杜绝了通过自然语言诱导模型执行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DROP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或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DELETE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命令的可能性 。</w:t>
      </w:r>
    </w:p>
    <w:p w:rsidR="00CB136D" w:rsidRPr="00CB136D" w:rsidRDefault="00CB136D" w:rsidP="00CB136D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词法与结构验证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：在SQL执行前，利用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sqlglot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等工具将其解析为抽象语法树（AST） 。系统应遍历AST，强制注入预定义的过滤条件（如租户隔离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tenant_id = 'xxx'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），并拦截任何不符合预期模式的查询操作 。</w:t>
      </w:r>
    </w:p>
    <w:p w:rsidR="00CB136D" w:rsidRPr="00CB136D" w:rsidRDefault="00CB136D" w:rsidP="00CB136D">
      <w:pPr>
        <w:widowControl/>
        <w:numPr>
          <w:ilvl w:val="0"/>
          <w:numId w:val="2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最小权限原则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：为Agent分配专门的数据库角色，严格限制其可访问的表、列及视图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前端技术栈设计：响应式可视化与语音交互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前端不仅是结果的展示窗口，更是用户意图捕获的第一现场。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可视化引擎：ECharts 与 AntV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实现“实时渲染查询结果”的核心在于将SQL输出转化为图表配置。</w:t>
      </w:r>
    </w:p>
    <w:p w:rsidR="00CB136D" w:rsidRPr="00CB136D" w:rsidRDefault="00CB136D" w:rsidP="00CB136D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Apache ECharts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：凭借其强大的声明式JSON配置，ECharts非常适合LLM直接生成其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Option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对象 。通过在Prompt中内置ECharts语法规范，模型可以生成带有现代动画效果的柱状图、折线图或饼图 。</w:t>
      </w:r>
    </w:p>
    <w:p w:rsidR="00CB136D" w:rsidRPr="00CB136D" w:rsidRDefault="00CB136D" w:rsidP="00CB136D">
      <w:pPr>
        <w:widowControl/>
        <w:numPr>
          <w:ilvl w:val="0"/>
          <w:numId w:val="3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AntV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：蚂蚁集团推出的AntV系列提供了更高阶的可视化能力。例如，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antv-g2-chart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专家技能可以辅助模型生成更符合数据分析规范的统计图表，而 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antv-s2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则擅长处理复杂的多维交叉透视表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实时交互流与反馈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前端应当采用 React 或 Vue 构建响应式界面，并集成流式文本展示组件。当后端通过SSE推送消息时，前端应当实时解析JSON片段。如果检测到消息包含图表配置，前端应当即时调用绘图引擎进行渲染。此外，前端需要实现“执行轨迹可视化”，向用户展示Agent的思考过程（如：正在寻找相关表 -&gt; 正在生成SQL -&gt; 正在修正错误），这种透明度能显著提升用户的信任感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2"/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7"/>
          <w:szCs w:val="27"/>
        </w:rPr>
        <w:t>语音集成：ASR与NLP的融合管线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为了响应用户的“自然语音”需求，系统前端需集成语音采集模块，并将其流式传输至后端。</w:t>
      </w:r>
    </w:p>
    <w:p w:rsidR="00CB136D" w:rsidRPr="00CB136D" w:rsidRDefault="00CB136D" w:rsidP="00CB136D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语音转文本 (ASR)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：利用 OpenAI Whisper 等高性能模型将音频流实时转化为文本 。为了应对噪声和口音，可以引入 Gemini 2.5 Pro 等多模态模型对初次转录的结果进行语义纠错 。</w:t>
      </w:r>
    </w:p>
    <w:p w:rsidR="00CB136D" w:rsidRPr="00CB136D" w:rsidRDefault="00CB136D" w:rsidP="00CB136D">
      <w:pPr>
        <w:widowControl/>
        <w:numPr>
          <w:ilvl w:val="0"/>
          <w:numId w:val="4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延迟优化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：在语音交互中，延迟（Latency）是用户体验的杀手。传统的级联模式（ASR -&gt; LLM -&gt; SQL -&gt; TTS）延迟较高。最新的研究趋势是采用“端到端语音语言模型”，直接在音频特征上进行推理，以减少中间转换带来的延迟损耗 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2937"/>
        <w:gridCol w:w="4319"/>
      </w:tblGrid>
      <w:tr w:rsidR="00CB136D" w:rsidRPr="00CB136D" w:rsidTr="00CB13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交互层组件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功能说明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语音采集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Web Audio API + Whisper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实现前端低延迟音频流采集与转录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UI 框架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React (with Suspense)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配合后端流式输出实现组件级异步加载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图表库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Apache ECharts 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spacing w:before="100" w:beforeAutospacing="1" w:afterAutospacing="1"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基于 JSON 声明式生成交互式动态报表 。</w:t>
            </w:r>
          </w:p>
        </w:tc>
      </w:tr>
      <w:tr w:rsidR="00CB136D" w:rsidRPr="00CB136D" w:rsidTr="00CB13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样式系统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B136D" w:rsidRPr="00CB136D" w:rsidRDefault="00CB136D" w:rsidP="00CB136D">
            <w:pPr>
              <w:widowControl/>
              <w:jc w:val="left"/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</w:rPr>
            </w:pPr>
            <w:r w:rsidRPr="00CB136D">
              <w:rPr>
                <w:rFonts w:ascii="宋体" w:eastAsia="宋体" w:hAnsi="宋体" w:cs="宋体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快速构建响应式、沉浸式的数据看板。</w:t>
            </w:r>
          </w:p>
        </w:tc>
      </w:tr>
    </w:tbl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系统底层架构蓝图设计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综合上述技术选型，一个典型的智能数据分析系统架构可分为以下几个核心层级：</w:t>
      </w:r>
    </w:p>
    <w:p w:rsidR="00CB136D" w:rsidRPr="00CB136D" w:rsidRDefault="00CB136D" w:rsidP="00CB136D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交互层（Interface Layer）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：</w:t>
      </w:r>
      <w:bookmarkStart w:id="0" w:name="_GoBack"/>
      <w:bookmarkEnd w:id="0"/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用户通过Web端的麦克风发送语音。前端利用WebSocket将音频流推送至后端，并在界面上实时展示转录文字和Agent的思考链。</w:t>
      </w:r>
    </w:p>
    <w:p w:rsidR="00CB136D" w:rsidRPr="00CB136D" w:rsidRDefault="00CB136D" w:rsidP="00CB136D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智能编排层（Orchestration Layer - 基于 LangGraph）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：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这是系统的“大脑”。它接收文本输入，通过意图识别确定查询类型。如果是数据查询，它会调用 LlamaIndex 管理的 Schema 检索工具获取元数据。随后，SQL生成 Agent 编写查询语句，并在执行 Agent 反馈结果后进行校验。</w:t>
      </w:r>
    </w:p>
    <w:p w:rsidR="00CB136D" w:rsidRPr="00CB136D" w:rsidRDefault="00CB136D" w:rsidP="00CB136D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安全监控层（Security &amp; Observability）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 在查询进入数据库前，</w:t>
      </w:r>
      <w:r w:rsidRPr="00CB136D">
        <w:rPr>
          <w:rFonts w:ascii="宋体" w:eastAsia="宋体" w:hAnsi="宋体" w:cs="宋体"/>
          <w:color w:val="444746"/>
          <w:kern w:val="0"/>
          <w:sz w:val="24"/>
          <w:szCs w:val="24"/>
          <w:bdr w:val="none" w:sz="0" w:space="0" w:color="auto" w:frame="1"/>
        </w:rPr>
        <w:t>sqlglot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 xml:space="preserve"> 进行 AST 审计。查询过程的所有 Trace 记录在 LangSmith 或 Prometheus 中，用于后续的成本监控（Token使用量）和模型优化 。</w:t>
      </w:r>
    </w:p>
    <w:p w:rsidR="00CB136D" w:rsidRPr="00CB136D" w:rsidRDefault="00CB136D" w:rsidP="00CB136D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数据服务层（Data Services）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：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高性能数据库集群执行 SQL 并返回结果集。后端将结果集、生成的图表配置以及语义分析总结一同封装，通过 SSE 协议推送回前端。</w:t>
      </w:r>
    </w:p>
    <w:p w:rsidR="00CB136D" w:rsidRPr="00CB136D" w:rsidRDefault="00CB136D" w:rsidP="00CB136D">
      <w:pPr>
        <w:widowControl/>
        <w:numPr>
          <w:ilvl w:val="0"/>
          <w:numId w:val="5"/>
        </w:numPr>
        <w:spacing w:before="100" w:beforeAutospacing="1"/>
        <w:ind w:left="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24"/>
          <w:szCs w:val="24"/>
          <w:bdr w:val="none" w:sz="0" w:space="0" w:color="auto" w:frame="1"/>
        </w:rPr>
        <w:t>渲染与持久化层（Visualization &amp; Storage）</w:t>
      </w: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： 前端收到推送后，ECharts 或 AntV 实时绘制动态图表。查询历史和用户偏好存储在 Redis 或分布式缓存中，以支持后续的上下文对话 。</w:t>
      </w:r>
    </w:p>
    <w:p w:rsidR="00CB136D" w:rsidRPr="00CB136D" w:rsidRDefault="00CB136D" w:rsidP="00CB136D">
      <w:pPr>
        <w:widowControl/>
        <w:spacing w:before="100" w:beforeAutospacing="1" w:after="120"/>
        <w:jc w:val="left"/>
        <w:outlineLvl w:val="1"/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</w:pPr>
      <w:r w:rsidRPr="00CB136D">
        <w:rPr>
          <w:rFonts w:ascii="宋体" w:eastAsia="宋体" w:hAnsi="宋体" w:cs="宋体"/>
          <w:b/>
          <w:bCs/>
          <w:color w:val="1F1F1F"/>
          <w:kern w:val="0"/>
          <w:sz w:val="36"/>
          <w:szCs w:val="36"/>
        </w:rPr>
        <w:t>实施建议与未来展望</w:t>
      </w:r>
    </w:p>
    <w:p w:rsidR="00CB136D" w:rsidRPr="00CB136D" w:rsidRDefault="00CB136D" w:rsidP="00CB136D">
      <w:pPr>
        <w:widowControl/>
        <w:spacing w:before="100" w:beforeAutospacing="1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  <w:bdr w:val="none" w:sz="0" w:space="0" w:color="auto" w:frame="1"/>
        </w:rPr>
        <w:t>企业在构建此类系统时，应当遵循“从小到大”的迭代原则。初始阶段可以采用 Vanna.ai 或简单的 LangChain SQL Agent 快速搭建原型，利用本地 PostgreSQL 实现端到端的打通 。随着数据规模的增长，再逐步引入 Milvus 等专业向量库、定制化的 Agent 修正逻辑以及更严苛的只读副本安全策略。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未来，随着“大模型上下文长度”的进一步突破和“原生多模态”能力的普及，智能数据分析系统将能够直接在 Prompt 中处理更复杂的 Schema 结构，而语音交互也将变得如同与真人专家对话般自然流畅。系统的核心竞争力将不再仅仅是 SQL 的生成率，而是对企业复杂业务逻辑的深度理解与治理能力。</w:t>
      </w:r>
    </w:p>
    <w:p w:rsidR="00CB136D" w:rsidRPr="00CB136D" w:rsidRDefault="00CB136D" w:rsidP="00CB136D">
      <w:pPr>
        <w:widowControl/>
        <w:spacing w:before="100" w:beforeAutospacing="1" w:after="150"/>
        <w:jc w:val="left"/>
        <w:rPr>
          <w:rFonts w:ascii="宋体" w:eastAsia="宋体" w:hAnsi="宋体" w:cs="宋体"/>
          <w:color w:val="1F1F1F"/>
          <w:kern w:val="0"/>
          <w:sz w:val="24"/>
          <w:szCs w:val="24"/>
        </w:rPr>
      </w:pPr>
      <w:r w:rsidRPr="00CB136D">
        <w:rPr>
          <w:rFonts w:ascii="宋体" w:eastAsia="宋体" w:hAnsi="宋体" w:cs="宋体"/>
          <w:color w:val="1F1F1F"/>
          <w:kern w:val="0"/>
          <w:sz w:val="24"/>
          <w:szCs w:val="24"/>
        </w:rPr>
        <w:t>本系统架构的设计旨在为企业提供一个兼顾灵活性、安全性与高性能的参考模型，通过大模型赋能，将沉睡在数据库中的原始数据转化为即时可用的商业智能。</w:t>
      </w:r>
    </w:p>
    <w:p w:rsidR="00C7385C" w:rsidRDefault="00C7385C"/>
    <w:sectPr w:rsidR="00C73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18" w:rsidRDefault="009F5F18" w:rsidP="00CB136D">
      <w:r>
        <w:separator/>
      </w:r>
    </w:p>
  </w:endnote>
  <w:endnote w:type="continuationSeparator" w:id="0">
    <w:p w:rsidR="009F5F18" w:rsidRDefault="009F5F18" w:rsidP="00CB1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18" w:rsidRDefault="009F5F18" w:rsidP="00CB136D">
      <w:r>
        <w:separator/>
      </w:r>
    </w:p>
  </w:footnote>
  <w:footnote w:type="continuationSeparator" w:id="0">
    <w:p w:rsidR="009F5F18" w:rsidRDefault="009F5F18" w:rsidP="00CB1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BE7527"/>
    <w:multiLevelType w:val="multilevel"/>
    <w:tmpl w:val="4806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524ECB"/>
    <w:multiLevelType w:val="multilevel"/>
    <w:tmpl w:val="EEAC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2E26F2"/>
    <w:multiLevelType w:val="multilevel"/>
    <w:tmpl w:val="7B0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A641E7"/>
    <w:multiLevelType w:val="multilevel"/>
    <w:tmpl w:val="0AB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B7E2A70"/>
    <w:multiLevelType w:val="multilevel"/>
    <w:tmpl w:val="7902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85C"/>
    <w:rsid w:val="009F5F18"/>
    <w:rsid w:val="00C7385C"/>
    <w:rsid w:val="00CB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B136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B136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B136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1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B136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1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B136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B136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CB136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B136D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CB13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B136D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CB136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CB136D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B136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B136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1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B136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1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B136D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B136D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CB136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CB136D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unhideWhenUsed/>
    <w:rsid w:val="00CB136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B136D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CB13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6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zsm</dc:creator>
  <cp:keywords/>
  <dc:description/>
  <cp:lastModifiedBy>zsm</cp:lastModifiedBy>
  <cp:revision>2</cp:revision>
  <dcterms:created xsi:type="dcterms:W3CDTF">2026-05-02T02:36:00Z</dcterms:created>
  <dcterms:modified xsi:type="dcterms:W3CDTF">2026-05-02T02:36:00Z</dcterms:modified>
</cp:coreProperties>
</file>