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C32" w:rsidRDefault="00F95C32" w:rsidP="00F95C32">
      <w:pPr>
        <w:pStyle w:val="Heading4"/>
        <w:pBdr>
          <w:bottom w:val="single" w:sz="4" w:space="1" w:color="auto"/>
        </w:pBdr>
        <w:rPr>
          <w:rFonts w:asciiTheme="minorHAnsi" w:hAnsiTheme="minorHAnsi"/>
          <w:sz w:val="22"/>
          <w:szCs w:val="22"/>
        </w:rPr>
      </w:pPr>
      <w:r w:rsidRPr="000F7932">
        <w:rPr>
          <w:rFonts w:asciiTheme="minorHAnsi" w:hAnsiTheme="minorHAnsi"/>
          <w:sz w:val="22"/>
          <w:szCs w:val="22"/>
        </w:rPr>
        <w:t>Effective Email Management Rules</w:t>
      </w:r>
    </w:p>
    <w:p w:rsidR="00F95C32" w:rsidRDefault="00F95C32" w:rsidP="00F95C32">
      <w:pPr>
        <w:pStyle w:val="Heading4"/>
        <w:rPr>
          <w:rFonts w:asciiTheme="minorHAnsi" w:hAnsiTheme="minorHAnsi"/>
          <w:sz w:val="22"/>
          <w:szCs w:val="22"/>
        </w:rPr>
      </w:pPr>
    </w:p>
    <w:p w:rsidR="00F95C32" w:rsidRDefault="00F95C32" w:rsidP="00F95C32">
      <w:pPr>
        <w:rPr>
          <w:rFonts w:ascii="Calibri" w:eastAsia="Calibri" w:hAnsi="Calibri" w:cs="Times New Roman"/>
        </w:rPr>
      </w:pPr>
      <w:r w:rsidRPr="00077EA6">
        <w:rPr>
          <w:rFonts w:ascii="Calibri" w:eastAsia="Calibri" w:hAnsi="Calibri" w:cs="Times New Roman"/>
          <w:b/>
        </w:rPr>
        <w:t>Management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Strategic E-mail Management Reduces Liabilities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Manage Employees’ Email Use (Legal Issues)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Email Belongs to the Employer, Not the Employee</w:t>
      </w:r>
    </w:p>
    <w:p w:rsidR="00F95C32" w:rsidRDefault="00F95C32" w:rsidP="00F95C32">
      <w:pPr>
        <w:jc w:val="both"/>
      </w:pPr>
    </w:p>
    <w:p w:rsidR="00F95C32" w:rsidRDefault="00F95C32" w:rsidP="00F95C32">
      <w:pPr>
        <w:jc w:val="both"/>
        <w:rPr>
          <w:rFonts w:ascii="Calibri" w:eastAsia="Calibri" w:hAnsi="Calibri" w:cs="Times New Roman"/>
        </w:rPr>
      </w:pPr>
      <w:r w:rsidRPr="00077EA6">
        <w:rPr>
          <w:rFonts w:ascii="Calibri" w:eastAsia="Calibri" w:hAnsi="Calibri" w:cs="Times New Roman"/>
          <w:b/>
        </w:rPr>
        <w:t>Designing and Implementing Effective Email Policies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E-mail Can Come Back to Haunt You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There Is No One-Size-Fits-All E-mail Policy (E-Mail Privacy)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Control Risk by Controlling Content.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Establish and Enforce rules of Online Etiquette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Apply E-Mail Rules Consistently – from Summer Interns to the CEO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Impose Policies and Procedures to Control LISTSERV Participation and Content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Don’t Leave Home without E-Mail Policies and Procedures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Rules Exist for Businesses That Want to Remain in Business</w:t>
      </w:r>
    </w:p>
    <w:p w:rsidR="00F95C32" w:rsidRDefault="00F95C32" w:rsidP="00F95C32">
      <w:pPr>
        <w:rPr>
          <w:rFonts w:ascii="Calibri" w:eastAsia="Calibri" w:hAnsi="Calibri" w:cs="Times New Roman"/>
        </w:rPr>
      </w:pPr>
    </w:p>
    <w:p w:rsidR="00F95C32" w:rsidRPr="00077EA6" w:rsidRDefault="00F95C32" w:rsidP="00F95C32">
      <w:pPr>
        <w:rPr>
          <w:rFonts w:ascii="Calibri" w:eastAsia="Calibri" w:hAnsi="Calibri" w:cs="Times New Roman"/>
          <w:b/>
        </w:rPr>
      </w:pPr>
      <w:r w:rsidRPr="00077EA6">
        <w:rPr>
          <w:rFonts w:ascii="Calibri" w:eastAsia="Calibri" w:hAnsi="Calibri" w:cs="Times New Roman"/>
          <w:b/>
        </w:rPr>
        <w:t>Retaining E-Mail Business Records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Treat Email as a Business Record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Retain Business Record E-Mail According to Written and Enforced Retention Rules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Apply Retention Principles to Email Records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E-Mail Retention Periods May Be Determined by Regulatory Bodies (SEC NASD)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Don’t Be Set-Up by Backup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E-mail Rules Apply to Automation, too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Assess the Legal and Business Ramifications Before Moving E-Mail Off Site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Make E-Mail Retention Simple for Employees</w:t>
      </w:r>
    </w:p>
    <w:p w:rsidR="00F95C32" w:rsidRDefault="00F95C32" w:rsidP="00F95C32">
      <w:pPr>
        <w:rPr>
          <w:rFonts w:ascii="Calibri" w:eastAsia="Calibri" w:hAnsi="Calibri" w:cs="Times New Roman"/>
        </w:rPr>
      </w:pPr>
    </w:p>
    <w:p w:rsidR="00F95C32" w:rsidRPr="00077EA6" w:rsidRDefault="00F95C32" w:rsidP="00F95C32">
      <w:pPr>
        <w:rPr>
          <w:rFonts w:ascii="Calibri" w:eastAsia="Calibri" w:hAnsi="Calibri" w:cs="Times New Roman"/>
          <w:b/>
        </w:rPr>
      </w:pPr>
      <w:r w:rsidRPr="00077EA6">
        <w:rPr>
          <w:rFonts w:ascii="Calibri" w:eastAsia="Calibri" w:hAnsi="Calibri" w:cs="Times New Roman"/>
          <w:b/>
        </w:rPr>
        <w:t>Email Business Records as Evidence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Prepare to Produce E-Mail for Audits, Investigations, or Lawsuits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Manage E-Mail Business Records to Ensure Accuracy and trustworthiness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Manage E-Mail in Anticipation of Litigation, Audits, and Investigations.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It’s Illegal to Destroy E-Mail Evidence After You Have Received Notice of a Lawsuit or During a Trial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E-Discovery is Inevitable – Be Prepared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Plan today to meet </w:t>
      </w:r>
      <w:proofErr w:type="spellStart"/>
      <w:r>
        <w:rPr>
          <w:rFonts w:ascii="Calibri" w:eastAsia="Calibri" w:hAnsi="Calibri" w:cs="Times New Roman"/>
        </w:rPr>
        <w:t>he</w:t>
      </w:r>
      <w:proofErr w:type="spellEnd"/>
      <w:r>
        <w:rPr>
          <w:rFonts w:ascii="Calibri" w:eastAsia="Calibri" w:hAnsi="Calibri" w:cs="Times New Roman"/>
        </w:rPr>
        <w:t xml:space="preserve"> Challenges of Litigation, Audits, and Investigations Tomorrow</w:t>
      </w:r>
    </w:p>
    <w:p w:rsidR="00F95C32" w:rsidRDefault="00F95C32" w:rsidP="00F95C32">
      <w:pPr>
        <w:ind w:left="360"/>
        <w:rPr>
          <w:rFonts w:ascii="Calibri" w:eastAsia="Calibri" w:hAnsi="Calibri" w:cs="Times New Roman"/>
        </w:rPr>
      </w:pPr>
    </w:p>
    <w:p w:rsidR="00F95C32" w:rsidRDefault="00F95C32" w:rsidP="00F95C32">
      <w:pPr>
        <w:ind w:left="360"/>
        <w:rPr>
          <w:rFonts w:ascii="Calibri" w:eastAsia="Calibri" w:hAnsi="Calibri" w:cs="Times New Roman"/>
        </w:rPr>
      </w:pPr>
    </w:p>
    <w:p w:rsidR="00F95C32" w:rsidRDefault="00F95C32" w:rsidP="00F95C32">
      <w:pPr>
        <w:rPr>
          <w:rFonts w:ascii="Calibri" w:eastAsia="Calibri" w:hAnsi="Calibri" w:cs="Times New Roman"/>
        </w:rPr>
      </w:pPr>
      <w:r w:rsidRPr="00077EA6">
        <w:rPr>
          <w:rFonts w:ascii="Calibri" w:eastAsia="Calibri" w:hAnsi="Calibri" w:cs="Times New Roman"/>
          <w:b/>
        </w:rPr>
        <w:t>E-Mail Security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Develop Policies and Procedures to Secure E-Mail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Strategic E-Mail Security Involves Physical and Network Security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Inbound Message and Attachment Content Is Critical to Email Security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Outbound E-Mail Is Critical to E-Mail Security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Develop Policies and Procedures to Ensure That Your E-Mail System Is Secure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Address the Sending, Forwarding, and Forwarding, and Receiving of Spam in Your E-Mail Policy</w:t>
      </w:r>
    </w:p>
    <w:p w:rsidR="00F95C32" w:rsidRDefault="00F95C32" w:rsidP="00F95C32">
      <w:pPr>
        <w:rPr>
          <w:rFonts w:ascii="Calibri" w:eastAsia="Calibri" w:hAnsi="Calibri" w:cs="Times New Roman"/>
        </w:rPr>
      </w:pPr>
    </w:p>
    <w:p w:rsidR="00F95C32" w:rsidRDefault="00F95C32" w:rsidP="00F95C32">
      <w:pPr>
        <w:rPr>
          <w:rFonts w:ascii="Calibri" w:eastAsia="Calibri" w:hAnsi="Calibri" w:cs="Times New Roman"/>
        </w:rPr>
      </w:pPr>
      <w:r w:rsidRPr="00077EA6">
        <w:rPr>
          <w:rFonts w:ascii="Calibri" w:eastAsia="Calibri" w:hAnsi="Calibri" w:cs="Times New Roman"/>
          <w:b/>
        </w:rPr>
        <w:t>Managing Alternative Communication Technologies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Retain and Manage Business records Created by Alternative Communications technologies (i.e. Instant Messaging)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Establish E-Rules and training for Alternative Technologies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Combine Employee Rules with Network Administration Techniques to Limit Risks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Apply E-Mail Rules to </w:t>
      </w:r>
      <w:r>
        <w:t>Nontraditional</w:t>
      </w:r>
      <w:r>
        <w:rPr>
          <w:rFonts w:ascii="Calibri" w:eastAsia="Calibri" w:hAnsi="Calibri" w:cs="Times New Roman"/>
        </w:rPr>
        <w:t xml:space="preserve"> Use and technologies</w:t>
      </w:r>
    </w:p>
    <w:p w:rsidR="00F95C32" w:rsidRDefault="00F95C32" w:rsidP="00F95C32">
      <w:pPr>
        <w:ind w:left="360"/>
        <w:rPr>
          <w:rFonts w:ascii="Calibri" w:eastAsia="Calibri" w:hAnsi="Calibri" w:cs="Times New Roman"/>
        </w:rPr>
      </w:pPr>
    </w:p>
    <w:p w:rsidR="00F95C32" w:rsidRDefault="00F95C32" w:rsidP="00F95C32">
      <w:pPr>
        <w:rPr>
          <w:rFonts w:ascii="Calibri" w:eastAsia="Calibri" w:hAnsi="Calibri" w:cs="Times New Roman"/>
        </w:rPr>
      </w:pPr>
      <w:r w:rsidRPr="00743C3B">
        <w:rPr>
          <w:rFonts w:ascii="Calibri" w:eastAsia="Calibri" w:hAnsi="Calibri" w:cs="Times New Roman"/>
          <w:b/>
        </w:rPr>
        <w:t>Employee Education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ind w:left="0" w:firstLine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Train, Train, Train </w:t>
      </w:r>
      <w:proofErr w:type="spellStart"/>
      <w:r>
        <w:rPr>
          <w:rFonts w:ascii="Calibri" w:eastAsia="Calibri" w:hAnsi="Calibri" w:cs="Times New Roman"/>
        </w:rPr>
        <w:t>Train</w:t>
      </w:r>
      <w:proofErr w:type="spellEnd"/>
      <w:r>
        <w:rPr>
          <w:rFonts w:ascii="Calibri" w:eastAsia="Calibri" w:hAnsi="Calibri" w:cs="Times New Roman"/>
        </w:rPr>
        <w:t xml:space="preserve"> and Train some more</w:t>
      </w:r>
    </w:p>
    <w:p w:rsidR="00F95C32" w:rsidRDefault="00F95C32" w:rsidP="00F95C32">
      <w:pPr>
        <w:numPr>
          <w:ilvl w:val="0"/>
          <w:numId w:val="1"/>
        </w:numPr>
        <w:spacing w:after="0" w:line="240" w:lineRule="auto"/>
        <w:ind w:left="0" w:firstLine="360"/>
      </w:pPr>
      <w:r>
        <w:rPr>
          <w:rFonts w:ascii="Calibri" w:eastAsia="Calibri" w:hAnsi="Calibri" w:cs="Times New Roman"/>
        </w:rPr>
        <w:t>Employee Compliance Is Key to E-Risk Management Success</w:t>
      </w:r>
    </w:p>
    <w:p w:rsidR="006B0E1C" w:rsidRDefault="00F95C32"/>
    <w:sectPr w:rsidR="006B0E1C" w:rsidSect="009B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4419F"/>
    <w:multiLevelType w:val="hybridMultilevel"/>
    <w:tmpl w:val="78EC6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5C32"/>
    <w:rsid w:val="001D6A0C"/>
    <w:rsid w:val="009B2E96"/>
    <w:rsid w:val="00F95C32"/>
    <w:rsid w:val="00FB5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C32"/>
  </w:style>
  <w:style w:type="paragraph" w:styleId="Heading4">
    <w:name w:val="heading 4"/>
    <w:basedOn w:val="Normal"/>
    <w:next w:val="Normal"/>
    <w:link w:val="Heading4Char"/>
    <w:qFormat/>
    <w:rsid w:val="00F95C32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95C32"/>
    <w:rPr>
      <w:rFonts w:ascii="Times New Roman" w:eastAsia="Times New Roman" w:hAnsi="Times New Roman" w:cs="Times New Roman"/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lmontgomery</dc:creator>
  <cp:keywords/>
  <dc:description/>
  <cp:lastModifiedBy>lmontgomery</cp:lastModifiedBy>
  <cp:revision>1</cp:revision>
  <dcterms:created xsi:type="dcterms:W3CDTF">2013-02-27T18:24:00Z</dcterms:created>
  <dcterms:modified xsi:type="dcterms:W3CDTF">2013-02-27T18:27:00Z</dcterms:modified>
</cp:coreProperties>
</file>