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555555"/>
          <w:sz w:val="20"/>
          <w:szCs w:val="20"/>
        </w:rPr>
        <w:t xml:space="preserve">Ciclo: Desarrollo de Aplicaciones Multiplataforma</w:t>
      </w:r>
    </w:p>
    <w:p>
      <w:pPr>
        <w:spacing w:after="40" w:before="0"/>
        <w:jc w:val="center"/>
      </w:pPr>
      <w:r>
        <w:rPr>
          <w:rFonts w:ascii="Arial" w:cs="Arial" w:eastAsia="Arial" w:hAnsi="Arial"/>
          <w:color w:val="555555"/>
          <w:sz w:val="20"/>
          <w:szCs w:val="20"/>
        </w:rPr>
        <w:t xml:space="preserve">Módulo: Programación Multimedia y Dispositivos Móviles</w:t>
      </w:r>
    </w:p>
    <w:p>
      <w:pPr>
        <w:spacing w:after="200" w:before="0"/>
        <w:jc w:val="center"/>
      </w:pPr>
      <w:r>
        <w:rPr>
          <w:rFonts w:ascii="Arial" w:cs="Arial" w:eastAsia="Arial" w:hAnsi="Arial"/>
          <w:color w:val="555555"/>
          <w:sz w:val="20"/>
          <w:szCs w:val="20"/>
        </w:rPr>
        <w:t xml:space="preserve">Práctica: RA2 + RA3  |  Profesor: Juan Antonio Carrasco Domínguez</w:t>
      </w:r>
    </w:p>
    <w:p>
      <w:pPr>
        <w:pBdr>
          <w:bottom w:val="single" w:color="2E75B6" w:sz="6" w:space="1"/>
        </w:pBdr>
        <w:spacing w:after="120" w:before="120"/>
      </w:pPr>
    </w:p>
    <w:p>
      <w:pPr>
        <w:spacing w:after="100" w:before="200"/>
        <w:jc w:val="center"/>
      </w:pPr>
      <w:r>
        <w:rPr>
          <w:rFonts w:ascii="Arial" w:cs="Arial" w:eastAsia="Arial" w:hAnsi="Arial"/>
          <w:b/>
          <w:bCs/>
          <w:color w:val="1A56A0"/>
          <w:sz w:val="36"/>
          <w:szCs w:val="36"/>
        </w:rPr>
        <w:t xml:space="preserve">GYMTRACK — Aplicación de Registro de Entrenamientos</w:t>
      </w:r>
    </w:p>
    <w:p>
      <w:pPr>
        <w:spacing w:after="300" w:before="0"/>
        <w:jc w:val="center"/>
      </w:pPr>
      <w:r>
        <w:rPr>
          <w:rFonts w:ascii="Arial" w:cs="Arial" w:eastAsia="Arial" w:hAnsi="Arial"/>
          <w:i/>
          <w:iCs/>
          <w:color w:val="666666"/>
          <w:sz w:val="24"/>
          <w:szCs w:val="24"/>
        </w:rPr>
        <w:t xml:space="preserve">Práctica de entrenamiento para el examen final</w:t>
      </w:r>
    </w:p>
    <w:p>
      <w:pPr>
        <w:pBdr>
          <w:bottom w:val="single" w:color="2E75B6" w:sz="6" w:space="1"/>
        </w:pBdr>
        <w:spacing w:after="120" w:before="120"/>
      </w:pPr>
    </w:p>
    <w:p>
      <w:pPr>
        <w:pStyle w:val="Heading1"/>
        <w:spacing w:after="160" w:before="360"/>
      </w:pPr>
      <w:r>
        <w:rPr>
          <w:rFonts w:ascii="Arial" w:cs="Arial" w:eastAsia="Arial" w:hAnsi="Arial"/>
          <w:b/>
          <w:bCs/>
          <w:color w:val="1A56A0"/>
          <w:sz w:val="30"/>
          <w:szCs w:val="30"/>
        </w:rPr>
        <w:t xml:space="preserve">Descripción del Proyecto</w:t>
      </w:r>
    </w:p>
    <w:p>
      <w:pPr>
        <w:spacing w:after="60" w:before="60"/>
      </w:pPr>
      <w:r>
        <w:rPr>
          <w:rFonts w:ascii="Arial" w:cs="Arial" w:eastAsia="Arial" w:hAnsi="Arial"/>
          <w:sz w:val="22"/>
          <w:szCs w:val="22"/>
        </w:rPr>
        <w:t xml:space="preserve">El gimnasio FitZone quiere digitalizar el seguimiento de sus clientes. Te han encargado desarrollar una aplicación Android en Kotlin que permita a los entrenadores registrar las sesiones de entrenamiento, asignar ejercicios a sus clientes y consultar el historial de actividad desde el móvil.</w:t>
      </w:r>
    </w:p>
    <w:p>
      <w:pPr>
        <w:spacing w:after="60" w:before="60"/>
      </w:pPr>
      <w:r>
        <w:rPr>
          <w:rFonts w:ascii="Arial" w:cs="Arial" w:eastAsia="Arial" w:hAnsi="Arial"/>
          <w:sz w:val="22"/>
          <w:szCs w:val="22"/>
        </w:rPr>
        <w:t xml:space="preserve">La aplicación deberá cubrir los resultados de aprendizaje RA2 (funcionalidad Android) y RA3 (elementos multimedia).</w:t>
      </w:r>
    </w:p>
    <w:p>
      <w:pPr>
        <w:pBdr>
          <w:bottom w:val="single" w:color="2E75B6" w:sz="6" w:space="1"/>
        </w:pBdr>
        <w:spacing w:after="120" w:before="120"/>
      </w:pPr>
    </w:p>
    <w:p>
      <w:pPr>
        <w:pStyle w:val="Heading1"/>
        <w:spacing w:after="160" w:before="360"/>
      </w:pPr>
      <w:r>
        <w:rPr>
          <w:rFonts w:ascii="Arial" w:cs="Arial" w:eastAsia="Arial" w:hAnsi="Arial"/>
          <w:b/>
          <w:bCs/>
          <w:color w:val="1A56A0"/>
          <w:sz w:val="30"/>
          <w:szCs w:val="30"/>
        </w:rPr>
        <w:t xml:space="preserve">RA2 — Funcionalidad Android</w:t>
      </w:r>
    </w:p>
    <w:p>
      <w:pPr>
        <w:pStyle w:val="Heading2"/>
        <w:spacing w:after="120" w:before="280"/>
      </w:pPr>
      <w:r>
        <w:rPr>
          <w:rFonts w:ascii="Arial" w:cs="Arial" w:eastAsia="Arial" w:hAnsi="Arial"/>
          <w:b/>
          <w:bCs/>
          <w:color w:val="2E75B6"/>
          <w:sz w:val="26"/>
          <w:szCs w:val="26"/>
        </w:rPr>
        <w:t xml:space="preserve">1. Actividad Principal (Pantalla de Clientes)</w:t>
      </w:r>
    </w:p>
    <w:p>
      <w:pPr>
        <w:spacing w:after="60" w:before="60"/>
      </w:pPr>
      <w:r>
        <w:rPr>
          <w:rFonts w:ascii="Arial" w:cs="Arial" w:eastAsia="Arial" w:hAnsi="Arial"/>
          <w:sz w:val="22"/>
          <w:szCs w:val="22"/>
        </w:rPr>
        <w:t xml:space="preserve">Deberá contener los siguientes elementos:</w:t>
      </w:r>
    </w:p>
    <w:p>
      <w:pPr>
        <w:pStyle w:val="ListParagraph"/>
        <w:numPr>
          <w:ilvl w:val="0"/>
          <w:numId w:val="2"/>
        </w:numPr>
        <w:spacing w:after="40" w:before="40"/>
      </w:pPr>
      <w:r>
        <w:rPr>
          <w:rFonts w:ascii="Arial" w:cs="Arial" w:eastAsia="Arial" w:hAnsi="Arial"/>
          <w:sz w:val="22"/>
          <w:szCs w:val="22"/>
        </w:rPr>
        <w:t xml:space="preserve">Lista interactiva de clientes con: nombre, foto de perfil y número de teléfono. (1 punto)</w:t>
      </w:r>
    </w:p>
    <w:p>
      <w:pPr>
        <w:pStyle w:val="ListParagraph"/>
        <w:numPr>
          <w:ilvl w:val="0"/>
          <w:numId w:val="2"/>
        </w:numPr>
        <w:spacing w:after="40" w:before="40"/>
      </w:pPr>
      <w:r>
        <w:rPr>
          <w:rFonts w:ascii="Arial" w:cs="Arial" w:eastAsia="Arial" w:hAnsi="Arial"/>
          <w:sz w:val="22"/>
          <w:szCs w:val="22"/>
        </w:rPr>
        <w:t xml:space="preserve">Imagen del cliente seleccionado que, al pulsarla, navegará a la Actividad 2. La primera vez aparecerá sin foto; luego mostrará la del cliente elegido en la sesión anterior. (1 punto)</w:t>
      </w:r>
    </w:p>
    <w:p>
      <w:pPr>
        <w:pStyle w:val="ListParagraph"/>
        <w:numPr>
          <w:ilvl w:val="0"/>
          <w:numId w:val="2"/>
        </w:numPr>
        <w:spacing w:after="40" w:before="40"/>
      </w:pPr>
      <w:r>
        <w:rPr>
          <w:rFonts w:ascii="Arial" w:cs="Arial" w:eastAsia="Arial" w:hAnsi="Arial"/>
          <w:sz w:val="22"/>
          <w:szCs w:val="22"/>
        </w:rPr>
        <w:t xml:space="preserve">Teléfono del cliente. Al pulsar deberá ofrecer al usuario la elección de aplicación para llamar, si hay más de una disponible. (0,5 puntos)</w:t>
      </w:r>
    </w:p>
    <w:p>
      <w:pPr>
        <w:pStyle w:val="Heading2"/>
        <w:spacing w:after="120" w:before="280"/>
      </w:pPr>
      <w:r>
        <w:rPr>
          <w:rFonts w:ascii="Arial" w:cs="Arial" w:eastAsia="Arial" w:hAnsi="Arial"/>
          <w:b/>
          <w:bCs/>
          <w:color w:val="2E75B6"/>
          <w:sz w:val="26"/>
          <w:szCs w:val="26"/>
        </w:rPr>
        <w:t xml:space="preserve">2. Actividad de Registro de Sesión</w:t>
      </w:r>
    </w:p>
    <w:p>
      <w:pPr>
        <w:spacing w:after="60" w:before="60"/>
      </w:pPr>
      <w:r>
        <w:rPr>
          <w:rFonts w:ascii="Arial" w:cs="Arial" w:eastAsia="Arial" w:hAnsi="Arial"/>
          <w:sz w:val="22"/>
          <w:szCs w:val="22"/>
        </w:rPr>
        <w:t xml:space="preserve">Tendrá dos fragments y dos botones (Guardar y Ver Historial):</w:t>
      </w:r>
    </w:p>
    <w:p>
      <w:pPr>
        <w:pStyle w:val="ListParagraph"/>
        <w:numPr>
          <w:ilvl w:val="0"/>
          <w:numId w:val="2"/>
        </w:numPr>
        <w:spacing w:after="40" w:before="40"/>
      </w:pPr>
      <w:r>
        <w:rPr>
          <w:rFonts w:ascii="Arial" w:cs="Arial" w:eastAsia="Arial" w:hAnsi="Arial"/>
          <w:sz w:val="22"/>
          <w:szCs w:val="22"/>
        </w:rPr>
        <w:t xml:space="preserve">Fragment 1: Spinner para seleccionar el tipo de ejercicio (Cardio, Fuerza, Flexibilidad, HIIT). Mostrará el icono de cada tipo. Bajo el spinner aparecerá la duración estimada de la sesión en minutos, que inicialmente será 0. (0,5 puntos)</w:t>
      </w:r>
    </w:p>
    <w:p>
      <w:pPr>
        <w:pStyle w:val="ListParagraph"/>
        <w:numPr>
          <w:ilvl w:val="0"/>
          <w:numId w:val="2"/>
        </w:numPr>
        <w:spacing w:after="40" w:before="40"/>
      </w:pPr>
      <w:r>
        <w:rPr>
          <w:rFonts w:ascii="Arial" w:cs="Arial" w:eastAsia="Arial" w:hAnsi="Arial"/>
          <w:sz w:val="22"/>
          <w:szCs w:val="22"/>
        </w:rPr>
        <w:t xml:space="preserve">Fragment 2: Mapa centrado con un marcador en la ubicación del gimnasio FitZone (coordenadas: 41.6523° N, 4.7286° O — Valladolid). (0,5 puntos)</w:t>
      </w:r>
    </w:p>
    <w:p>
      <w:pPr>
        <w:pStyle w:val="ListParagraph"/>
        <w:numPr>
          <w:ilvl w:val="0"/>
          <w:numId w:val="2"/>
        </w:numPr>
        <w:spacing w:after="40" w:before="40"/>
      </w:pPr>
      <w:r>
        <w:rPr>
          <w:rFonts w:ascii="Arial" w:cs="Arial" w:eastAsia="Arial" w:hAnsi="Arial"/>
          <w:sz w:val="22"/>
          <w:szCs w:val="22"/>
        </w:rPr>
        <w:t xml:space="preserve">Al seleccionar el tipo de ejercicio en el spinner:</w:t>
      </w:r>
    </w:p>
    <w:p>
      <w:pPr>
        <w:pStyle w:val="ListParagraph"/>
        <w:numPr>
          <w:ilvl w:val="1"/>
          <w:numId w:val="2"/>
        </w:numPr>
        <w:spacing w:after="40" w:before="40"/>
      </w:pPr>
      <w:r>
        <w:rPr>
          <w:rFonts w:ascii="Arial" w:cs="Arial" w:eastAsia="Arial" w:hAnsi="Arial"/>
          <w:sz w:val="22"/>
          <w:szCs w:val="22"/>
        </w:rPr>
        <w:t xml:space="preserve">Aparecerá un segundo marcador en color diferente indicando el parque más cercano para entrenamiento al aire libre. (0,5 puntos)</w:t>
      </w:r>
    </w:p>
    <w:p>
      <w:pPr>
        <w:pStyle w:val="ListParagraph"/>
        <w:numPr>
          <w:ilvl w:val="1"/>
          <w:numId w:val="2"/>
        </w:numPr>
        <w:spacing w:after="40" w:before="40"/>
      </w:pPr>
      <w:r>
        <w:rPr>
          <w:rFonts w:ascii="Arial" w:cs="Arial" w:eastAsia="Arial" w:hAnsi="Arial"/>
          <w:sz w:val="22"/>
          <w:szCs w:val="22"/>
        </w:rPr>
        <w:t xml:space="preserve">Se actualizará la duración estimada de la sesión mediante una corrutina, sumando la duración base del ejercicio y el tiempo de desplazamiento calculado con la fórmula de Haversine. (1 punto)</w:t>
      </w:r>
    </w:p>
    <w:p>
      <w:pPr>
        <w:pStyle w:val="ListParagraph"/>
        <w:numPr>
          <w:ilvl w:val="0"/>
          <w:numId w:val="2"/>
        </w:numPr>
        <w:spacing w:after="40" w:before="40"/>
      </w:pPr>
      <w:r>
        <w:rPr>
          <w:rFonts w:ascii="Arial" w:cs="Arial" w:eastAsia="Arial" w:hAnsi="Arial"/>
          <w:sz w:val="22"/>
          <w:szCs w:val="22"/>
        </w:rPr>
        <w:t xml:space="preserve">El botón Guardar almacenará en una BBDD SQLite: el cliente, el tipo de ejercicio, la fecha y hora (hh:mm:ss) y la duración estimada. (0,5 puntos)</w:t>
      </w:r>
    </w:p>
    <w:p>
      <w:pPr>
        <w:pStyle w:val="ListParagraph"/>
        <w:numPr>
          <w:ilvl w:val="0"/>
          <w:numId w:val="2"/>
        </w:numPr>
        <w:spacing w:after="40" w:before="40"/>
      </w:pPr>
      <w:r>
        <w:rPr>
          <w:rFonts w:ascii="Arial" w:cs="Arial" w:eastAsia="Arial" w:hAnsi="Arial"/>
          <w:sz w:val="22"/>
          <w:szCs w:val="22"/>
        </w:rPr>
        <w:t xml:space="preserve">El botón Ver Historial navegará a la Actividad 3.</w:t>
      </w:r>
    </w:p>
    <w:p>
      <w:pPr>
        <w:pStyle w:val="Heading2"/>
        <w:spacing w:after="120" w:before="280"/>
      </w:pPr>
      <w:r>
        <w:rPr>
          <w:rFonts w:ascii="Arial" w:cs="Arial" w:eastAsia="Arial" w:hAnsi="Arial"/>
          <w:b/>
          <w:bCs/>
          <w:color w:val="2E75B6"/>
          <w:sz w:val="26"/>
          <w:szCs w:val="26"/>
        </w:rPr>
        <w:t xml:space="preserve">3. Actividad de Historial</w:t>
      </w:r>
    </w:p>
    <w:p>
      <w:pPr>
        <w:spacing w:after="60" w:before="60"/>
      </w:pPr>
      <w:r>
        <w:rPr>
          <w:rFonts w:ascii="Arial" w:cs="Arial" w:eastAsia="Arial" w:hAnsi="Arial"/>
          <w:sz w:val="22"/>
          <w:szCs w:val="22"/>
        </w:rPr>
        <w:t xml:space="preserve">Contendrá un listado, un botón Borrar, un botón Modificar y un botón Volver:</w:t>
      </w:r>
    </w:p>
    <w:p>
      <w:pPr>
        <w:pStyle w:val="ListParagraph"/>
        <w:numPr>
          <w:ilvl w:val="0"/>
          <w:numId w:val="2"/>
        </w:numPr>
        <w:spacing w:after="40" w:before="40"/>
      </w:pPr>
      <w:r>
        <w:rPr>
          <w:rFonts w:ascii="Arial" w:cs="Arial" w:eastAsia="Arial" w:hAnsi="Arial"/>
          <w:sz w:val="22"/>
          <w:szCs w:val="22"/>
        </w:rPr>
        <w:t xml:space="preserve">Listado de sesiones registradas con: fecha/hora, cliente, tipo de ejercicio y duración. Se podrá seleccionar cualquier fila. (0,5 puntos)</w:t>
      </w:r>
    </w:p>
    <w:p>
      <w:pPr>
        <w:pStyle w:val="ListParagraph"/>
        <w:numPr>
          <w:ilvl w:val="0"/>
          <w:numId w:val="2"/>
        </w:numPr>
        <w:spacing w:after="40" w:before="40"/>
      </w:pPr>
      <w:r>
        <w:rPr>
          <w:rFonts w:ascii="Arial" w:cs="Arial" w:eastAsia="Arial" w:hAnsi="Arial"/>
          <w:sz w:val="22"/>
          <w:szCs w:val="22"/>
        </w:rPr>
        <w:t xml:space="preserve">Botón Borrar: eliminará la sesión seleccionada de la BBDD. (0,5 puntos)</w:t>
      </w:r>
    </w:p>
    <w:p>
      <w:pPr>
        <w:pStyle w:val="ListParagraph"/>
        <w:numPr>
          <w:ilvl w:val="0"/>
          <w:numId w:val="2"/>
        </w:numPr>
        <w:spacing w:after="40" w:before="40"/>
      </w:pPr>
      <w:r>
        <w:rPr>
          <w:rFonts w:ascii="Arial" w:cs="Arial" w:eastAsia="Arial" w:hAnsi="Arial"/>
          <w:sz w:val="22"/>
          <w:szCs w:val="22"/>
        </w:rPr>
        <w:t xml:space="preserve">Botón Modificar: volverá a la Actividad 2 con los datos cargados, permitiendo cambiar el tipo de ejercicio y actualizando la fecha/hora, pero no el cliente de origen. (1 punto)</w:t>
      </w:r>
    </w:p>
    <w:p>
      <w:pPr>
        <w:pStyle w:val="ListParagraph"/>
        <w:numPr>
          <w:ilvl w:val="0"/>
          <w:numId w:val="2"/>
        </w:numPr>
        <w:spacing w:after="40" w:before="40"/>
      </w:pPr>
      <w:r>
        <w:rPr>
          <w:rFonts w:ascii="Arial" w:cs="Arial" w:eastAsia="Arial" w:hAnsi="Arial"/>
          <w:sz w:val="22"/>
          <w:szCs w:val="22"/>
        </w:rPr>
        <w:t xml:space="preserve">Botón Volver: regresará a la Actividad 2.</w:t>
      </w:r>
    </w:p>
    <w:p>
      <w:pPr>
        <w:pStyle w:val="Heading2"/>
        <w:spacing w:after="120" w:before="280"/>
      </w:pPr>
      <w:r>
        <w:rPr>
          <w:rFonts w:ascii="Arial" w:cs="Arial" w:eastAsia="Arial" w:hAnsi="Arial"/>
          <w:b/>
          <w:bCs/>
          <w:color w:val="2E75B6"/>
          <w:sz w:val="26"/>
          <w:szCs w:val="26"/>
        </w:rPr>
        <w:t xml:space="preserve">4. Requisitos Generales</w:t>
      </w:r>
    </w:p>
    <w:p>
      <w:pPr>
        <w:pStyle w:val="ListParagraph"/>
        <w:numPr>
          <w:ilvl w:val="0"/>
          <w:numId w:val="2"/>
        </w:numPr>
        <w:spacing w:after="40" w:before="40"/>
      </w:pPr>
      <w:r>
        <w:rPr>
          <w:rFonts w:ascii="Arial" w:cs="Arial" w:eastAsia="Arial" w:hAnsi="Arial"/>
          <w:sz w:val="22"/>
          <w:szCs w:val="22"/>
        </w:rPr>
        <w:t xml:space="preserve">Todas las operaciones del CRUD deberán informarse al usuario mediante un Toast. (0,5 puntos)</w:t>
      </w:r>
    </w:p>
    <w:p>
      <w:pPr>
        <w:pStyle w:val="ListParagraph"/>
        <w:numPr>
          <w:ilvl w:val="0"/>
          <w:numId w:val="2"/>
        </w:numPr>
        <w:spacing w:after="40" w:before="40"/>
      </w:pPr>
      <w:r>
        <w:rPr>
          <w:rFonts w:ascii="Arial" w:cs="Arial" w:eastAsia="Arial" w:hAnsi="Arial"/>
          <w:sz w:val="22"/>
          <w:szCs w:val="22"/>
        </w:rPr>
        <w:t xml:space="preserve">Al borrar una sesión, se lanzará una notificación al sistema que, al pulsarla, abrirá la app en la Actividad 1. (1 punto)</w:t>
      </w:r>
    </w:p>
    <w:p>
      <w:pPr>
        <w:pStyle w:val="ListParagraph"/>
        <w:numPr>
          <w:ilvl w:val="0"/>
          <w:numId w:val="2"/>
        </w:numPr>
        <w:spacing w:after="40" w:before="40"/>
      </w:pPr>
      <w:r>
        <w:rPr>
          <w:rFonts w:ascii="Arial" w:cs="Arial" w:eastAsia="Arial" w:hAnsi="Arial"/>
          <w:sz w:val="22"/>
          <w:szCs w:val="22"/>
        </w:rPr>
        <w:t xml:space="preserve">La primera vez que se instale la app, deberá crearse la BBDD automáticamente. (1 punto)</w:t>
      </w:r>
    </w:p>
    <w:p>
      <w:pPr>
        <w:pBdr>
          <w:bottom w:val="single" w:color="2E75B6" w:sz="6" w:space="1"/>
        </w:pBdr>
        <w:spacing w:after="120" w:before="120"/>
      </w:pPr>
    </w:p>
    <w:p>
      <w:pPr>
        <w:pStyle w:val="Heading1"/>
        <w:spacing w:after="160" w:before="360"/>
      </w:pPr>
      <w:r>
        <w:rPr>
          <w:rFonts w:ascii="Arial" w:cs="Arial" w:eastAsia="Arial" w:hAnsi="Arial"/>
          <w:b/>
          <w:bCs/>
          <w:color w:val="1A56A0"/>
          <w:sz w:val="30"/>
          <w:szCs w:val="30"/>
        </w:rPr>
        <w:t xml:space="preserve">RA3 — Elementos Multimedia</w:t>
      </w:r>
    </w:p>
    <w:p>
      <w:pPr>
        <w:pStyle w:val="ListParagraph"/>
        <w:numPr>
          <w:ilvl w:val="0"/>
          <w:numId w:val="3"/>
        </w:numPr>
        <w:spacing w:after="60" w:before="60"/>
      </w:pPr>
      <w:r>
        <w:rPr>
          <w:rFonts w:ascii="Arial" w:cs="Arial" w:eastAsia="Arial" w:hAnsi="Arial"/>
          <w:sz w:val="22"/>
          <w:szCs w:val="22"/>
        </w:rPr>
        <w:t xml:space="preserve">La primera vez que se abra la aplicación se mostrará un vídeo obtenido desde una URL (ejemplo de sesión de entrenamiento) antes de que aparezca la pantalla principal. (3 puntos)</w:t>
      </w:r>
    </w:p>
    <w:p>
      <w:pPr>
        <w:pStyle w:val="ListParagraph"/>
        <w:numPr>
          <w:ilvl w:val="0"/>
          <w:numId w:val="3"/>
        </w:numPr>
        <w:spacing w:after="60" w:before="60"/>
      </w:pPr>
      <w:r>
        <w:rPr>
          <w:rFonts w:ascii="Arial" w:cs="Arial" w:eastAsia="Arial" w:hAnsi="Arial"/>
          <w:sz w:val="22"/>
          <w:szCs w:val="22"/>
        </w:rPr>
        <w:t xml:space="preserve">El vídeo podrá pausarse, avanzar, silenciarse y adelantarse con los controles correspondientes. (3 puntos)</w:t>
      </w:r>
    </w:p>
    <w:p>
      <w:pPr>
        <w:pStyle w:val="ListParagraph"/>
        <w:numPr>
          <w:ilvl w:val="0"/>
          <w:numId w:val="3"/>
        </w:numPr>
        <w:spacing w:after="60" w:before="60"/>
      </w:pPr>
      <w:r>
        <w:rPr>
          <w:rFonts w:ascii="Arial" w:cs="Arial" w:eastAsia="Arial" w:hAnsi="Arial"/>
          <w:sz w:val="22"/>
          <w:szCs w:val="22"/>
        </w:rPr>
        <w:t xml:space="preserve">Al guardar una sesión, se permitirá adjuntar una fotografía tomada con la cámara o seleccionada de la galería, que se almacenará en la memoria interna del dispositivo (no en la BBDD). (4 puntos)</w:t>
      </w:r>
    </w:p>
    <w:p>
      <w:pPr>
        <w:pBdr>
          <w:bottom w:val="single" w:color="2E75B6" w:sz="6" w:space="1"/>
        </w:pBdr>
        <w:spacing w:after="120" w:before="120"/>
      </w:pPr>
    </w:p>
    <w:p>
      <w:pPr>
        <w:pStyle w:val="Heading1"/>
        <w:spacing w:after="160" w:before="360"/>
      </w:pPr>
      <w:r>
        <w:rPr>
          <w:rFonts w:ascii="Arial" w:cs="Arial" w:eastAsia="Arial" w:hAnsi="Arial"/>
          <w:b/>
          <w:bCs/>
          <w:color w:val="1A56A0"/>
          <w:sz w:val="30"/>
          <w:szCs w:val="30"/>
        </w:rPr>
        <w:t xml:space="preserve">Nota Técnica</w:t>
      </w:r>
    </w:p>
    <w:p>
      <w:pPr>
        <w:spacing w:after="60" w:before="60"/>
      </w:pPr>
      <w:r>
        <w:rPr>
          <w:rFonts w:ascii="Arial" w:cs="Arial" w:eastAsia="Arial" w:hAnsi="Arial"/>
          <w:sz w:val="22"/>
          <w:szCs w:val="22"/>
        </w:rPr>
        <w:t xml:space="preserve">Para el cálculo de la distancia entre dos puntos geográficos deberás utilizar la fórmula de Haversine:</w:t>
      </w:r>
    </w:p>
    <w:p>
      <w:pPr>
        <w:spacing w:after="80" w:before="120"/>
        <w:jc w:val="center"/>
      </w:pPr>
      <w:r>
        <w:rPr>
          <w:rFonts w:ascii="Courier New" w:cs="Courier New" w:eastAsia="Courier New" w:hAnsi="Courier New"/>
          <w:b/>
          <w:bCs/>
          <w:color w:val="1A56A0"/>
          <w:sz w:val="22"/>
          <w:szCs w:val="22"/>
        </w:rPr>
        <w:t xml:space="preserve">d = 2r · arcsin( √( sin²(Δφ/2) + cos φ₁ · cos φ₂ · sin²(Δλ/2) ) )</w:t>
      </w:r>
    </w:p>
    <w:p>
      <w:pPr>
        <w:spacing w:after="60" w:before="60"/>
      </w:pPr>
      <w:r>
        <w:rPr>
          <w:rFonts w:ascii="Arial" w:cs="Arial" w:eastAsia="Arial" w:hAnsi="Arial"/>
          <w:sz w:val="22"/>
          <w:szCs w:val="22"/>
        </w:rPr>
        <w:t xml:space="preserve">Donde φ es la latitud en radianes, λ es la longitud en radianes y r es el radio de la Tierra (6.371 km). Este cálculo debe ejecutarse de forma asíncrona usando una corrutina de Kotlin (Dispatchers.Default).</w:t>
      </w:r>
    </w:p>
    <w:p>
      <w:pPr>
        <w:pBdr>
          <w:bottom w:val="single" w:color="2E75B6" w:sz="6" w:space="1"/>
        </w:pBdr>
        <w:spacing w:after="120" w:before="120"/>
      </w:pPr>
    </w:p>
    <w:p>
      <w:pPr>
        <w:pStyle w:val="Heading1"/>
        <w:spacing w:after="160" w:before="360"/>
      </w:pPr>
      <w:r>
        <w:rPr>
          <w:rFonts w:ascii="Arial" w:cs="Arial" w:eastAsia="Arial" w:hAnsi="Arial"/>
          <w:b/>
          <w:bCs/>
          <w:color w:val="1A56A0"/>
          <w:sz w:val="30"/>
          <w:szCs w:val="30"/>
        </w:rPr>
        <w:t xml:space="preserve">Datos de la Aplicación</w:t>
      </w:r>
    </w:p>
    <w:p>
      <w:pPr>
        <w:spacing w:after="80" w:before="200"/>
      </w:pPr>
      <w:r>
        <w:rPr>
          <w:rFonts w:ascii="Arial" w:cs="Arial" w:eastAsia="Arial" w:hAnsi="Arial"/>
          <w:b/>
          <w:bCs/>
          <w:color w:val="333333"/>
          <w:sz w:val="24"/>
          <w:szCs w:val="24"/>
        </w:rPr>
        <w:t xml:space="preserve">Clientes de ejemplo</w:t>
      </w:r>
    </w:p>
    <w:p>
      <w:pPr>
        <w:pStyle w:val="ListParagraph"/>
        <w:numPr>
          <w:ilvl w:val="0"/>
          <w:numId w:val="2"/>
        </w:numPr>
        <w:spacing w:after="40" w:before="40"/>
      </w:pPr>
      <w:r>
        <w:rPr>
          <w:rFonts w:ascii="Arial" w:cs="Arial" w:eastAsia="Arial" w:hAnsi="Arial"/>
          <w:sz w:val="22"/>
          <w:szCs w:val="22"/>
        </w:rPr>
        <w:t xml:space="preserve">Carlos García — 634 112 233</w:t>
      </w:r>
    </w:p>
    <w:p>
      <w:pPr>
        <w:pStyle w:val="ListParagraph"/>
        <w:numPr>
          <w:ilvl w:val="0"/>
          <w:numId w:val="2"/>
        </w:numPr>
        <w:spacing w:after="40" w:before="40"/>
      </w:pPr>
      <w:r>
        <w:rPr>
          <w:rFonts w:ascii="Arial" w:cs="Arial" w:eastAsia="Arial" w:hAnsi="Arial"/>
          <w:sz w:val="22"/>
          <w:szCs w:val="22"/>
        </w:rPr>
        <w:t xml:space="preserve">Lucía Martínez — 612 445 678</w:t>
      </w:r>
    </w:p>
    <w:p>
      <w:pPr>
        <w:pStyle w:val="ListParagraph"/>
        <w:numPr>
          <w:ilvl w:val="0"/>
          <w:numId w:val="2"/>
        </w:numPr>
        <w:spacing w:after="40" w:before="40"/>
      </w:pPr>
      <w:r>
        <w:rPr>
          <w:rFonts w:ascii="Arial" w:cs="Arial" w:eastAsia="Arial" w:hAnsi="Arial"/>
          <w:sz w:val="22"/>
          <w:szCs w:val="22"/>
        </w:rPr>
        <w:t xml:space="preserve">Marcos Pérez — 699 321 000</w:t>
      </w:r>
    </w:p>
    <w:p>
      <w:pPr>
        <w:spacing w:after="80" w:before="200"/>
      </w:pPr>
      <w:r>
        <w:rPr>
          <w:rFonts w:ascii="Arial" w:cs="Arial" w:eastAsia="Arial" w:hAnsi="Arial"/>
          <w:b/>
          <w:bCs/>
          <w:color w:val="333333"/>
          <w:sz w:val="24"/>
          <w:szCs w:val="24"/>
        </w:rPr>
        <w:t xml:space="preserve">Tipos de ejercicio y duración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Tipo</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Duración base (min)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Color marcador mapa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Cardio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45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Rojo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Fuerza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60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Azul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Flexibilidad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40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Amarillo</w:t>
            </w:r>
          </w:p>
        </w:tc>
      </w:tr>
    </w:tbl>
    <w:p>
      <w:pPr>
        <w:pBdr>
          <w:bottom w:val="single" w:color="2E75B6" w:sz="6" w:space="1"/>
        </w:pBdr>
        <w:spacing w:after="120" w:before="120"/>
      </w:pPr>
    </w:p>
    <w:p>
      <w:pPr>
        <w:pStyle w:val="Heading1"/>
        <w:spacing w:after="160" w:before="360"/>
      </w:pPr>
      <w:r>
        <w:rPr>
          <w:rFonts w:ascii="Arial" w:cs="Arial" w:eastAsia="Arial" w:hAnsi="Arial"/>
          <w:b/>
          <w:bCs/>
          <w:color w:val="1A56A0"/>
          <w:sz w:val="30"/>
          <w:szCs w:val="30"/>
        </w:rPr>
        <w:t xml:space="preserve">Criterios de Calificación</w:t>
      </w:r>
    </w:p>
    <w:p>
      <w:pPr>
        <w:spacing w:after="60" w:before="60"/>
      </w:pPr>
      <w:r>
        <w:rPr>
          <w:rFonts w:ascii="Arial" w:cs="Arial" w:eastAsia="Arial" w:hAnsi="Arial"/>
          <w:sz w:val="22"/>
          <w:szCs w:val="22"/>
        </w:rPr>
        <w:t xml:space="preserve">Con un funcionamiento y codificación correcta, aplicación adecuada del paradigma orientado a objetos y herencia, suficientes comentarios al código y nombres de variables y métodos identificativos, la calificación será la siguiente:</w:t>
      </w:r>
    </w:p>
    <w:p>
      <w:pPr>
        <w:spacing w:after="0" w:before="160"/>
      </w:pPr>
    </w:p>
    <w:p>
      <w:pPr>
        <w:pStyle w:val="Heading2"/>
        <w:spacing w:after="120" w:before="280"/>
      </w:pPr>
      <w:r>
        <w:rPr>
          <w:rFonts w:ascii="Arial" w:cs="Arial" w:eastAsia="Arial" w:hAnsi="Arial"/>
          <w:b/>
          <w:bCs/>
          <w:color w:val="2E75B6"/>
          <w:sz w:val="26"/>
          <w:szCs w:val="26"/>
        </w:rPr>
        <w:t xml:space="preserve">RA2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1200"/>
        <w:gridCol w:w="1360"/>
      </w:tblGrid>
      <w:tr>
        <w:tc>
          <w:tcPr>
            <w:tcW w:type="dxa" w:w="68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2"/>
                <w:szCs w:val="22"/>
              </w:rPr>
              <w:t xml:space="preserve">Requisito</w:t>
            </w:r>
          </w:p>
        </w:tc>
        <w:tc>
          <w:tcPr>
            <w:tcW w:type="dxa" w:w="1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Puntos</w:t>
            </w:r>
          </w:p>
        </w:tc>
        <w:tc>
          <w:tcPr>
            <w:tcW w:type="dxa" w:w="13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Obtenida</w:t>
            </w:r>
          </w:p>
        </w:tc>
      </w:tr>
      <w:tr>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1a. Lista interactiva de clientes (nombre, foto, teléfono)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1b. Foto del cliente seleccionado (imagen que navega a Actividad 2; persiste entre sesiones)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1c. Teléfono con selector de aplicación para llamar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0,5</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2a. Fragment 1: Spinner de ejercicio con iconos y duración inicial 0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0,5</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2b. Fragment 2: Mapa con marcador en ubicación del gimnasio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0,5</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2c(i). Al seleccionar ejercicio: segundo marcador en color diferente (parque cercano)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0,5</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2c(ii). Actualización de duración con Haversine de forma asíncrona (corrutina)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2d. Botón Guardar: registra en SQLite (cliente, ejercicio, fecha/hora, duración)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0,5</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2e. Botón Ver Historial: navega a Actividad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0,0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3a. Listado de sesiones (fecha/hora, cliente, ejercicio, duración; seleccionable)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0,5</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3b. Botón Borrar: elimina sesión seleccionada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0,5</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3c. Botón Modificar: regresa a Actividad 2 con datos cargados (no modifica cliente)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3d. Botón Volver: regresa a Actividad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0,0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Toast informativo en cada operación CRUD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0,5</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Notificación al borrar que abre la app en Actividad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Creación automática de la BBDD en primera instalación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RA2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10,0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after="0" w:before="200"/>
      </w:pPr>
    </w:p>
    <w:p>
      <w:pPr>
        <w:pStyle w:val="Heading2"/>
        <w:spacing w:after="120" w:before="280"/>
      </w:pPr>
      <w:r>
        <w:rPr>
          <w:rFonts w:ascii="Arial" w:cs="Arial" w:eastAsia="Arial" w:hAnsi="Arial"/>
          <w:b/>
          <w:bCs/>
          <w:color w:val="2E75B6"/>
          <w:sz w:val="26"/>
          <w:szCs w:val="26"/>
        </w:rPr>
        <w:t xml:space="preserve">RA3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1200"/>
        <w:gridCol w:w="1360"/>
      </w:tblGrid>
      <w:tr>
        <w:tc>
          <w:tcPr>
            <w:tcW w:type="dxa" w:w="68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2"/>
                <w:szCs w:val="22"/>
              </w:rPr>
              <w:t xml:space="preserve">Requisito</w:t>
            </w:r>
          </w:p>
        </w:tc>
        <w:tc>
          <w:tcPr>
            <w:tcW w:type="dxa" w:w="1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Puntos</w:t>
            </w:r>
          </w:p>
        </w:tc>
        <w:tc>
          <w:tcPr>
            <w:tcW w:type="dxa" w:w="13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Obtenida</w:t>
            </w:r>
          </w:p>
        </w:tc>
      </w:tr>
      <w:tr>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Vídeo desde URL (se muestra antes de la pantalla principal)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3,0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Controles de vídeo (pausa, avance, silencio, avance rápido)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3,0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Fotografía adjunta al guardar sesión (guardada en memoria interna)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4,0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RA3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10,0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pBdr>
          <w:bottom w:val="single" w:color="2E75B6" w:sz="6" w:space="1"/>
        </w:pBdr>
        <w:spacing w:after="120" w:before="120"/>
      </w:pPr>
    </w:p>
    <w:p>
      <w:pPr>
        <w:spacing w:after="0" w:before="120"/>
        <w:jc w:val="center"/>
      </w:pPr>
      <w:r>
        <w:rPr>
          <w:rFonts w:ascii="Arial" w:cs="Arial" w:eastAsia="Arial" w:hAnsi="Arial"/>
          <w:color w:val="999999"/>
          <w:sz w:val="18"/>
          <w:szCs w:val="18"/>
        </w:rPr>
        <w:t xml:space="preserve">Entrega en la plataforma Moodle antes de la fecha indicada por el profesor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6A0"/>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2026-04-28T11:22:43.384Z</dcterms:created>
  <dcterms:modified xsi:type="dcterms:W3CDTF">2026-04-28T11:22:43.385Z</dcterms:modified>
</cp:coreProperties>
</file>

<file path=docProps/custom.xml><?xml version="1.0" encoding="utf-8"?>
<Properties xmlns="http://schemas.openxmlformats.org/officeDocument/2006/custom-properties" xmlns:vt="http://schemas.openxmlformats.org/officeDocument/2006/docPropsVTypes"/>
</file>