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7" w:name="rocket-realty-deal-flow-portal"/>
    <w:p>
      <w:pPr>
        <w:pStyle w:val="Heading1"/>
      </w:pPr>
      <w:r>
        <w:t xml:space="preserve">Rocket Realty Deal Flow Portal</w:t>
      </w:r>
    </w:p>
    <w:bookmarkStart w:id="20" w:name="client-handoff-document"/>
    <w:p>
      <w:pPr>
        <w:pStyle w:val="Heading2"/>
      </w:pPr>
      <w:r>
        <w:t xml:space="preserve">Client Handoff Document</w:t>
      </w:r>
    </w:p>
    <w:p>
      <w:pPr>
        <w:pStyle w:val="FirstParagraph"/>
      </w:pPr>
      <w:r>
        <w:rPr>
          <w:bCs/>
          <w:b/>
        </w:rPr>
        <w:t xml:space="preserve">Client:</w:t>
      </w:r>
      <w:r>
        <w:t xml:space="preserve"> </w:t>
      </w:r>
      <w:r>
        <w:t xml:space="preserve">Rocket Glass, CCIM — Commercial Real Estate Broker, San Diego East County</w:t>
      </w:r>
    </w:p>
    <w:p>
      <w:pPr>
        <w:pStyle w:val="BodyText"/>
      </w:pPr>
      <w:r>
        <w:rPr>
          <w:bCs/>
          <w:b/>
        </w:rPr>
        <w:t xml:space="preserve">Prepared by:</w:t>
      </w:r>
      <w:r>
        <w:t xml:space="preserve"> </w:t>
      </w:r>
      <w:r>
        <w:t xml:space="preserve">SersweAI (neil@sersweai.com)</w:t>
      </w:r>
    </w:p>
    <w:p>
      <w:pPr>
        <w:pStyle w:val="BodyText"/>
      </w:pPr>
      <w:r>
        <w:rPr>
          <w:bCs/>
          <w:b/>
        </w:rPr>
        <w:t xml:space="preserve">Date:</w:t>
      </w:r>
      <w:r>
        <w:t xml:space="preserve"> </w:t>
      </w:r>
      <w:r>
        <w:t xml:space="preserve">March 16, 2026</w:t>
      </w:r>
    </w:p>
    <w:p>
      <w:r>
        <w:pict>
          <v:rect style="width:0;height:1.5pt" o:hralign="center" o:hrstd="t" o:hr="t"/>
        </w:pict>
      </w:r>
    </w:p>
    <w:bookmarkEnd w:id="20"/>
    <w:bookmarkStart w:id="21" w:name="portal-overview"/>
    <w:p>
      <w:pPr>
        <w:pStyle w:val="Heading2"/>
      </w:pPr>
      <w:r>
        <w:t xml:space="preserve">1. Portal Overview</w:t>
      </w:r>
    </w:p>
    <w:p>
      <w:pPr>
        <w:pStyle w:val="FirstParagraph"/>
      </w:pPr>
      <w:r>
        <w:t xml:space="preserve">The Rocket Realty Deal Flow Portal is a full-cycle commercial real estate deal management system. It handles every stage from property marketing through lease execution and commission collection. The portal serves three user types: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Broker (you):</w:t>
      </w:r>
      <w:r>
        <w:t xml:space="preserve"> </w:t>
      </w:r>
      <w:r>
        <w:t xml:space="preserve">Desktop-first dashboard for managing the entire deal pipeline — applications, LOIs, leases, DocuSign signatures, and commission invoices.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Prospective Tenants:</w:t>
      </w:r>
      <w:r>
        <w:t xml:space="preserve"> </w:t>
      </w:r>
      <w:r>
        <w:t xml:space="preserve">Mobile-first experience. Tenants scan a QR code at a property, browse available spaces, and submit applications with financial documents.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Landlords:</w:t>
      </w:r>
      <w:r>
        <w:t xml:space="preserve"> </w:t>
      </w:r>
      <w:r>
        <w:t xml:space="preserve">Occasional access to review and negotiate LOI terms section-by-section.</w:t>
      </w:r>
    </w:p>
    <w:p>
      <w:r>
        <w:pict>
          <v:rect style="width:0;height:1.5pt" o:hralign="center" o:hrstd="t" o:hr="t"/>
        </w:pict>
      </w:r>
    </w:p>
    <w:bookmarkEnd w:id="21"/>
    <w:bookmarkStart w:id="22" w:name="access-credentials"/>
    <w:p>
      <w:pPr>
        <w:pStyle w:val="Heading2"/>
      </w:pPr>
      <w:r>
        <w:t xml:space="preserve">2. Access Credentials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168"/>
        <w:gridCol w:w="4752"/>
      </w:tblGrid>
      <w:tr>
        <w:tc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Live URL</w:t>
            </w:r>
          </w:p>
        </w:tc>
        <w:tc>
          <w:p>
            <w:pPr>
              <w:pStyle w:val="Compact"/>
              <w:jc w:val="left"/>
            </w:pPr>
            <w:r>
              <w:t xml:space="preserve">https://rocket-realty-portal.vercel.app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Broker Login</w:t>
            </w:r>
          </w:p>
        </w:tc>
        <w:tc>
          <w:p>
            <w:pPr>
              <w:pStyle w:val="Compact"/>
              <w:jc w:val="left"/>
            </w:pPr>
            <w:r>
              <w:t xml:space="preserve">rocketglass4@hotmail.com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Broker Password</w:t>
            </w:r>
          </w:p>
        </w:tc>
        <w:tc>
          <w:p>
            <w:pPr>
              <w:pStyle w:val="Compact"/>
              <w:jc w:val="left"/>
            </w:pPr>
            <w:r>
              <w:t xml:space="preserve">RocketRealty2024!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Login</w:t>
            </w:r>
          </w:p>
        </w:tc>
        <w:tc>
          <w:p>
            <w:pPr>
              <w:pStyle w:val="Compact"/>
              <w:jc w:val="left"/>
            </w:pPr>
            <w:r>
              <w:t xml:space="preserve">neil@sersweai.com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Password</w:t>
            </w:r>
          </w:p>
        </w:tc>
        <w:tc>
          <w:p>
            <w:pPr>
              <w:pStyle w:val="Compact"/>
              <w:jc w:val="left"/>
            </w:pPr>
            <w:r>
              <w:t xml:space="preserve">RocketRealty2024!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Repository</w:t>
            </w:r>
          </w:p>
        </w:tc>
        <w:tc>
          <w:p>
            <w:pPr>
              <w:pStyle w:val="Compact"/>
              <w:jc w:val="left"/>
            </w:pPr>
            <w:r>
              <w:t xml:space="preserve">https://github.com/nb110240/rocket-realty-portal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Supabase Dashboard</w:t>
            </w:r>
          </w:p>
        </w:tc>
        <w:tc>
          <w:p>
            <w:pPr>
              <w:pStyle w:val="Compact"/>
              <w:jc w:val="left"/>
            </w:pPr>
            <w:r>
              <w:t xml:space="preserve">https://supabase.com/dashboard (credentials provided separately)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Vercel Dashboard</w:t>
            </w:r>
          </w:p>
        </w:tc>
        <w:tc>
          <w:p>
            <w:pPr>
              <w:pStyle w:val="Compact"/>
              <w:jc w:val="left"/>
            </w:pPr>
            <w:r>
              <w:t xml:space="preserve">https://vercel.com/dashboard (credentials provided separately)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30" w:name="quick-start-guide"/>
    <w:p>
      <w:pPr>
        <w:pStyle w:val="Heading2"/>
      </w:pPr>
      <w:r>
        <w:t xml:space="preserve">3. Quick Start Guide</w:t>
      </w:r>
    </w:p>
    <w:bookmarkStart w:id="23" w:name="dashboard-overview"/>
    <w:p>
      <w:pPr>
        <w:pStyle w:val="Heading3"/>
      </w:pPr>
      <w:r>
        <w:t xml:space="preserve">3.1 Dashboard Overview</w:t>
      </w:r>
    </w:p>
    <w:p>
      <w:pPr>
        <w:pStyle w:val="FirstParagraph"/>
      </w:pPr>
      <w:r>
        <w:t xml:space="preserve">After logging in, the dashboard shows: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Deal pipeline</w:t>
      </w:r>
      <w:r>
        <w:t xml:space="preserve"> </w:t>
      </w:r>
      <w:r>
        <w:t xml:space="preserve">with counts at each stage (application, LOI, lease, executed)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Vacancy intelligence</w:t>
      </w:r>
      <w:r>
        <w:t xml:space="preserve"> </w:t>
      </w:r>
      <w:r>
        <w:t xml:space="preserve">and property performance analytics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Recent activity</w:t>
      </w:r>
      <w:r>
        <w:t xml:space="preserve"> </w:t>
      </w:r>
      <w:r>
        <w:t xml:space="preserve">feed</w:t>
      </w:r>
    </w:p>
    <w:bookmarkEnd w:id="23"/>
    <w:bookmarkStart w:id="24" w:name="adding-a-property"/>
    <w:p>
      <w:pPr>
        <w:pStyle w:val="Heading3"/>
      </w:pPr>
      <w:r>
        <w:t xml:space="preserve">3.2 Adding a Property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bCs/>
          <w:b/>
        </w:rPr>
        <w:t xml:space="preserve">Properties</w:t>
      </w:r>
      <w:r>
        <w:t xml:space="preserve"> </w:t>
      </w:r>
      <w:r>
        <w:t xml:space="preserve">in the sidebar. Click</w:t>
      </w:r>
      <w:r>
        <w:t xml:space="preserve"> </w:t>
      </w:r>
      <w:r>
        <w:rPr>
          <w:bCs/>
          <w:b/>
        </w:rPr>
        <w:t xml:space="preserve">Add Property</w:t>
      </w:r>
      <w:r>
        <w:t xml:space="preserve"> </w:t>
      </w:r>
      <w:r>
        <w:t xml:space="preserve">and fill in the address, property type (Industrial, Retail, Office, Flex), and unit details. Once saved, the system automatically generates a</w:t>
      </w:r>
      <w:r>
        <w:t xml:space="preserve"> </w:t>
      </w:r>
      <w:r>
        <w:rPr>
          <w:bCs/>
          <w:b/>
        </w:rPr>
        <w:t xml:space="preserve">QR code</w:t>
      </w:r>
      <w:r>
        <w:t xml:space="preserve"> </w:t>
      </w:r>
      <w:r>
        <w:t xml:space="preserve">for each property that tenants can scan to view the listing and apply.</w:t>
      </w:r>
    </w:p>
    <w:bookmarkEnd w:id="24"/>
    <w:bookmarkStart w:id="25" w:name="reviewing-applications"/>
    <w:p>
      <w:pPr>
        <w:pStyle w:val="Heading3"/>
      </w:pPr>
      <w:r>
        <w:t xml:space="preserve">3.3 Reviewing Applications</w:t>
      </w:r>
    </w:p>
    <w:p>
      <w:pPr>
        <w:pStyle w:val="FirstParagraph"/>
      </w:pPr>
      <w:r>
        <w:t xml:space="preserve">When a tenant submits an application (via QR code scan or direct link), it appears under</w:t>
      </w:r>
      <w:r>
        <w:t xml:space="preserve"> </w:t>
      </w:r>
      <w:r>
        <w:rPr>
          <w:bCs/>
          <w:b/>
        </w:rPr>
        <w:t xml:space="preserve">Applications</w:t>
      </w:r>
      <w:r>
        <w:t xml:space="preserve">. From the review screen you can:</w:t>
      </w:r>
    </w:p>
    <w:p>
      <w:pPr>
        <w:numPr>
          <w:ilvl w:val="0"/>
          <w:numId w:val="1003"/>
        </w:numPr>
        <w:pStyle w:val="Compact"/>
      </w:pPr>
      <w:r>
        <w:t xml:space="preserve">View uploaded financial documents (tax returns, bank statements, P&amp;L, business license)</w:t>
      </w:r>
    </w:p>
    <w:p>
      <w:pPr>
        <w:numPr>
          <w:ilvl w:val="0"/>
          <w:numId w:val="1003"/>
        </w:numPr>
        <w:pStyle w:val="Compact"/>
      </w:pPr>
      <w:r>
        <w:t xml:space="preserve">Approve, reject, or request more information</w:t>
      </w:r>
    </w:p>
    <w:p>
      <w:pPr>
        <w:numPr>
          <w:ilvl w:val="0"/>
          <w:numId w:val="1003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bulk actions</w:t>
      </w:r>
      <w:r>
        <w:t xml:space="preserve"> </w:t>
      </w:r>
      <w:r>
        <w:t xml:space="preserve">to update multiple application statuses at once</w:t>
      </w:r>
    </w:p>
    <w:bookmarkEnd w:id="25"/>
    <w:bookmarkStart w:id="26" w:name="creating-an-loi-letter-of-intent"/>
    <w:p>
      <w:pPr>
        <w:pStyle w:val="Heading3"/>
      </w:pPr>
      <w:r>
        <w:t xml:space="preserve">3.4 Creating an LOI (Letter of Intent)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bCs/>
          <w:b/>
        </w:rPr>
        <w:t xml:space="preserve">LOIs &gt; New LOI</w:t>
      </w:r>
      <w:r>
        <w:t xml:space="preserve">. The builder includes: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Templates</w:t>
      </w:r>
      <w:r>
        <w:t xml:space="preserve"> </w:t>
      </w:r>
      <w:r>
        <w:t xml:space="preserve">that auto-populate based on property type (Industrial, Retail, Office, Flex)</w:t>
      </w:r>
    </w:p>
    <w:p>
      <w:pPr>
        <w:numPr>
          <w:ilvl w:val="0"/>
          <w:numId w:val="1004"/>
        </w:numPr>
        <w:pStyle w:val="Compact"/>
      </w:pPr>
      <w:r>
        <w:t xml:space="preserve">Section-by-section editing for landlord negotiation</w:t>
      </w:r>
    </w:p>
    <w:p>
      <w:pPr>
        <w:numPr>
          <w:ilvl w:val="0"/>
          <w:numId w:val="1004"/>
        </w:numPr>
        <w:pStyle w:val="Compact"/>
      </w:pPr>
      <w:r>
        <w:t xml:space="preserve">Once sent, the landlord can review, counter, or agree to each section</w:t>
      </w:r>
    </w:p>
    <w:p>
      <w:pPr>
        <w:numPr>
          <w:ilvl w:val="0"/>
          <w:numId w:val="1004"/>
        </w:numPr>
        <w:pStyle w:val="Compact"/>
      </w:pPr>
      <w:r>
        <w:t xml:space="preserve">Print/PDF export available from the LOI detail page</w:t>
      </w:r>
    </w:p>
    <w:bookmarkEnd w:id="26"/>
    <w:bookmarkStart w:id="27" w:name="generating-a-lease"/>
    <w:p>
      <w:pPr>
        <w:pStyle w:val="Heading3"/>
      </w:pPr>
      <w:r>
        <w:t xml:space="preserve">3.5 Generating a Lease</w:t>
      </w:r>
    </w:p>
    <w:p>
      <w:pPr>
        <w:pStyle w:val="FirstParagraph"/>
      </w:pPr>
      <w:r>
        <w:t xml:space="preserve">From an agreed LOI, navigate to</w:t>
      </w:r>
      <w:r>
        <w:t xml:space="preserve"> </w:t>
      </w:r>
      <w:r>
        <w:rPr>
          <w:bCs/>
          <w:b/>
        </w:rPr>
        <w:t xml:space="preserve">Leases</w:t>
      </w:r>
      <w:r>
        <w:t xml:space="preserve"> </w:t>
      </w:r>
      <w:r>
        <w:t xml:space="preserve">and create a new lease. The lease generator pulls in terms from the LOI and allows final edits before sending for signatures.</w:t>
      </w:r>
    </w:p>
    <w:bookmarkEnd w:id="27"/>
    <w:bookmarkStart w:id="28" w:name="sending-for-docusign-signatures"/>
    <w:p>
      <w:pPr>
        <w:pStyle w:val="Heading3"/>
      </w:pPr>
      <w:r>
        <w:t xml:space="preserve">3.6 Sending for DocuSign Signatures</w:t>
      </w:r>
    </w:p>
    <w:p>
      <w:pPr>
        <w:pStyle w:val="FirstParagraph"/>
      </w:pPr>
      <w:r>
        <w:t xml:space="preserve">From the lease detail page, click</w:t>
      </w:r>
      <w:r>
        <w:t xml:space="preserve"> </w:t>
      </w:r>
      <w:r>
        <w:rPr>
          <w:bCs/>
          <w:b/>
        </w:rPr>
        <w:t xml:space="preserve">Send for Signature</w:t>
      </w:r>
      <w:r>
        <w:t xml:space="preserve">. The system:</w:t>
      </w:r>
    </w:p>
    <w:p>
      <w:pPr>
        <w:numPr>
          <w:ilvl w:val="0"/>
          <w:numId w:val="1005"/>
        </w:numPr>
        <w:pStyle w:val="Compact"/>
      </w:pPr>
      <w:r>
        <w:t xml:space="preserve">Uploads the lease PDF to DocuSign</w:t>
      </w:r>
    </w:p>
    <w:p>
      <w:pPr>
        <w:numPr>
          <w:ilvl w:val="0"/>
          <w:numId w:val="1005"/>
        </w:numPr>
        <w:pStyle w:val="Compact"/>
      </w:pPr>
      <w:r>
        <w:t xml:space="preserve">Routes it to the tenant (first), landlord (second), and broker (third) for signing</w:t>
      </w:r>
    </w:p>
    <w:p>
      <w:pPr>
        <w:numPr>
          <w:ilvl w:val="0"/>
          <w:numId w:val="1005"/>
        </w:numPr>
        <w:pStyle w:val="Compact"/>
      </w:pPr>
      <w:r>
        <w:t xml:space="preserve">Tracks signing progress in real-time via webhooks (partially signed, fully executed)</w:t>
      </w:r>
    </w:p>
    <w:p>
      <w:pPr>
        <w:numPr>
          <w:ilvl w:val="0"/>
          <w:numId w:val="1005"/>
        </w:numPr>
        <w:pStyle w:val="Compact"/>
      </w:pPr>
      <w:r>
        <w:t xml:space="preserve">Downloads and stores the executed PDF automatically once all parties sign</w:t>
      </w:r>
    </w:p>
    <w:bookmarkEnd w:id="28"/>
    <w:bookmarkStart w:id="29" w:name="commission-invoices"/>
    <w:p>
      <w:pPr>
        <w:pStyle w:val="Heading3"/>
      </w:pPr>
      <w:r>
        <w:t xml:space="preserve">3.7 Commission Invoices</w:t>
      </w:r>
    </w:p>
    <w:p>
      <w:pPr>
        <w:pStyle w:val="FirstParagraph"/>
      </w:pPr>
      <w:r>
        <w:t xml:space="preserve">When a lease is fully executed (all DocuSign signatures complete), the system</w:t>
      </w:r>
      <w:r>
        <w:t xml:space="preserve"> </w:t>
      </w:r>
      <w:r>
        <w:rPr>
          <w:bCs/>
          <w:b/>
        </w:rPr>
        <w:t xml:space="preserve">automatically generates a commission invoice</w:t>
      </w:r>
      <w:r>
        <w:t xml:space="preserve">. You can also create invoices manually. From the invoice detail page you can:</w:t>
      </w:r>
    </w:p>
    <w:p>
      <w:pPr>
        <w:numPr>
          <w:ilvl w:val="0"/>
          <w:numId w:val="1006"/>
        </w:numPr>
        <w:pStyle w:val="Compact"/>
      </w:pPr>
      <w:r>
        <w:t xml:space="preserve">Send the invoice to the payee via email</w:t>
      </w:r>
    </w:p>
    <w:p>
      <w:pPr>
        <w:numPr>
          <w:ilvl w:val="0"/>
          <w:numId w:val="1006"/>
        </w:numPr>
        <w:pStyle w:val="Compact"/>
      </w:pPr>
      <w:r>
        <w:t xml:space="preserve">Record payments (check, wire, ACH) with reference numbers</w:t>
      </w:r>
    </w:p>
    <w:p>
      <w:pPr>
        <w:numPr>
          <w:ilvl w:val="0"/>
          <w:numId w:val="1006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bulk actions</w:t>
      </w:r>
      <w:r>
        <w:t xml:space="preserve"> </w:t>
      </w:r>
      <w:r>
        <w:t xml:space="preserve">to update multiple invoice statuses</w:t>
      </w:r>
    </w:p>
    <w:p>
      <w:pPr>
        <w:numPr>
          <w:ilvl w:val="0"/>
          <w:numId w:val="1006"/>
        </w:numPr>
        <w:pStyle w:val="Compact"/>
      </w:pPr>
      <w:r>
        <w:t xml:space="preserve">Print/export to PDF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setup-items-requiring-your-action"/>
    <w:p>
      <w:pPr>
        <w:pStyle w:val="Heading2"/>
      </w:pPr>
      <w:r>
        <w:t xml:space="preserve">4. Setup Items Requiring Your Action</w:t>
      </w:r>
    </w:p>
    <w:bookmarkStart w:id="31" w:name="purchase-a-domain"/>
    <w:p>
      <w:pPr>
        <w:pStyle w:val="Heading3"/>
      </w:pPr>
      <w:r>
        <w:t xml:space="preserve">4.1 Purchase a Domain</w:t>
      </w:r>
    </w:p>
    <w:p>
      <w:pPr>
        <w:pStyle w:val="FirstParagraph"/>
      </w:pPr>
      <w:r>
        <w:t xml:space="preserve">You need a custom domain for professional email delivery and a branded portal URL.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07"/>
        </w:numPr>
        <w:pStyle w:val="Compact"/>
      </w:pPr>
      <w:r>
        <w:t xml:space="preserve">Go to https://www.namecheap.com</w:t>
      </w:r>
    </w:p>
    <w:p>
      <w:pPr>
        <w:numPr>
          <w:ilvl w:val="0"/>
          <w:numId w:val="1007"/>
        </w:numPr>
        <w:pStyle w:val="Compact"/>
      </w:pPr>
      <w:r>
        <w:t xml:space="preserve">Search for and purchase a domain (e.g., rocketrealty.com, rocketglass.com — typically $10-15/year)</w:t>
      </w:r>
    </w:p>
    <w:p>
      <w:pPr>
        <w:numPr>
          <w:ilvl w:val="0"/>
          <w:numId w:val="1007"/>
        </w:numPr>
        <w:pStyle w:val="Compact"/>
      </w:pPr>
      <w:r>
        <w:t xml:space="preserve">This domain will be used for both email delivery (Section 4.2) and the portal URL (Section 4.5)</w:t>
      </w:r>
    </w:p>
    <w:bookmarkEnd w:id="31"/>
    <w:bookmarkStart w:id="32" w:name="email-delivery-setup-resend"/>
    <w:p>
      <w:pPr>
        <w:pStyle w:val="Heading3"/>
      </w:pPr>
      <w:r>
        <w:t xml:space="preserve">4.2 Email Delivery Setup (Resend)</w:t>
      </w:r>
    </w:p>
    <w:p>
      <w:pPr>
        <w:pStyle w:val="FirstParagraph"/>
      </w:pPr>
      <w:r>
        <w:rPr>
          <w:bCs/>
          <w:b/>
        </w:rPr>
        <w:t xml:space="preserve">Current status:</w:t>
      </w:r>
      <w:r>
        <w:t xml:space="preserve"> </w:t>
      </w:r>
      <w:r>
        <w:t xml:space="preserve">Emails are sending, but without DNS verification on your domain they may land in spam.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08"/>
        </w:numPr>
        <w:pStyle w:val="Compact"/>
      </w:pPr>
      <w:r>
        <w:t xml:space="preserve">Log into the Resend dashboard at https://resend.com/domains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Domain</w:t>
      </w:r>
      <w:r>
        <w:t xml:space="preserve"> </w:t>
      </w:r>
      <w:r>
        <w:t xml:space="preserve">and enter your new domain</w:t>
      </w:r>
    </w:p>
    <w:p>
      <w:pPr>
        <w:numPr>
          <w:ilvl w:val="0"/>
          <w:numId w:val="1008"/>
        </w:numPr>
        <w:pStyle w:val="Compact"/>
      </w:pPr>
      <w:r>
        <w:t xml:space="preserve">Resend will display DNS records to add (SPF, DKIM, DMARC)</w:t>
      </w:r>
    </w:p>
    <w:p>
      <w:pPr>
        <w:numPr>
          <w:ilvl w:val="0"/>
          <w:numId w:val="1008"/>
        </w:numPr>
        <w:pStyle w:val="Compact"/>
      </w:pPr>
      <w:r>
        <w:t xml:space="preserve">In Namecheap, go to</w:t>
      </w:r>
      <w:r>
        <w:t xml:space="preserve"> </w:t>
      </w:r>
      <w:r>
        <w:rPr>
          <w:bCs/>
          <w:b/>
        </w:rPr>
        <w:t xml:space="preserve">Domain List &gt; Manage &gt; Advanced DNS</w:t>
      </w:r>
      <w:r>
        <w:t xml:space="preserve"> </w:t>
      </w:r>
      <w:r>
        <w:t xml:space="preserve">and add those records</w:t>
      </w:r>
    </w:p>
    <w:p>
      <w:pPr>
        <w:numPr>
          <w:ilvl w:val="0"/>
          <w:numId w:val="1008"/>
        </w:numPr>
        <w:pStyle w:val="Compact"/>
      </w:pPr>
      <w:r>
        <w:t xml:space="preserve">Return to Resend and click</w:t>
      </w:r>
      <w:r>
        <w:t xml:space="preserve"> </w:t>
      </w:r>
      <w:r>
        <w:rPr>
          <w:bCs/>
          <w:b/>
        </w:rPr>
        <w:t xml:space="preserve">Verify</w:t>
      </w:r>
      <w:r>
        <w:t xml:space="preserve"> </w:t>
      </w:r>
      <w:r>
        <w:t xml:space="preserve">— may take up to 48 hours to propagate</w:t>
      </w:r>
    </w:p>
    <w:p>
      <w:pPr>
        <w:numPr>
          <w:ilvl w:val="0"/>
          <w:numId w:val="1008"/>
        </w:numPr>
        <w:pStyle w:val="Compact"/>
      </w:pPr>
      <w:r>
        <w:t xml:space="preserve">Update the RESEND_FROM_EMAIL environment variable in Vercel to use your new domain (e.g., notifications@rocketrealty.com)</w:t>
      </w:r>
    </w:p>
    <w:bookmarkEnd w:id="32"/>
    <w:bookmarkStart w:id="33" w:name="docusign-integration"/>
    <w:p>
      <w:pPr>
        <w:pStyle w:val="Heading3"/>
      </w:pPr>
      <w:r>
        <w:t xml:space="preserve">4.3 DocuSign Integration</w:t>
      </w:r>
    </w:p>
    <w:p>
      <w:pPr>
        <w:pStyle w:val="FirstParagraph"/>
      </w:pPr>
      <w:r>
        <w:rPr>
          <w:bCs/>
          <w:b/>
        </w:rPr>
        <w:t xml:space="preserve">Current status:</w:t>
      </w:r>
      <w:r>
        <w:t xml:space="preserve"> </w:t>
      </w:r>
      <w:r>
        <w:t xml:space="preserve">OAuth credentials are configured. HMAC webhook verification is enabled.</w:t>
      </w:r>
    </w:p>
    <w:p>
      <w:pPr>
        <w:pStyle w:val="BodyText"/>
      </w:pPr>
      <w:r>
        <w:rPr>
          <w:bCs/>
          <w:b/>
        </w:rPr>
        <w:t xml:space="preserve">Action required:</w:t>
      </w:r>
    </w:p>
    <w:p>
      <w:pPr>
        <w:numPr>
          <w:ilvl w:val="0"/>
          <w:numId w:val="1009"/>
        </w:numPr>
        <w:pStyle w:val="Compact"/>
      </w:pPr>
      <w:r>
        <w:t xml:space="preserve">Log into your DocuSign admin account at https://admin.docusign.com</w:t>
      </w:r>
    </w:p>
    <w:p>
      <w:pPr>
        <w:numPr>
          <w:ilvl w:val="0"/>
          <w:numId w:val="1009"/>
        </w:numPr>
        <w:pStyle w:val="Compact"/>
      </w:pPr>
      <w:r>
        <w:t xml:space="preserve">Navigate to</w:t>
      </w:r>
      <w:r>
        <w:t xml:space="preserve"> </w:t>
      </w:r>
      <w:r>
        <w:rPr>
          <w:bCs/>
          <w:b/>
        </w:rPr>
        <w:t xml:space="preserve">Settings &gt; Integrations &gt; API and Keys</w:t>
      </w:r>
    </w:p>
    <w:p>
      <w:pPr>
        <w:numPr>
          <w:ilvl w:val="0"/>
          <w:numId w:val="1009"/>
        </w:numPr>
        <w:pStyle w:val="Compact"/>
      </w:pPr>
      <w:r>
        <w:t xml:space="preserve">Find the integration key for</w:t>
      </w:r>
      <w:r>
        <w:t xml:space="preserve"> </w:t>
      </w:r>
      <w:r>
        <w:t xml:space="preserve">“</w:t>
      </w:r>
      <w:r>
        <w:t xml:space="preserve">Rocket Realty Portal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Review Consent</w:t>
      </w:r>
      <w:r>
        <w:t xml:space="preserve"> </w:t>
      </w:r>
      <w:r>
        <w:t xml:space="preserve">and authorize the application</w:t>
      </w:r>
    </w:p>
    <w:p>
      <w:pPr>
        <w:numPr>
          <w:ilvl w:val="0"/>
          <w:numId w:val="1009"/>
        </w:numPr>
        <w:pStyle w:val="Compact"/>
      </w:pPr>
      <w:r>
        <w:t xml:space="preserve">Confirm the webhook (Connect) configuration:</w:t>
      </w:r>
    </w:p>
    <w:p>
      <w:pPr>
        <w:numPr>
          <w:ilvl w:val="1"/>
          <w:numId w:val="1010"/>
        </w:numPr>
        <w:pStyle w:val="Compact"/>
      </w:pPr>
      <w:r>
        <w:t xml:space="preserve">URL: https://rocket-realty-portal.vercel.app/api/webhooks/docusign</w:t>
      </w:r>
    </w:p>
    <w:p>
      <w:pPr>
        <w:numPr>
          <w:ilvl w:val="1"/>
          <w:numId w:val="1010"/>
        </w:numPr>
        <w:pStyle w:val="Compact"/>
      </w:pPr>
      <w:r>
        <w:t xml:space="preserve">Events: envelope-completed, recipient-completed</w:t>
      </w:r>
    </w:p>
    <w:p>
      <w:pPr>
        <w:numPr>
          <w:ilvl w:val="1"/>
          <w:numId w:val="1010"/>
        </w:numPr>
        <w:pStyle w:val="Compact"/>
      </w:pPr>
      <w:r>
        <w:t xml:space="preserve">Security: HMAC-SHA256 signature verification enabled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The portal is currently pointed at the DocuSign</w:t>
      </w:r>
      <w:r>
        <w:t xml:space="preserve"> </w:t>
      </w:r>
      <w:r>
        <w:rPr>
          <w:bCs/>
          <w:b/>
        </w:rPr>
        <w:t xml:space="preserve">demo</w:t>
      </w:r>
      <w:r>
        <w:t xml:space="preserve"> </w:t>
      </w:r>
      <w:r>
        <w:t xml:space="preserve">environment. When ready to go live, update the DOCUSIGN_BASE_URL environment variable in Vercel to your production region URL.</w:t>
      </w:r>
    </w:p>
    <w:bookmarkEnd w:id="33"/>
    <w:bookmarkStart w:id="34" w:name="Xbd54ca3ea804c32aa9cd234c934525d70261a62"/>
    <w:p>
      <w:pPr>
        <w:pStyle w:val="Heading3"/>
      </w:pPr>
      <w:r>
        <w:t xml:space="preserve">4.4 Broker Information (Placeholders to Replace)</w:t>
      </w:r>
    </w:p>
    <w:p>
      <w:pPr>
        <w:pStyle w:val="FirstParagraph"/>
      </w:pPr>
      <w:r>
        <w:t xml:space="preserve">The following placeholder values need to be replaced with your real information. Contact SersweAI to make these changes, or update the files directly:</w:t>
      </w:r>
    </w:p>
    <w:p>
      <w:pPr>
        <w:pStyle w:val="BodyText"/>
      </w:pPr>
      <w:r>
        <w:rPr>
          <w:bCs/>
          <w:b/>
        </w:rPr>
        <w:t xml:space="preserve">DRE License Number</w:t>
      </w:r>
    </w:p>
    <w:p>
      <w:pPr>
        <w:numPr>
          <w:ilvl w:val="0"/>
          <w:numId w:val="1011"/>
        </w:numPr>
        <w:pStyle w:val="Compact"/>
      </w:pPr>
      <w:r>
        <w:t xml:space="preserve">Current placeholder: DRE #01234567</w:t>
      </w:r>
    </w:p>
    <w:p>
      <w:pPr>
        <w:numPr>
          <w:ilvl w:val="0"/>
          <w:numId w:val="1011"/>
        </w:numPr>
        <w:pStyle w:val="Compact"/>
      </w:pPr>
      <w:r>
        <w:t xml:space="preserve">Provide your actual California DRE license number</w:t>
      </w:r>
    </w:p>
    <w:p>
      <w:pPr>
        <w:pStyle w:val="FirstParagraph"/>
      </w:pPr>
      <w:r>
        <w:rPr>
          <w:bCs/>
          <w:b/>
        </w:rPr>
        <w:t xml:space="preserve">Business Address</w:t>
      </w:r>
    </w:p>
    <w:p>
      <w:pPr>
        <w:numPr>
          <w:ilvl w:val="0"/>
          <w:numId w:val="1012"/>
        </w:numPr>
        <w:pStyle w:val="Compact"/>
      </w:pPr>
      <w:r>
        <w:t xml:space="preserve">Current placeholder: 1234 Commercial Blvd, Suite 200, San Diego, CA 92101</w:t>
      </w:r>
    </w:p>
    <w:p>
      <w:pPr>
        <w:numPr>
          <w:ilvl w:val="0"/>
          <w:numId w:val="1012"/>
        </w:numPr>
        <w:pStyle w:val="Compact"/>
      </w:pPr>
      <w:r>
        <w:t xml:space="preserve">Provide your real business mailing address</w:t>
      </w:r>
    </w:p>
    <w:p>
      <w:pPr>
        <w:pStyle w:val="FirstParagraph"/>
      </w:pPr>
      <w:r>
        <w:rPr>
          <w:bCs/>
          <w:b/>
        </w:rPr>
        <w:t xml:space="preserve">Bank Account / Wire Instructions</w:t>
      </w:r>
    </w:p>
    <w:p>
      <w:pPr>
        <w:numPr>
          <w:ilvl w:val="0"/>
          <w:numId w:val="1013"/>
        </w:numPr>
        <w:pStyle w:val="Compact"/>
      </w:pPr>
      <w:r>
        <w:t xml:space="preserve">Current placeholder: Routing and account numbers show as XXXXXXXXX</w:t>
      </w:r>
    </w:p>
    <w:p>
      <w:pPr>
        <w:numPr>
          <w:ilvl w:val="0"/>
          <w:numId w:val="1013"/>
        </w:numPr>
        <w:pStyle w:val="Compact"/>
      </w:pPr>
      <w:r>
        <w:t xml:space="preserve">Provide: Bank name, routing number, and account number for commission payments</w:t>
      </w:r>
    </w:p>
    <w:bookmarkEnd w:id="34"/>
    <w:bookmarkStart w:id="35" w:name="custom-domain-for-portal-recommended"/>
    <w:p>
      <w:pPr>
        <w:pStyle w:val="Heading3"/>
      </w:pPr>
      <w:r>
        <w:t xml:space="preserve">4.5 Custom Domain for Portal (Recommended)</w:t>
      </w:r>
    </w:p>
    <w:p>
      <w:pPr>
        <w:pStyle w:val="FirstParagraph"/>
      </w:pPr>
      <w:r>
        <w:t xml:space="preserve">The portal currently runs at rocket-realty-portal.vercel.app. Connect your custom domain for a professional URL.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14"/>
        </w:numPr>
        <w:pStyle w:val="Compact"/>
      </w:pPr>
      <w:r>
        <w:t xml:space="preserve">In the</w:t>
      </w:r>
      <w:r>
        <w:t xml:space="preserve"> </w:t>
      </w:r>
      <w:r>
        <w:rPr>
          <w:bCs/>
          <w:b/>
        </w:rPr>
        <w:t xml:space="preserve">Vercel dashboard</w:t>
      </w:r>
      <w:r>
        <w:t xml:space="preserve">, go to your project</w:t>
      </w:r>
      <w:r>
        <w:t xml:space="preserve"> </w:t>
      </w:r>
      <w:r>
        <w:rPr>
          <w:bCs/>
          <w:b/>
        </w:rPr>
        <w:t xml:space="preserve">Settings &gt; Domains</w:t>
      </w:r>
    </w:p>
    <w:p>
      <w:pPr>
        <w:numPr>
          <w:ilvl w:val="0"/>
          <w:numId w:val="1014"/>
        </w:numPr>
        <w:pStyle w:val="Compact"/>
      </w:pPr>
      <w:r>
        <w:t xml:space="preserve">Add your domain (e.g., portal.rocketrealty.com or rocketrealty.com)</w:t>
      </w:r>
    </w:p>
    <w:p>
      <w:pPr>
        <w:numPr>
          <w:ilvl w:val="0"/>
          <w:numId w:val="1014"/>
        </w:numPr>
        <w:pStyle w:val="Compact"/>
      </w:pPr>
      <w:r>
        <w:t xml:space="preserve">In</w:t>
      </w:r>
      <w:r>
        <w:t xml:space="preserve"> </w:t>
      </w:r>
      <w:r>
        <w:rPr>
          <w:bCs/>
          <w:b/>
        </w:rPr>
        <w:t xml:space="preserve">Namecheap &gt; Domain List &gt; Manage &gt; Advanced DNS</w:t>
      </w:r>
      <w:r>
        <w:t xml:space="preserve">, add:</w:t>
      </w:r>
    </w:p>
    <w:p>
      <w:pPr>
        <w:numPr>
          <w:ilvl w:val="1"/>
          <w:numId w:val="1015"/>
        </w:numPr>
        <w:pStyle w:val="Compact"/>
      </w:pPr>
      <w:r>
        <w:t xml:space="preserve">CNAME record:</w:t>
      </w:r>
      <w:r>
        <w:t xml:space="preserve"> </w:t>
      </w:r>
      <w:r>
        <w:t xml:space="preserve">“</w:t>
      </w:r>
      <w:r>
        <w:t xml:space="preserve">portal</w:t>
      </w:r>
      <w:r>
        <w:t xml:space="preserve">”</w:t>
      </w:r>
      <w:r>
        <w:t xml:space="preserve"> </w:t>
      </w:r>
      <w:r>
        <w:t xml:space="preserve">pointing to cname.vercel-dns.com (for subdomains)</w:t>
      </w:r>
    </w:p>
    <w:p>
      <w:pPr>
        <w:numPr>
          <w:ilvl w:val="1"/>
          <w:numId w:val="1015"/>
        </w:numPr>
        <w:pStyle w:val="Compact"/>
      </w:pPr>
      <w:r>
        <w:t xml:space="preserve">Or A record pointing to 76.76.21.21 (for apex domains)</w:t>
      </w:r>
    </w:p>
    <w:p>
      <w:pPr>
        <w:numPr>
          <w:ilvl w:val="0"/>
          <w:numId w:val="1014"/>
        </w:numPr>
        <w:pStyle w:val="Compact"/>
      </w:pPr>
      <w:r>
        <w:t xml:space="preserve">In Vercel, update the following environment variables:</w:t>
      </w:r>
    </w:p>
    <w:p>
      <w:pPr>
        <w:numPr>
          <w:ilvl w:val="1"/>
          <w:numId w:val="1016"/>
        </w:numPr>
        <w:pStyle w:val="Compact"/>
      </w:pPr>
      <w:r>
        <w:t xml:space="preserve">NEXT_PUBLIC_APP_URL = https://portal.rocketrealty.com</w:t>
      </w:r>
    </w:p>
    <w:p>
      <w:pPr>
        <w:numPr>
          <w:ilvl w:val="1"/>
          <w:numId w:val="1016"/>
        </w:numPr>
        <w:pStyle w:val="Compact"/>
      </w:pPr>
      <w:r>
        <w:t xml:space="preserve">NEXT_PUBLIC_PORTAL_URL = https://portal.rocketrealty.com</w:t>
      </w:r>
    </w:p>
    <w:p>
      <w:pPr>
        <w:numPr>
          <w:ilvl w:val="0"/>
          <w:numId w:val="1014"/>
        </w:numPr>
        <w:pStyle w:val="Compact"/>
      </w:pPr>
      <w:r>
        <w:t xml:space="preserve">Also update the DocuSign Connect webhook URL to use the new domain</w:t>
      </w:r>
    </w:p>
    <w:p>
      <w:pPr>
        <w:numPr>
          <w:ilvl w:val="0"/>
          <w:numId w:val="1014"/>
        </w:numPr>
        <w:pStyle w:val="Compact"/>
      </w:pPr>
      <w:r>
        <w:t xml:space="preserve">Redeploy the application after changing environment variables</w:t>
      </w:r>
    </w:p>
    <w:bookmarkEnd w:id="35"/>
    <w:bookmarkStart w:id="36" w:name="creating-additional-user-accounts"/>
    <w:p>
      <w:pPr>
        <w:pStyle w:val="Heading3"/>
      </w:pPr>
      <w:r>
        <w:t xml:space="preserve">4.6 Creating Additional User Accounts</w:t>
      </w:r>
    </w:p>
    <w:p>
      <w:pPr>
        <w:pStyle w:val="FirstParagraph"/>
      </w:pPr>
      <w:r>
        <w:rPr>
          <w:bCs/>
          <w:b/>
        </w:rPr>
        <w:t xml:space="preserve">Option A — Via Supabase Dashboard:</w:t>
      </w:r>
    </w:p>
    <w:p>
      <w:pPr>
        <w:numPr>
          <w:ilvl w:val="0"/>
          <w:numId w:val="1017"/>
        </w:numPr>
        <w:pStyle w:val="Compact"/>
      </w:pPr>
      <w:r>
        <w:t xml:space="preserve">Go to https://supabase.com/dashboard</w:t>
      </w:r>
    </w:p>
    <w:p>
      <w:pPr>
        <w:numPr>
          <w:ilvl w:val="0"/>
          <w:numId w:val="1017"/>
        </w:numPr>
        <w:pStyle w:val="Compact"/>
      </w:pPr>
      <w:r>
        <w:t xml:space="preserve">Navigate to your project &gt; Authentication &gt; Users</w:t>
      </w:r>
    </w:p>
    <w:p>
      <w:pPr>
        <w:numPr>
          <w:ilvl w:val="0"/>
          <w:numId w:val="1017"/>
        </w:numPr>
        <w:pStyle w:val="Compact"/>
      </w:pPr>
      <w:r>
        <w:t xml:space="preserve">Click Add User and fill in the email and password</w:t>
      </w:r>
    </w:p>
    <w:p>
      <w:pPr>
        <w:pStyle w:val="FirstParagraph"/>
      </w:pPr>
      <w:r>
        <w:rPr>
          <w:bCs/>
          <w:b/>
        </w:rPr>
        <w:t xml:space="preserve">Option B — Via the Registration Page:</w:t>
      </w:r>
    </w:p>
    <w:p>
      <w:pPr>
        <w:pStyle w:val="BodyText"/>
      </w:pPr>
      <w:r>
        <w:t xml:space="preserve">The portal includes a registration flow. Share the signup link with authorized users. New accounts may require admin approval depending on the role configuration.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feature-summary"/>
    <w:p>
      <w:pPr>
        <w:pStyle w:val="Heading2"/>
      </w:pPr>
      <w:r>
        <w:t xml:space="preserve">5. Feature Summary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240"/>
        <w:gridCol w:w="4680"/>
      </w:tblGrid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Dashboard</w:t>
            </w:r>
          </w:p>
        </w:tc>
        <w:tc>
          <w:p>
            <w:pPr>
              <w:pStyle w:val="Compact"/>
              <w:jc w:val="left"/>
            </w:pPr>
            <w:r>
              <w:t xml:space="preserve">Analytics overview with deal pipeline, vacancy intelligence, and property performance metrics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 Management</w:t>
            </w:r>
          </w:p>
        </w:tc>
        <w:tc>
          <w:p>
            <w:pPr>
              <w:pStyle w:val="Compact"/>
              <w:jc w:val="left"/>
            </w:pPr>
            <w:r>
              <w:t xml:space="preserve">Add/edit properties and units with automatic QR code generation for each listing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QR Code Marketing</w:t>
            </w:r>
          </w:p>
        </w:tc>
        <w:tc>
          <w:p>
            <w:pPr>
              <w:pStyle w:val="Compact"/>
              <w:jc w:val="left"/>
            </w:pPr>
            <w:r>
              <w:t xml:space="preserve">Each property gets a unique short-link and QR code; tenants scan to view and apply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Application Intake</w:t>
            </w:r>
          </w:p>
        </w:tc>
        <w:tc>
          <w:p>
            <w:pPr>
              <w:pStyle w:val="Compact"/>
              <w:jc w:val="left"/>
            </w:pPr>
            <w:r>
              <w:t xml:space="preserve">Public-facing tenant application form with document uploads (tax returns, bank statements, P&amp;L, business license)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Application Review</w:t>
            </w:r>
          </w:p>
        </w:tc>
        <w:tc>
          <w:p>
            <w:pPr>
              <w:pStyle w:val="Compact"/>
              <w:jc w:val="left"/>
            </w:pPr>
            <w:r>
              <w:t xml:space="preserve">Broker review screen with document viewer, status management, and bulk actions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LOI Builder</w:t>
            </w:r>
          </w:p>
        </w:tc>
        <w:tc>
          <w:p>
            <w:pPr>
              <w:pStyle w:val="Compact"/>
              <w:jc w:val="left"/>
            </w:pPr>
            <w:r>
              <w:t xml:space="preserve">Create Letters of Intent with property-type templates and section-by-section negotiation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Lease Generation</w:t>
            </w:r>
          </w:p>
        </w:tc>
        <w:tc>
          <w:p>
            <w:pPr>
              <w:pStyle w:val="Compact"/>
              <w:jc w:val="left"/>
            </w:pPr>
            <w:r>
              <w:t xml:space="preserve">Generate lease documents from agreed LOI terms with PDF output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DocuSign Integration</w:t>
            </w:r>
          </w:p>
        </w:tc>
        <w:tc>
          <w:p>
            <w:pPr>
              <w:pStyle w:val="Compact"/>
              <w:jc w:val="left"/>
            </w:pPr>
            <w:r>
              <w:t xml:space="preserve">Send leases for e-signature with automatic routing and real-time status tracking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Commission Invoices</w:t>
            </w:r>
          </w:p>
        </w:tc>
        <w:tc>
          <w:p>
            <w:pPr>
              <w:pStyle w:val="Compact"/>
              <w:jc w:val="left"/>
            </w:pPr>
            <w:r>
              <w:t xml:space="preserve">Auto-generated when leases execute; supports manual creation, payment tracking, and bulk status updates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 Notifications</w:t>
            </w:r>
          </w:p>
        </w:tc>
        <w:tc>
          <w:p>
            <w:pPr>
              <w:pStyle w:val="Compact"/>
              <w:jc w:val="left"/>
            </w:pPr>
            <w:r>
              <w:t xml:space="preserve">11 notification types covering the full deal lifecycle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Automatic Follow-ups</w:t>
            </w:r>
          </w:p>
        </w:tc>
        <w:tc>
          <w:p>
            <w:pPr>
              <w:pStyle w:val="Compact"/>
              <w:jc w:val="left"/>
            </w:pPr>
            <w:r>
              <w:t xml:space="preserve">Daily cron job sends reminders for incomplete applications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Shareable Deal Summaries</w:t>
            </w:r>
          </w:p>
        </w:tc>
        <w:tc>
          <w:p>
            <w:pPr>
              <w:pStyle w:val="Compact"/>
              <w:jc w:val="left"/>
            </w:pPr>
            <w:r>
              <w:t xml:space="preserve">Public deal summary pages for sharing lease details with stakeholders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 Tracking</w:t>
            </w:r>
          </w:p>
        </w:tc>
        <w:tc>
          <w:p>
            <w:pPr>
              <w:pStyle w:val="Compact"/>
              <w:jc w:val="left"/>
            </w:pPr>
            <w:r>
              <w:t xml:space="preserve">Track comparable lease transactions for market analysis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Print/PDF Export</w:t>
            </w:r>
          </w:p>
        </w:tc>
        <w:tc>
          <w:p>
            <w:pPr>
              <w:pStyle w:val="Compact"/>
              <w:jc w:val="left"/>
            </w:pPr>
            <w:r>
              <w:t xml:space="preserve">LOIs, invoices, and property sheets available as print-ready pages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 Logging</w:t>
            </w:r>
          </w:p>
        </w:tc>
        <w:tc>
          <w:p>
            <w:pPr>
              <w:pStyle w:val="Compact"/>
              <w:jc w:val="left"/>
            </w:pPr>
            <w:r>
              <w:t xml:space="preserve">All significant actions are logged for compliance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0" w:name="architecture"/>
    <w:p>
      <w:pPr>
        <w:pStyle w:val="Heading2"/>
      </w:pPr>
      <w:r>
        <w:t xml:space="preserve">6. Architecture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53"/>
        <w:gridCol w:w="3226"/>
        <w:gridCol w:w="2640"/>
      </w:tblGrid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Framework</w:t>
            </w:r>
          </w:p>
        </w:tc>
        <w:tc>
          <w:p>
            <w:pPr>
              <w:pStyle w:val="Compact"/>
              <w:jc w:val="left"/>
            </w:pPr>
            <w:r>
              <w:t xml:space="preserve">Next.js 16.1</w:t>
            </w:r>
          </w:p>
        </w:tc>
        <w:tc>
          <w:p>
            <w:pPr>
              <w:pStyle w:val="Compact"/>
              <w:jc w:val="left"/>
            </w:pPr>
            <w:r>
              <w:t xml:space="preserve">Full-stack React with server components and API routes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Supabase (PostgreSQL)</w:t>
            </w:r>
          </w:p>
        </w:tc>
        <w:tc>
          <w:p>
            <w:pPr>
              <w:pStyle w:val="Compact"/>
              <w:jc w:val="left"/>
            </w:pPr>
            <w:r>
              <w:t xml:space="preserve">Relational database with row-level security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Supabase Auth</w:t>
            </w:r>
          </w:p>
        </w:tc>
        <w:tc>
          <w:p>
            <w:pPr>
              <w:pStyle w:val="Compact"/>
              <w:jc w:val="left"/>
            </w:pPr>
            <w:r>
              <w:t xml:space="preserve">User authentication and session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 Storage</w:t>
            </w:r>
          </w:p>
        </w:tc>
        <w:tc>
          <w:p>
            <w:pPr>
              <w:pStyle w:val="Compact"/>
              <w:jc w:val="left"/>
            </w:pPr>
            <w:r>
              <w:t xml:space="preserve">Supabase Storage</w:t>
            </w:r>
          </w:p>
        </w:tc>
        <w:tc>
          <w:p>
            <w:pPr>
              <w:pStyle w:val="Compact"/>
              <w:jc w:val="left"/>
            </w:pPr>
            <w:r>
              <w:t xml:space="preserve">Private document storage with signed URLs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Resend</w:t>
            </w:r>
          </w:p>
        </w:tc>
        <w:tc>
          <w:p>
            <w:pPr>
              <w:pStyle w:val="Compact"/>
              <w:jc w:val="left"/>
            </w:pPr>
            <w:r>
              <w:t xml:space="preserve">Transactional email delivery with logging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E-Signatures</w:t>
            </w:r>
          </w:p>
        </w:tc>
        <w:tc>
          <w:p>
            <w:pPr>
              <w:pStyle w:val="Compact"/>
              <w:jc w:val="left"/>
            </w:pPr>
            <w:r>
              <w:t xml:space="preserve">DocuSign</w:t>
            </w:r>
          </w:p>
        </w:tc>
        <w:tc>
          <w:p>
            <w:pPr>
              <w:pStyle w:val="Compact"/>
              <w:jc w:val="left"/>
            </w:pPr>
            <w:r>
              <w:t xml:space="preserve">Lease signing with webhook-based status tracking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Limiting</w:t>
            </w:r>
          </w:p>
        </w:tc>
        <w:tc>
          <w:p>
            <w:pPr>
              <w:pStyle w:val="Compact"/>
              <w:jc w:val="left"/>
            </w:pPr>
            <w:r>
              <w:t xml:space="preserve">Upstash Redis</w:t>
            </w:r>
          </w:p>
        </w:tc>
        <w:tc>
          <w:p>
            <w:pPr>
              <w:pStyle w:val="Compact"/>
              <w:jc w:val="left"/>
            </w:pPr>
            <w:r>
              <w:t xml:space="preserve">Tiered: 10/min auth, 30/min public API, 100/min general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PDF Generation</w:t>
            </w:r>
          </w:p>
        </w:tc>
        <w:tc>
          <w:p>
            <w:pPr>
              <w:pStyle w:val="Compact"/>
              <w:jc w:val="left"/>
            </w:pPr>
            <w:r>
              <w:t xml:space="preserve">pdf-lib</w:t>
            </w:r>
          </w:p>
        </w:tc>
        <w:tc>
          <w:p>
            <w:pPr>
              <w:pStyle w:val="Compact"/>
              <w:jc w:val="left"/>
            </w:pPr>
            <w:r>
              <w:t xml:space="preserve">Server-side PDF generation for leases and invoices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QR Codes</w:t>
            </w:r>
          </w:p>
        </w:tc>
        <w:tc>
          <w:p>
            <w:pPr>
              <w:pStyle w:val="Compact"/>
              <w:jc w:val="left"/>
            </w:pPr>
            <w:r>
              <w:t xml:space="preserve">qrcode</w:t>
            </w:r>
          </w:p>
        </w:tc>
        <w:tc>
          <w:p>
            <w:pPr>
              <w:pStyle w:val="Compact"/>
              <w:jc w:val="left"/>
            </w:pPr>
            <w:r>
              <w:t xml:space="preserve">Property listing QR code generation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Charts</w:t>
            </w:r>
          </w:p>
        </w:tc>
        <w:tc>
          <w:p>
            <w:pPr>
              <w:pStyle w:val="Compact"/>
              <w:jc w:val="left"/>
            </w:pPr>
            <w:r>
              <w:t xml:space="preserve">Recharts</w:t>
            </w:r>
          </w:p>
        </w:tc>
        <w:tc>
          <w:p>
            <w:pPr>
              <w:pStyle w:val="Compact"/>
              <w:jc w:val="left"/>
            </w:pPr>
            <w:r>
              <w:t xml:space="preserve">Dashboard analytics and data visualization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Hosting</w:t>
            </w:r>
          </w:p>
        </w:tc>
        <w:tc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p>
            <w:pPr>
              <w:pStyle w:val="Compact"/>
              <w:jc w:val="left"/>
            </w:pPr>
            <w:r>
              <w:t xml:space="preserve">Deployment, serverless functions, cron jobs</w:t>
            </w:r>
          </w:p>
        </w:tc>
      </w:tr>
    </w:tbl>
    <w:bookmarkStart w:id="39" w:name="security-features"/>
    <w:p>
      <w:pPr>
        <w:pStyle w:val="Heading3"/>
      </w:pPr>
      <w:r>
        <w:t xml:space="preserve">Security Features</w:t>
      </w:r>
    </w:p>
    <w:p>
      <w:pPr>
        <w:numPr>
          <w:ilvl w:val="0"/>
          <w:numId w:val="1018"/>
        </w:numPr>
        <w:pStyle w:val="Compact"/>
      </w:pPr>
      <w:r>
        <w:t xml:space="preserve">All document storage buckets are</w:t>
      </w:r>
      <w:r>
        <w:t xml:space="preserve"> </w:t>
      </w:r>
      <w:r>
        <w:rPr>
          <w:bCs/>
          <w:b/>
        </w:rPr>
        <w:t xml:space="preserve">private</w:t>
      </w:r>
      <w:r>
        <w:t xml:space="preserve"> </w:t>
      </w:r>
      <w:r>
        <w:t xml:space="preserve">(time-limited signed URLs only)</w:t>
      </w:r>
    </w:p>
    <w:p>
      <w:pPr>
        <w:numPr>
          <w:ilvl w:val="0"/>
          <w:numId w:val="1018"/>
        </w:numPr>
        <w:pStyle w:val="Compact"/>
      </w:pPr>
      <w:r>
        <w:t xml:space="preserve">Rate limiting on all routes via Upstash Redis (3 tiers)</w:t>
      </w:r>
    </w:p>
    <w:p>
      <w:pPr>
        <w:numPr>
          <w:ilvl w:val="0"/>
          <w:numId w:val="1018"/>
        </w:numPr>
        <w:pStyle w:val="Compact"/>
      </w:pPr>
      <w:r>
        <w:t xml:space="preserve">CSRF protection on all state-changing requests</w:t>
      </w:r>
    </w:p>
    <w:p>
      <w:pPr>
        <w:numPr>
          <w:ilvl w:val="0"/>
          <w:numId w:val="1018"/>
        </w:numPr>
        <w:pStyle w:val="Compact"/>
      </w:pPr>
      <w:r>
        <w:t xml:space="preserve">Security headers: CSP, HSTS, X-Frame-Options (DENY), X-Content-Type-Options (nosniff)</w:t>
      </w:r>
    </w:p>
    <w:p>
      <w:pPr>
        <w:numPr>
          <w:ilvl w:val="0"/>
          <w:numId w:val="1018"/>
        </w:numPr>
        <w:pStyle w:val="Compact"/>
      </w:pPr>
      <w:r>
        <w:t xml:space="preserve">Role-based access control (broker, admin, tenant, pending)</w:t>
      </w:r>
    </w:p>
    <w:p>
      <w:pPr>
        <w:numPr>
          <w:ilvl w:val="0"/>
          <w:numId w:val="1018"/>
        </w:numPr>
        <w:pStyle w:val="Compact"/>
      </w:pPr>
      <w:r>
        <w:t xml:space="preserve">File upload validation (type, size, magic bytes)</w:t>
      </w:r>
    </w:p>
    <w:p>
      <w:pPr>
        <w:numPr>
          <w:ilvl w:val="0"/>
          <w:numId w:val="1018"/>
        </w:numPr>
        <w:pStyle w:val="Compact"/>
      </w:pPr>
      <w:r>
        <w:t xml:space="preserve">Field-level allowlists on all API mutation endpoints</w:t>
      </w:r>
    </w:p>
    <w:p>
      <w:pPr>
        <w:numPr>
          <w:ilvl w:val="0"/>
          <w:numId w:val="1018"/>
        </w:numPr>
        <w:pStyle w:val="Compact"/>
      </w:pPr>
      <w:r>
        <w:t xml:space="preserve">Stale deployment auto-recovery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testing-checklist"/>
    <w:p>
      <w:pPr>
        <w:pStyle w:val="Heading2"/>
      </w:pPr>
      <w:r>
        <w:t xml:space="preserve">7. Testing Checklist</w:t>
      </w:r>
    </w:p>
    <w:bookmarkStart w:id="41" w:name="Xaa93c6abf7a60791c756581d02d4aefe77f2b53"/>
    <w:p>
      <w:pPr>
        <w:pStyle w:val="Heading3"/>
      </w:pPr>
      <w:r>
        <w:t xml:space="preserve">Tenant Flow (use phone or incognito window — no login needed)</w:t>
      </w:r>
    </w:p>
    <w:p>
      <w:pPr>
        <w:numPr>
          <w:ilvl w:val="0"/>
          <w:numId w:val="1019"/>
        </w:numPr>
        <w:pStyle w:val="Compact"/>
      </w:pPr>
      <w:r>
        <w:t xml:space="preserve">☐ Visit https://rocket-realty-portal.vercel.app/browse</w:t>
      </w:r>
    </w:p>
    <w:p>
      <w:pPr>
        <w:numPr>
          <w:ilvl w:val="0"/>
          <w:numId w:val="1019"/>
        </w:numPr>
        <w:pStyle w:val="Compact"/>
      </w:pPr>
      <w:r>
        <w:t xml:space="preserve">☐ Click on a property to view details</w:t>
      </w:r>
    </w:p>
    <w:p>
      <w:pPr>
        <w:numPr>
          <w:ilvl w:val="0"/>
          <w:numId w:val="1019"/>
        </w:numPr>
        <w:pStyle w:val="Compact"/>
      </w:pPr>
      <w:r>
        <w:t xml:space="preserve">☐ Click</w:t>
      </w:r>
      <w:r>
        <w:t xml:space="preserve"> </w:t>
      </w:r>
      <w:r>
        <w:t xml:space="preserve">“</w:t>
      </w:r>
      <w:r>
        <w:t xml:space="preserve">Apply Now</w:t>
      </w:r>
      <w:r>
        <w:t xml:space="preserve">”</w:t>
      </w:r>
      <w:r>
        <w:t xml:space="preserve"> </w:t>
      </w:r>
      <w:r>
        <w:t xml:space="preserve">on a vacant unit</w:t>
      </w:r>
    </w:p>
    <w:p>
      <w:pPr>
        <w:numPr>
          <w:ilvl w:val="0"/>
          <w:numId w:val="1019"/>
        </w:numPr>
        <w:pStyle w:val="Compact"/>
      </w:pPr>
      <w:r>
        <w:t xml:space="preserve">☐ Fill out the multi-step application form</w:t>
      </w:r>
    </w:p>
    <w:p>
      <w:pPr>
        <w:numPr>
          <w:ilvl w:val="0"/>
          <w:numId w:val="1019"/>
        </w:numPr>
        <w:pStyle w:val="Compact"/>
      </w:pPr>
      <w:r>
        <w:t xml:space="preserve">☐ Upload test documents (PDF, JPG, or PNG — max 10MB each)</w:t>
      </w:r>
    </w:p>
    <w:p>
      <w:pPr>
        <w:numPr>
          <w:ilvl w:val="0"/>
          <w:numId w:val="1019"/>
        </w:numPr>
        <w:pStyle w:val="Compact"/>
      </w:pPr>
      <w:r>
        <w:t xml:space="preserve">☐ Submit the application</w:t>
      </w:r>
    </w:p>
    <w:p>
      <w:pPr>
        <w:numPr>
          <w:ilvl w:val="0"/>
          <w:numId w:val="1019"/>
        </w:numPr>
        <w:pStyle w:val="Compact"/>
      </w:pPr>
      <w:r>
        <w:t xml:space="preserve">☐ Check status at /applications/status</w:t>
      </w:r>
    </w:p>
    <w:bookmarkEnd w:id="41"/>
    <w:bookmarkStart w:id="42" w:name="Xc957dc461312a118703514169aae3bf3b2e7339"/>
    <w:p>
      <w:pPr>
        <w:pStyle w:val="Heading3"/>
      </w:pPr>
      <w:r>
        <w:t xml:space="preserve">Broker Flow (log in as rocketglass4@hotmail.com)</w:t>
      </w:r>
    </w:p>
    <w:p>
      <w:pPr>
        <w:numPr>
          <w:ilvl w:val="0"/>
          <w:numId w:val="1020"/>
        </w:numPr>
        <w:pStyle w:val="Compact"/>
      </w:pPr>
      <w:r>
        <w:t xml:space="preserve">☐ Log in at /login</w:t>
      </w:r>
    </w:p>
    <w:p>
      <w:pPr>
        <w:numPr>
          <w:ilvl w:val="0"/>
          <w:numId w:val="1020"/>
        </w:numPr>
        <w:pStyle w:val="Compact"/>
      </w:pPr>
      <w:r>
        <w:t xml:space="preserve">☐ Dashboard shows pipeline overview, commission summary, and charts</w:t>
      </w:r>
    </w:p>
    <w:p>
      <w:pPr>
        <w:numPr>
          <w:ilvl w:val="0"/>
          <w:numId w:val="1020"/>
        </w:numPr>
        <w:pStyle w:val="Compact"/>
      </w:pPr>
      <w:r>
        <w:t xml:space="preserve">☐ Properties — verify your properties and units appear</w:t>
      </w:r>
    </w:p>
    <w:p>
      <w:pPr>
        <w:numPr>
          <w:ilvl w:val="0"/>
          <w:numId w:val="1020"/>
        </w:numPr>
        <w:pStyle w:val="Compact"/>
      </w:pPr>
      <w:r>
        <w:t xml:space="preserve">☐ Applications — review a submitted application, approve or reject</w:t>
      </w:r>
    </w:p>
    <w:p>
      <w:pPr>
        <w:numPr>
          <w:ilvl w:val="0"/>
          <w:numId w:val="1020"/>
        </w:numPr>
        <w:pStyle w:val="Compact"/>
      </w:pPr>
      <w:r>
        <w:t xml:space="preserve">☐ LOIs — create a new LOI, send to landlord</w:t>
      </w:r>
    </w:p>
    <w:p>
      <w:pPr>
        <w:numPr>
          <w:ilvl w:val="0"/>
          <w:numId w:val="1020"/>
        </w:numPr>
        <w:pStyle w:val="Compact"/>
      </w:pPr>
      <w:r>
        <w:t xml:space="preserve">☐ Leases — create a lease from an agreed LOI</w:t>
      </w:r>
    </w:p>
    <w:p>
      <w:pPr>
        <w:numPr>
          <w:ilvl w:val="0"/>
          <w:numId w:val="1020"/>
        </w:numPr>
        <w:pStyle w:val="Compact"/>
      </w:pPr>
      <w:r>
        <w:t xml:space="preserve">☐ Invoices — generate a commission invoice</w:t>
      </w:r>
    </w:p>
    <w:p>
      <w:pPr>
        <w:numPr>
          <w:ilvl w:val="0"/>
          <w:numId w:val="1020"/>
        </w:numPr>
        <w:pStyle w:val="Compact"/>
      </w:pPr>
      <w:r>
        <w:t xml:space="preserve">☐ Comps — add a market comparable</w:t>
      </w:r>
    </w:p>
    <w:p>
      <w:pPr>
        <w:numPr>
          <w:ilvl w:val="0"/>
          <w:numId w:val="1020"/>
        </w:numPr>
        <w:pStyle w:val="Compact"/>
      </w:pPr>
      <w:r>
        <w:t xml:space="preserve">☐ Settings — verify profile page</w:t>
      </w:r>
    </w:p>
    <w:p>
      <w:pPr>
        <w:numPr>
          <w:ilvl w:val="0"/>
          <w:numId w:val="1020"/>
        </w:numPr>
        <w:pStyle w:val="Compact"/>
      </w:pPr>
      <w:r>
        <w:t xml:space="preserve">☐ Click logo in sidebar to go to landing page</w:t>
      </w:r>
    </w:p>
    <w:p>
      <w:pPr>
        <w:numPr>
          <w:ilvl w:val="0"/>
          <w:numId w:val="1020"/>
        </w:numPr>
        <w:pStyle w:val="Compact"/>
      </w:pPr>
      <w:r>
        <w:t xml:space="preserve">☐ Click</w:t>
      </w:r>
      <w:r>
        <w:t xml:space="preserve"> </w:t>
      </w:r>
      <w:r>
        <w:t xml:space="preserve">“</w:t>
      </w:r>
      <w:r>
        <w:t xml:space="preserve">View Public Site</w:t>
      </w:r>
      <w:r>
        <w:t xml:space="preserve">”</w:t>
      </w:r>
      <w:r>
        <w:t xml:space="preserve"> </w:t>
      </w:r>
      <w:r>
        <w:t xml:space="preserve">in sidebar to go to browse page</w:t>
      </w:r>
    </w:p>
    <w:bookmarkEnd w:id="42"/>
    <w:bookmarkStart w:id="43" w:name="landlord-flow-after-sending-an-loi"/>
    <w:p>
      <w:pPr>
        <w:pStyle w:val="Heading3"/>
      </w:pPr>
      <w:r>
        <w:t xml:space="preserve">Landlord Flow (after sending an LOI)</w:t>
      </w:r>
    </w:p>
    <w:p>
      <w:pPr>
        <w:numPr>
          <w:ilvl w:val="0"/>
          <w:numId w:val="1021"/>
        </w:numPr>
        <w:pStyle w:val="Compact"/>
      </w:pPr>
      <w:r>
        <w:t xml:space="preserve">☐ Landlord receives email notification</w:t>
      </w:r>
    </w:p>
    <w:p>
      <w:pPr>
        <w:numPr>
          <w:ilvl w:val="0"/>
          <w:numId w:val="1021"/>
        </w:numPr>
        <w:pStyle w:val="Compact"/>
      </w:pPr>
      <w:r>
        <w:t xml:space="preserve">☐ Click review link in email</w:t>
      </w:r>
    </w:p>
    <w:p>
      <w:pPr>
        <w:numPr>
          <w:ilvl w:val="0"/>
          <w:numId w:val="1021"/>
        </w:numPr>
        <w:pStyle w:val="Compact"/>
      </w:pPr>
      <w:r>
        <w:t xml:space="preserve">☐ Review each LOI section</w:t>
      </w:r>
    </w:p>
    <w:p>
      <w:pPr>
        <w:numPr>
          <w:ilvl w:val="0"/>
          <w:numId w:val="1021"/>
        </w:numPr>
        <w:pStyle w:val="Compact"/>
      </w:pPr>
      <w:r>
        <w:t xml:space="preserve">☐ Accept, counter, or reject sections</w:t>
      </w:r>
    </w:p>
    <w:p>
      <w:pPr>
        <w:numPr>
          <w:ilvl w:val="0"/>
          <w:numId w:val="1021"/>
        </w:numPr>
        <w:pStyle w:val="Compact"/>
      </w:pPr>
      <w:r>
        <w:t xml:space="preserve">☐ Submit response</w:t>
      </w:r>
    </w:p>
    <w:bookmarkEnd w:id="43"/>
    <w:bookmarkStart w:id="44" w:name="general"/>
    <w:p>
      <w:pPr>
        <w:pStyle w:val="Heading3"/>
      </w:pPr>
      <w:r>
        <w:t xml:space="preserve">General</w:t>
      </w:r>
    </w:p>
    <w:p>
      <w:pPr>
        <w:numPr>
          <w:ilvl w:val="0"/>
          <w:numId w:val="1022"/>
        </w:numPr>
        <w:pStyle w:val="Compact"/>
      </w:pPr>
      <w:r>
        <w:t xml:space="preserve">☐ Favicon shows in browser tab (blue</w:t>
      </w:r>
      <w:r>
        <w:t xml:space="preserve"> </w:t>
      </w:r>
      <w:r>
        <w:t xml:space="preserve">“</w:t>
      </w:r>
      <w:r>
        <w:t xml:space="preserve">R</w:t>
      </w:r>
      <w:r>
        <w:t xml:space="preserve">”</w:t>
      </w:r>
      <w:r>
        <w:t xml:space="preserve">)</w:t>
      </w:r>
    </w:p>
    <w:p>
      <w:pPr>
        <w:numPr>
          <w:ilvl w:val="0"/>
          <w:numId w:val="1022"/>
        </w:numPr>
        <w:pStyle w:val="Compact"/>
      </w:pPr>
      <w:r>
        <w:t xml:space="preserve">☐ Site loads fast (under 2 seconds)</w:t>
      </w:r>
    </w:p>
    <w:p>
      <w:pPr>
        <w:numPr>
          <w:ilvl w:val="0"/>
          <w:numId w:val="1022"/>
        </w:numPr>
        <w:pStyle w:val="Compact"/>
      </w:pPr>
      <w:r>
        <w:t xml:space="preserve">☐ Works on mobile (test tenant flow on phone)</w:t>
      </w:r>
    </w:p>
    <w:p>
      <w:pPr>
        <w:numPr>
          <w:ilvl w:val="0"/>
          <w:numId w:val="1022"/>
        </w:numPr>
        <w:pStyle w:val="Compact"/>
      </w:pPr>
      <w:r>
        <w:t xml:space="preserve">☐ All navigation links work</w:t>
      </w:r>
    </w:p>
    <w:p>
      <w:pPr>
        <w:numPr>
          <w:ilvl w:val="0"/>
          <w:numId w:val="1022"/>
        </w:numPr>
        <w:pStyle w:val="Compact"/>
      </w:pPr>
      <w:r>
        <w:t xml:space="preserve">☐ Sign out works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support"/>
    <w:p>
      <w:pPr>
        <w:pStyle w:val="Heading2"/>
      </w:pPr>
      <w:r>
        <w:t xml:space="preserve">8. Support</w:t>
      </w:r>
    </w:p>
    <w:p>
      <w:pPr>
        <w:pStyle w:val="FirstParagraph"/>
      </w:pPr>
      <w:r>
        <w:t xml:space="preserve">For technical support, feature requests, or bug reports:</w:t>
      </w:r>
    </w:p>
    <w:p>
      <w:pPr>
        <w:pStyle w:val="BodyText"/>
      </w:pPr>
      <w:r>
        <w:rPr>
          <w:bCs/>
          <w:b/>
        </w:rPr>
        <w:t xml:space="preserve">SersweAI</w:t>
      </w:r>
    </w:p>
    <w:p>
      <w:pPr>
        <w:pStyle w:val="BodyText"/>
      </w:pPr>
      <w:r>
        <w:t xml:space="preserve">Neil Bajaj</w:t>
      </w:r>
    </w:p>
    <w:p>
      <w:pPr>
        <w:pStyle w:val="BodyText"/>
      </w:pPr>
      <w:r>
        <w:t xml:space="preserve">neil@sersweai.com</w:t>
      </w:r>
    </w:p>
    <w:p>
      <w:pPr>
        <w:pStyle w:val="BodyText"/>
      </w:pPr>
      <w:r>
        <w:t xml:space="preserve">This portal was built and delivered by SersweAI as part of the Rocket Realty automation engagement.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2026-03-17T00:26:43Z</dcterms:created>
  <dcterms:modified xsi:type="dcterms:W3CDTF">2026-03-17T00:26:43Z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