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9"/>
        <w:gridCol w:w="1291"/>
        <w:gridCol w:w="3288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CANDIDATE NAME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{LANGUAGES}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NOTICE PERIOD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CONSULTANT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Heading"/>
        <w:spacing w:before="0" w:after="0"/>
        <w:jc w:val="both"/>
      </w:pPr>
      <w:r>
        <w:rPr>
          <w:rtl w:val="0"/>
          <w:lang w:val="en-US"/>
        </w:rPr>
        <w:t>sUMMARY</w:t>
      </w:r>
    </w:p>
    <w:p>
      <w:pPr>
        <w:pStyle w:val="Body"/>
        <w:rPr>
          <w:lang w:val="en-US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 SKILLS/ TECHNICAL SKILLS</w:t>
      </w: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{SKILLS}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Heading"/>
        <w:spacing w:before="0" w:after="0"/>
        <w:jc w:val="both"/>
      </w:pPr>
      <w:r>
        <w:rPr>
          <w:caps w:val="0"/>
          <w:smallCaps w:val="0"/>
          <w:rtl w:val="0"/>
          <w:lang w:val="en-US"/>
        </w:rPr>
        <w:t>EDUCATION</w:t>
      </w:r>
    </w:p>
    <w:p>
      <w:pPr>
        <w:pStyle w:val="Body"/>
        <w:rPr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{EDUCATION}</w:t>
            </w:r>
          </w:p>
        </w:tc>
      </w:tr>
    </w:tbl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PROFESSIONAL EXPERIENCE</w:t>
      </w: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04"/>
        <w:gridCol w:w="585"/>
        <w:gridCol w:w="2779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{DURATION}</w:t>
            </w:r>
          </w:p>
        </w:tc>
        <w:tc>
          <w:tcPr>
            <w:tcW w:type="dxa" w:w="584"/>
            <w:tcBorders>
              <w:top w:val="single" w:color="ffffff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gridSpan w:val="2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{COMPANYNAME}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{JOBTITLE}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Scope: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77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4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{JOBDESCRIPTION}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4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{ACHIEVEMENTS}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158"/>
            <w:gridSpan w:val="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</w:pPr>
      <w:r>
        <w:rPr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361" w:right="1361" w:bottom="1361" w:left="136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>Intellipro Singapore Ptd Ld</w:t>
    </w: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 xml:space="preserve">21 Collyer Quay #03-130, Singapore 049320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"http://www.intelliprogroup.com"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www.intelliprogroup.com</w:t>
    </w:r>
    <w:r>
      <w:rPr/>
      <w:fldChar w:fldCharType="end" w:fldLock="0"/>
    </w:r>
    <w:r>
      <w:rPr>
        <w:sz w:val="13"/>
        <w:szCs w:val="13"/>
        <w:rtl w:val="0"/>
        <w:lang w:val="en-US"/>
      </w:rPr>
      <w:t xml:space="preserve"> | EA Licence Number: 22S1076| UEN: 202202537R</w:t>
    </w:r>
  </w:p>
  <w:p>
    <w:pPr>
      <w:pStyle w:val="footer"/>
      <w:tabs>
        <w:tab w:val="right" w:pos="9158"/>
        <w:tab w:val="clear" w:pos="9360"/>
      </w:tabs>
      <w:jc w:val="center"/>
    </w:pPr>
    <w:r>
      <w:rPr>
        <w:sz w:val="13"/>
        <w:szCs w:val="13"/>
        <w:rtl w:val="0"/>
        <w:lang w:val="en-US"/>
      </w:rPr>
      <w:t>This introduction is subject to Terms of Business of Intellipro Singapore Pte Ltd for the supply of staff.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58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284382" cy="641985"/>
          <wp:effectExtent l="0" t="0" r="0" b="0"/>
          <wp:docPr id="1073741825" name="officeArt object" descr="A black and grey 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black and grey logo  Description automatically generated" descr="A black and grey logo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9158"/>
        <w:tab w:val="clear" w:pos="9360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nil"/>
        <w:right w:val="nil"/>
      </w:pBdr>
      <w:shd w:val="clear" w:color="auto" w:fill="auto"/>
      <w:tabs>
        <w:tab w:val="left" w:pos="2835"/>
      </w:tabs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