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89"/>
        <w:gridCol w:w="1291"/>
        <w:gridCol w:w="3288"/>
        <w:gridCol w:w="2290"/>
        <w:tblGridChange w:id="0">
          <w:tblGrid>
            <w:gridCol w:w="2289"/>
            <w:gridCol w:w="1291"/>
            <w:gridCol w:w="3288"/>
            <w:gridCol w:w="229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{NATIONALITY}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{LANGUAGES}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UMMARY</w:t>
      </w:r>
    </w:p>
    <w:tbl>
      <w:tblPr>
        <w:tblStyle w:val="Table2"/>
        <w:tblW w:w="9270.0" w:type="dxa"/>
        <w:jc w:val="left"/>
        <w:tblInd w:w="3.000000000000007" w:type="dxa"/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{SUMMARY}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 SKILLS/ TECHNICAL SKILLS</w:t>
      </w:r>
    </w:p>
    <w:tbl>
      <w:tblPr>
        <w:tblStyle w:val="Table3"/>
        <w:tblW w:w="9255.0" w:type="dxa"/>
        <w:jc w:val="left"/>
        <w:tblInd w:w="18.000000000000007" w:type="dxa"/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{SKILLS}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sdt>
      <w:sdtPr>
        <w:lock w:val="contentLocked"/>
        <w:id w:val="-605867890"/>
        <w:tag w:val="goog_rdk_0"/>
      </w:sdtPr>
      <w:sdtContent>
        <w:tbl>
          <w:tblPr>
            <w:tblStyle w:val="Table4"/>
            <w:tblW w:w="9285.0" w:type="dxa"/>
            <w:jc w:val="left"/>
            <w:tblInd w:w="-105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9285"/>
            <w:tblGridChange w:id="0">
              <w:tblGrid>
                <w:gridCol w:w="92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{EDUCATION}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</w:p>
    <w:tbl>
      <w:tblPr>
        <w:tblStyle w:val="Table5"/>
        <w:tblW w:w="9300.0" w:type="dxa"/>
        <w:jc w:val="left"/>
        <w:tblInd w:w="-26.999999999999993" w:type="dxa"/>
        <w:tblLayout w:type="fixed"/>
        <w:tblLook w:val="0000"/>
      </w:tblPr>
      <w:tblGrid>
        <w:gridCol w:w="3645"/>
        <w:gridCol w:w="585"/>
        <w:gridCol w:w="5070"/>
        <w:tblGridChange w:id="0">
          <w:tblGrid>
            <w:gridCol w:w="3645"/>
            <w:gridCol w:w="585"/>
            <w:gridCol w:w="50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{COMPANYNAME}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{JOBTITLE}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{JOBDESCRIPTION}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{ACHIEVEMENTS}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361" w:top="1361" w:left="1361" w:right="136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Intellipro Singapore Ptd Ld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21 Collyer Quay #03-130, Singapore 049320 |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3"/>
          <w:szCs w:val="13"/>
          <w:u w:val="single"/>
          <w:shd w:fill="auto" w:val="clear"/>
          <w:vertAlign w:val="baseline"/>
          <w:rtl w:val="0"/>
        </w:rPr>
        <w:t xml:space="preserve">www.intelliprogroup.com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| EA Licence Number: 22S1076| UEN: 202202537R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This introduction is subject to Terms of Business of Intellipro Singapore Pte Ltd for the supply of staff.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284382" cy="641985"/>
          <wp:effectExtent b="0" l="0" r="0" t="0"/>
          <wp:docPr descr="A black and grey logo  Description automatically generated" id="1073741826" name="image1.png"/>
          <a:graphic>
            <a:graphicData uri="http://schemas.openxmlformats.org/drawingml/2006/picture">
              <pic:pic>
                <pic:nvPicPr>
                  <pic:cNvPr descr="A black and grey logo  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tabs>
        <w:tab w:val="left" w:pos="2835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color="000000" w:space="0" w:sz="8" w:val="single"/>
        <w:left w:space="0" w:sz="0" w:val="nil"/>
        <w:bottom w:space="0" w:sz="0" w:val="nil"/>
        <w:right w:space="0" w:sz="0" w:val="nil"/>
      </w:pBdr>
      <w:shd w:color="auto" w:fill="auto" w:val="clear"/>
      <w:tabs>
        <w:tab w:val="left" w:pos="2835"/>
      </w:tabs>
      <w:suppressAutoHyphens w:val="0"/>
      <w:bidi w:val="0"/>
      <w:spacing w:after="24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intelliprogroup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/ambbXwYCZ1TIB1DWQSqZ1CNQ==">CgMxLjAaHwoBMBIaChgICVIUChJ0YWJsZS4yYWk2YWh5OWl0NWc4AHIhMUJ0RC1UamF3UFF6U243azdFWFgtYkE4WS1FTVN3U0lC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