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Harley Sacramento, Haley Lee, Saffat Hasan, Rahul Godaba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Professor Dave Augenblick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CI-103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February 14, 2018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Status Report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Tasks Completed: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Firebase Authentication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Update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database on website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NodeJS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Issues/action items addressed: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SourceTree error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Progress versus plan: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Refilling database with data from previous database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each member learn to work with Firebase. From some members having experience with SQL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Switching to pug to render pages dynamically from html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 to return to schedule: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Populate Database with dummy data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data as needed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