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250C" w:rsidRDefault="000658D4">
      <w:pPr>
        <w:spacing w:before="1440" w:after="200"/>
        <w:jc w:val="center"/>
      </w:pPr>
      <w:bookmarkStart w:id="0" w:name="_GoBack"/>
      <w:r>
        <w:rPr>
          <w:b/>
          <w:bCs/>
          <w:color w:val="6F4E37"/>
          <w:sz w:val="48"/>
          <w:szCs w:val="48"/>
        </w:rPr>
        <w:t>Coffee Shop Sales Analysis</w:t>
      </w:r>
    </w:p>
    <w:bookmarkEnd w:id="0"/>
    <w:p w:rsidR="0092250C" w:rsidRDefault="000658D4">
      <w:pPr>
        <w:spacing w:after="120"/>
        <w:jc w:val="center"/>
      </w:pPr>
      <w:r>
        <w:rPr>
          <w:color w:val="777777"/>
          <w:sz w:val="24"/>
          <w:szCs w:val="24"/>
        </w:rPr>
        <w:t>Data Analysis Report | January 2023 – June 2023</w:t>
      </w:r>
    </w:p>
    <w:p w:rsidR="0092250C" w:rsidRDefault="000658D4">
      <w:pPr>
        <w:spacing w:after="120"/>
        <w:jc w:val="center"/>
      </w:pPr>
      <w:r>
        <w:rPr>
          <w:i/>
          <w:iCs/>
          <w:color w:val="555555"/>
        </w:rPr>
        <w:t>Prepared by: Ashish Sharma</w:t>
      </w:r>
    </w:p>
    <w:p w:rsidR="0092250C" w:rsidRDefault="0092250C">
      <w:pPr>
        <w:pBdr>
          <w:bottom w:val="single" w:sz="4" w:space="1" w:color="6F4E37"/>
        </w:pBdr>
        <w:spacing w:after="160"/>
      </w:pPr>
    </w:p>
    <w:p w:rsidR="0092250C" w:rsidRDefault="000658D4">
      <w:pPr>
        <w:spacing w:after="100"/>
      </w:pPr>
      <w:r>
        <w:rPr>
          <w:i/>
          <w:iCs/>
        </w:rPr>
        <w:t>This report presents the findings from my analysis of the Coffee Shop's retail sales data covering January to June 2023. The goal of this project was to understand how sales vary across different dimensions — time, location, and product — and to surface ac</w:t>
      </w:r>
      <w:r>
        <w:rPr>
          <w:i/>
          <w:iCs/>
        </w:rPr>
        <w:t>tionable insights that can help the business perform better. This was my first time working on a real-world sales dataset, and I used Excel pivot tables and formulas to answer the key questions outlined below.</w:t>
      </w:r>
    </w:p>
    <w:p w:rsidR="0092250C" w:rsidRDefault="0092250C">
      <w:pPr>
        <w:spacing w:after="200"/>
      </w:pPr>
    </w:p>
    <w:p w:rsidR="0092250C" w:rsidRDefault="000658D4">
      <w:pPr>
        <w:pStyle w:val="Heading1"/>
      </w:pPr>
      <w:r>
        <w:t>Q1. How do sales vary by day of the week?</w:t>
      </w:r>
    </w:p>
    <w:p w:rsidR="0092250C" w:rsidRDefault="000658D4">
      <w:pPr>
        <w:spacing w:after="100"/>
      </w:pPr>
      <w:r>
        <w:t>Loo</w:t>
      </w:r>
      <w:r>
        <w:t>king at the total revenue generated on each day of the week, the sales are fairly consistent throughout the week. However, Monday and Friday tend to perform slightly better, while Saturday sees the lowest revenue. This could be because weekday mornings dri</w:t>
      </w:r>
      <w:r>
        <w:t>ve more regular office-goers and commuters, while weekends may see lighter foot traffic or smaller orders.</w:t>
      </w:r>
    </w:p>
    <w:p w:rsidR="0092250C" w:rsidRDefault="009225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92250C">
        <w:tblPrEx>
          <w:tblCellMar>
            <w:top w:w="0" w:type="dxa"/>
            <w:bottom w:w="0" w:type="dxa"/>
          </w:tblCellMar>
        </w:tblPrEx>
        <w:trPr>
          <w:tblHeader/>
        </w:trPr>
        <w:tc>
          <w:tcPr>
            <w:tcW w:w="50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Day of the Week</w:t>
            </w:r>
          </w:p>
        </w:tc>
        <w:tc>
          <w:tcPr>
            <w:tcW w:w="436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Total Sales Revenue ($)</w:t>
            </w:r>
          </w:p>
        </w:tc>
      </w:tr>
      <w:tr w:rsidR="0092250C">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Monday</w:t>
            </w:r>
          </w:p>
        </w:tc>
        <w:tc>
          <w:tcPr>
            <w:tcW w:w="4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$101,677.28</w:t>
            </w:r>
          </w:p>
        </w:tc>
      </w:tr>
      <w:tr w:rsidR="0092250C">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Tuesday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$99,455.94</w:t>
            </w:r>
          </w:p>
        </w:tc>
      </w:tr>
      <w:tr w:rsidR="0092250C">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Wednesday</w:t>
            </w:r>
          </w:p>
        </w:tc>
        <w:tc>
          <w:tcPr>
            <w:tcW w:w="4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$100,313.54</w:t>
            </w:r>
          </w:p>
        </w:tc>
      </w:tr>
      <w:tr w:rsidR="0092250C">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Thursday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$100,767.78</w:t>
            </w:r>
          </w:p>
        </w:tc>
      </w:tr>
      <w:tr w:rsidR="0092250C">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Friday</w:t>
            </w:r>
          </w:p>
        </w:tc>
        <w:tc>
          <w:tcPr>
            <w:tcW w:w="4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$101,373.00</w:t>
            </w:r>
          </w:p>
        </w:tc>
      </w:tr>
      <w:tr w:rsidR="0092250C">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Saturday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$96,894.48</w:t>
            </w:r>
          </w:p>
        </w:tc>
      </w:tr>
      <w:tr w:rsidR="0092250C">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Sunday</w:t>
            </w:r>
          </w:p>
        </w:tc>
        <w:tc>
          <w:tcPr>
            <w:tcW w:w="4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$98,330.31</w:t>
            </w:r>
          </w:p>
        </w:tc>
      </w:tr>
    </w:tbl>
    <w:p w:rsidR="0092250C" w:rsidRDefault="0092250C">
      <w:pPr>
        <w:spacing w:after="200"/>
      </w:pPr>
    </w:p>
    <w:p w:rsidR="0092250C" w:rsidRDefault="000658D4">
      <w:pPr>
        <w:pStyle w:val="Heading1"/>
      </w:pPr>
      <w:r>
        <w:t>Q2. How do sales vary by hour of the day &amp; what are the peak times?</w:t>
      </w:r>
    </w:p>
    <w:p w:rsidR="0092250C" w:rsidRDefault="000658D4">
      <w:pPr>
        <w:spacing w:after="100"/>
      </w:pPr>
      <w:r>
        <w:t>The hourly sales data reveals a very clear morning rush pattern. Sales build up from 6 AM, peaking significantly between 8 AM and 10 AM. The hour of 10 AM records the highest revenue at $88,673, followed closely by 9 AM and 8 AM. After 11 AM, sales drop sh</w:t>
      </w:r>
      <w:r>
        <w:t>arply and remain relatively stable throughout the afternoon and evening. This strongly suggests that the coffee shop is a morning-driven business, and the peak window is 8 AM – 10 AM.</w:t>
      </w:r>
    </w:p>
    <w:p w:rsidR="0092250C" w:rsidRDefault="009225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92250C">
        <w:tblPrEx>
          <w:tblCellMar>
            <w:top w:w="0" w:type="dxa"/>
            <w:bottom w:w="0" w:type="dxa"/>
          </w:tblCellMar>
        </w:tblPrEx>
        <w:trPr>
          <w:tblHeader/>
        </w:trPr>
        <w:tc>
          <w:tcPr>
            <w:tcW w:w="25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Hour</w:t>
            </w:r>
          </w:p>
        </w:tc>
        <w:tc>
          <w:tcPr>
            <w:tcW w:w="35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Total Sales Revenue ($)</w:t>
            </w:r>
          </w:p>
        </w:tc>
        <w:tc>
          <w:tcPr>
            <w:tcW w:w="336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Observation</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6 AM</w:t>
            </w:r>
          </w:p>
        </w:tc>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$21,900.27</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Opening - slow start</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7 AM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$63,526.47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Morning rush begins</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8 AM</w:t>
            </w:r>
          </w:p>
        </w:tc>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$82,699.87</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High peak</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9 AM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$85,169.53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High peak</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10 AM</w:t>
            </w:r>
          </w:p>
        </w:tc>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$88,673.39</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HIGHEST - Peak hour</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11 AM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$46,319.14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Drop after peak</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12 PM</w:t>
            </w:r>
          </w:p>
        </w:tc>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$40,192.79</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Afternoon steady</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 PM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$40,367.45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Afternoon steady</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2 PM</w:t>
            </w:r>
          </w:p>
        </w:tc>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$41,304.74</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Afternoon steady</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3 PM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$41,733.10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Afternoon steady</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4 PM</w:t>
            </w:r>
          </w:p>
        </w:tc>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$41,122.75</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Afternoon steady</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5 PM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$40,134.31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Evening wind-down</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6 PM</w:t>
            </w:r>
          </w:p>
        </w:tc>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$34,286.20</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Evening wind-down</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7 PM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$28,446.68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Late evening</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8 PM</w:t>
            </w:r>
          </w:p>
        </w:tc>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$2,935.64</w:t>
            </w:r>
          </w:p>
        </w:tc>
        <w:tc>
          <w:tcPr>
            <w:tcW w:w="3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Closing - minimal</w:t>
            </w:r>
          </w:p>
        </w:tc>
      </w:tr>
    </w:tbl>
    <w:p w:rsidR="0092250C" w:rsidRDefault="0092250C">
      <w:pPr>
        <w:spacing w:after="200"/>
      </w:pPr>
    </w:p>
    <w:p w:rsidR="0092250C" w:rsidRDefault="000658D4">
      <w:pPr>
        <w:pStyle w:val="Heading1"/>
      </w:pPr>
      <w:r>
        <w:t>Q3. What is the total sales revenue for each month?</w:t>
      </w:r>
    </w:p>
    <w:p w:rsidR="0092250C" w:rsidRDefault="000658D4">
      <w:pPr>
        <w:spacing w:after="100"/>
      </w:pPr>
      <w:r>
        <w:t>Monthly revenue shows a strong and consistent upward trend throughout the first half of 2023. January started at around $81,677, and by June, monthly revenue had more than doubled to $166,485. This steady</w:t>
      </w:r>
      <w:r>
        <w:t xml:space="preserve"> growth could reflect seasonal trends, increasing brand awareness, or successful promotions. May and June together account for a huge portion of the total revenue, which is worth paying attention to.</w:t>
      </w:r>
    </w:p>
    <w:p w:rsidR="0092250C" w:rsidRDefault="009225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92250C">
        <w:tblPrEx>
          <w:tblCellMar>
            <w:top w:w="0" w:type="dxa"/>
            <w:bottom w:w="0" w:type="dxa"/>
          </w:tblCellMar>
        </w:tblPrEx>
        <w:trPr>
          <w:tblHeader/>
        </w:trPr>
        <w:tc>
          <w:tcPr>
            <w:tcW w:w="25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Month</w:t>
            </w:r>
          </w:p>
        </w:tc>
        <w:tc>
          <w:tcPr>
            <w:tcW w:w="32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Total Sales Revenue ($)</w:t>
            </w:r>
          </w:p>
        </w:tc>
        <w:tc>
          <w:tcPr>
            <w:tcW w:w="366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Month-on-Month Change</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January</w:t>
            </w:r>
          </w:p>
        </w:tc>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$81,677.74</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Baseline</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February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$76,145.19</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-$5,532.55 (slight dip)</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March</w:t>
            </w:r>
          </w:p>
        </w:tc>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$98,834.68</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+$22,689.49</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April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$1,18,941.08</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+$20,106.40</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May</w:t>
            </w:r>
          </w:p>
        </w:tc>
        <w:tc>
          <w:tcPr>
            <w:tcW w:w="32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$1,56,727.76</w:t>
            </w:r>
          </w:p>
        </w:tc>
        <w:tc>
          <w:tcPr>
            <w:tcW w:w="36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+$37,786.68</w:t>
            </w:r>
          </w:p>
        </w:tc>
      </w:tr>
      <w:tr w:rsidR="0092250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June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$1,66,485.88</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+$9,758.12</w:t>
            </w:r>
          </w:p>
        </w:tc>
      </w:tr>
    </w:tbl>
    <w:p w:rsidR="0092250C" w:rsidRDefault="0092250C">
      <w:pPr>
        <w:spacing w:after="80"/>
      </w:pPr>
    </w:p>
    <w:p w:rsidR="0092250C" w:rsidRDefault="000658D4">
      <w:pPr>
        <w:spacing w:after="100"/>
      </w:pPr>
      <w:r>
        <w:rPr>
          <w:b/>
          <w:bCs/>
        </w:rPr>
        <w:t>Total Revenue (Jan–Jun 2023): $6,98,812.33</w:t>
      </w:r>
    </w:p>
    <w:p w:rsidR="0092250C" w:rsidRDefault="0092250C">
      <w:pPr>
        <w:spacing w:after="200"/>
      </w:pPr>
    </w:p>
    <w:p w:rsidR="0092250C" w:rsidRDefault="000658D4">
      <w:pPr>
        <w:pStyle w:val="Heading1"/>
      </w:pPr>
      <w:r>
        <w:t>Q4. How do sales vary across different store locations?</w:t>
      </w:r>
    </w:p>
    <w:p w:rsidR="0092250C" w:rsidRDefault="000658D4">
      <w:pPr>
        <w:spacing w:after="100"/>
      </w:pPr>
      <w:r>
        <w:t>The coffee shop operates across three locations: Astoria, Hell's Kitchen, and Lower Manhattan. Sales are remarkably balanced across all three, with Hell's Kitchen slightly leading at $236,511. Lower M</w:t>
      </w:r>
      <w:r>
        <w:t>anhattan comes in last at $230,057, though the difference between all three stores is relatively small — less than $7,000 across a six-month period. This suggests the business is performing consistently well regardless of location.</w:t>
      </w:r>
    </w:p>
    <w:p w:rsidR="0092250C" w:rsidRDefault="009225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92250C">
        <w:tblPrEx>
          <w:tblCellMar>
            <w:top w:w="0" w:type="dxa"/>
            <w:bottom w:w="0" w:type="dxa"/>
          </w:tblCellMar>
        </w:tblPrEx>
        <w:trPr>
          <w:tblHeader/>
        </w:trPr>
        <w:tc>
          <w:tcPr>
            <w:tcW w:w="35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Store Location</w:t>
            </w:r>
          </w:p>
        </w:tc>
        <w:tc>
          <w:tcPr>
            <w:tcW w:w="30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Total Sa</w:t>
            </w:r>
            <w:r>
              <w:rPr>
                <w:b/>
                <w:bCs/>
                <w:color w:val="FFFFFF"/>
                <w:sz w:val="20"/>
                <w:szCs w:val="20"/>
              </w:rPr>
              <w:t>les Revenue ($)</w:t>
            </w:r>
          </w:p>
        </w:tc>
        <w:tc>
          <w:tcPr>
            <w:tcW w:w="286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Share of Total Revenue</w:t>
            </w:r>
          </w:p>
        </w:tc>
      </w:tr>
      <w:tr w:rsidR="0092250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Hell's Kitchen</w:t>
            </w:r>
          </w:p>
        </w:tc>
        <w:tc>
          <w:tcPr>
            <w:tcW w:w="3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$2,36,511.17</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33.8%</w:t>
            </w:r>
          </w:p>
        </w:tc>
      </w:tr>
      <w:tr w:rsidR="0092250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Astoria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$2,32,243.91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33.2%</w:t>
            </w:r>
          </w:p>
        </w:tc>
      </w:tr>
      <w:tr w:rsidR="0092250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Lower Manhattan</w:t>
            </w:r>
          </w:p>
        </w:tc>
        <w:tc>
          <w:tcPr>
            <w:tcW w:w="3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$2,30,057.25</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32.9%</w:t>
            </w:r>
          </w:p>
        </w:tc>
      </w:tr>
    </w:tbl>
    <w:p w:rsidR="0092250C" w:rsidRDefault="0092250C">
      <w:pPr>
        <w:spacing w:after="200"/>
      </w:pPr>
    </w:p>
    <w:p w:rsidR="0092250C" w:rsidRDefault="000658D4">
      <w:pPr>
        <w:pStyle w:val="Heading1"/>
      </w:pPr>
      <w:r>
        <w:t>Q5. What is the average price/order per person?</w:t>
      </w:r>
    </w:p>
    <w:p w:rsidR="0092250C" w:rsidRDefault="000658D4">
      <w:pPr>
        <w:spacing w:after="100"/>
      </w:pPr>
      <w:r>
        <w:t>After calculating the average transaction bill across all 149,116 transactions in the dataset, the average price per order comes out to $4.69. This is relatively low, which makes sense for a coffee shop where most individual items are priced between $3 and</w:t>
      </w:r>
      <w:r>
        <w:t xml:space="preserve"> $6. It also highlights that the business relies on volume — a large number of smaller transactions — rather than high-ticket items.</w:t>
      </w:r>
    </w:p>
    <w:p w:rsidR="0092250C" w:rsidRDefault="009225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92250C">
        <w:tblPrEx>
          <w:tblCellMar>
            <w:top w:w="0" w:type="dxa"/>
            <w:bottom w:w="0" w:type="dxa"/>
          </w:tblCellMar>
        </w:tblPrEx>
        <w:trPr>
          <w:tblHeader/>
        </w:trPr>
        <w:tc>
          <w:tcPr>
            <w:tcW w:w="50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Metric</w:t>
            </w:r>
          </w:p>
        </w:tc>
        <w:tc>
          <w:tcPr>
            <w:tcW w:w="436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Value</w:t>
            </w:r>
          </w:p>
        </w:tc>
      </w:tr>
      <w:tr w:rsidR="0092250C">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Total Transactions</w:t>
            </w:r>
          </w:p>
        </w:tc>
        <w:tc>
          <w:tcPr>
            <w:tcW w:w="4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1,49,116</w:t>
            </w:r>
          </w:p>
        </w:tc>
      </w:tr>
      <w:tr w:rsidR="0092250C">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Total Revenue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$6,98,812.33</w:t>
            </w:r>
          </w:p>
        </w:tc>
      </w:tr>
      <w:tr w:rsidR="0092250C">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Average Price per Order</w:t>
            </w:r>
          </w:p>
        </w:tc>
        <w:tc>
          <w:tcPr>
            <w:tcW w:w="43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$4.69</w:t>
            </w:r>
          </w:p>
        </w:tc>
      </w:tr>
    </w:tbl>
    <w:p w:rsidR="0092250C" w:rsidRDefault="0092250C">
      <w:pPr>
        <w:spacing w:after="200"/>
      </w:pPr>
    </w:p>
    <w:p w:rsidR="0092250C" w:rsidRDefault="000658D4">
      <w:pPr>
        <w:pStyle w:val="Heading1"/>
      </w:pPr>
      <w:r>
        <w:t>Q6. Which products are the best-selling in terms of quantity and revenue?</w:t>
      </w:r>
    </w:p>
    <w:p w:rsidR="0092250C" w:rsidRDefault="000658D4">
      <w:pPr>
        <w:pStyle w:val="Heading2"/>
      </w:pPr>
      <w:r>
        <w:t>By Quantity Sold</w:t>
      </w:r>
    </w:p>
    <w:p w:rsidR="0092250C" w:rsidRDefault="000658D4">
      <w:pPr>
        <w:spacing w:after="100"/>
      </w:pPr>
      <w:r>
        <w:t>In terms of units sold, coffee beans dominate the top spots. Ethiopia leads with 13,271 units, followed closely by Our Old Time Diner Blend (13,074), Columbian Mediu</w:t>
      </w:r>
      <w:r>
        <w:t>m Roast (13,068), and Brazilian (13,012). This shows that packaged coffee beans are extremely popular, even though they are not necessarily what you first think of when you imagine a coffee shop.</w:t>
      </w:r>
    </w:p>
    <w:p w:rsidR="0092250C" w:rsidRDefault="009225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00"/>
        <w:gridCol w:w="2860"/>
      </w:tblGrid>
      <w:tr w:rsidR="0092250C">
        <w:tblPrEx>
          <w:tblCellMar>
            <w:top w:w="0" w:type="dxa"/>
            <w:bottom w:w="0" w:type="dxa"/>
          </w:tblCellMar>
        </w:tblPrEx>
        <w:trPr>
          <w:tblHeader/>
        </w:trPr>
        <w:tc>
          <w:tcPr>
            <w:tcW w:w="15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Rank</w:t>
            </w:r>
          </w:p>
        </w:tc>
        <w:tc>
          <w:tcPr>
            <w:tcW w:w="50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Product</w:t>
            </w:r>
          </w:p>
        </w:tc>
        <w:tc>
          <w:tcPr>
            <w:tcW w:w="286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Units Sold</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w:t>
            </w:r>
          </w:p>
        </w:tc>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Ethiopia</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13,271</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Our Old Time Diner Blend</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13,074</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lastRenderedPageBreak/>
              <w:t>3</w:t>
            </w:r>
          </w:p>
        </w:tc>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Columbian Medium Roast</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13,068</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Brazilian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13,012</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Jamaican Coffee River</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12,431</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Morning Sunrise Chai</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9,157</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7</w:t>
            </w:r>
          </w:p>
        </w:tc>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Latte</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9,099</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8</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Earl Grey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9,095</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9</w:t>
            </w:r>
          </w:p>
        </w:tc>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Peppermint</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9,067</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Sustainably Grown Organic</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9,003</w:t>
            </w:r>
          </w:p>
        </w:tc>
      </w:tr>
    </w:tbl>
    <w:p w:rsidR="0092250C" w:rsidRDefault="0092250C">
      <w:pPr>
        <w:spacing w:after="200"/>
      </w:pPr>
    </w:p>
    <w:p w:rsidR="0092250C" w:rsidRDefault="000658D4">
      <w:pPr>
        <w:pStyle w:val="Heading2"/>
      </w:pPr>
      <w:r>
        <w:t>By Revenue Generated</w:t>
      </w:r>
    </w:p>
    <w:p w:rsidR="0092250C" w:rsidRDefault="000658D4">
      <w:pPr>
        <w:spacing w:after="100"/>
      </w:pPr>
      <w:r>
        <w:t>When looking at revenue, Ethiopia again tops the chart at $42,304, but Sustainably Grown Organic jumps up to second place ($39,065) due to its higher unit price. Latte and Dark Chocolate also appear in the top 10 by revenue, even thoug</w:t>
      </w:r>
      <w:r>
        <w:t>h they don't show up as prominently in quantity, suggesting these are higher-value items.</w:t>
      </w:r>
    </w:p>
    <w:p w:rsidR="0092250C" w:rsidRDefault="009225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00"/>
        <w:gridCol w:w="2860"/>
      </w:tblGrid>
      <w:tr w:rsidR="0092250C">
        <w:tblPrEx>
          <w:tblCellMar>
            <w:top w:w="0" w:type="dxa"/>
            <w:bottom w:w="0" w:type="dxa"/>
          </w:tblCellMar>
        </w:tblPrEx>
        <w:trPr>
          <w:tblHeader/>
        </w:trPr>
        <w:tc>
          <w:tcPr>
            <w:tcW w:w="15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Rank</w:t>
            </w:r>
          </w:p>
        </w:tc>
        <w:tc>
          <w:tcPr>
            <w:tcW w:w="50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Product</w:t>
            </w:r>
          </w:p>
        </w:tc>
        <w:tc>
          <w:tcPr>
            <w:tcW w:w="286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Revenue ($)</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w:t>
            </w:r>
          </w:p>
        </w:tc>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Ethiopia</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$42,304.10</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Sustainably Grown Organic</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$39,065.10</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3</w:t>
            </w:r>
          </w:p>
        </w:tc>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Jamaican Coffee River</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$38,781.15</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Brazilian</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$37,746.50</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5</w:t>
            </w:r>
          </w:p>
        </w:tc>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Latte</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$36,369.75</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Dark Chocolate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$35,785.70</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7</w:t>
            </w:r>
          </w:p>
        </w:tc>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Our Old Time Diner Blend</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$35,278.00</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8</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Columbian Medium Roast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$34,528.50</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9</w:t>
            </w:r>
          </w:p>
        </w:tc>
        <w:tc>
          <w:tcPr>
            <w:tcW w:w="5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Cappuccino</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$33,639.25</w:t>
            </w:r>
          </w:p>
        </w:tc>
      </w:tr>
      <w:tr w:rsidR="0092250C">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Morning Sunrise Chai</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$30,587.50</w:t>
            </w:r>
          </w:p>
        </w:tc>
      </w:tr>
    </w:tbl>
    <w:p w:rsidR="0092250C" w:rsidRDefault="0092250C">
      <w:pPr>
        <w:spacing w:after="200"/>
      </w:pPr>
    </w:p>
    <w:p w:rsidR="0092250C" w:rsidRDefault="000658D4">
      <w:pPr>
        <w:pStyle w:val="Heading1"/>
      </w:pPr>
      <w:r>
        <w:t>Q7. How do sales vary by product category and type?</w:t>
      </w:r>
    </w:p>
    <w:p w:rsidR="0092250C" w:rsidRDefault="000658D4">
      <w:pPr>
        <w:pStyle w:val="Heading2"/>
      </w:pPr>
      <w:r>
        <w:t>By Product Category</w:t>
      </w:r>
    </w:p>
    <w:p w:rsidR="0092250C" w:rsidRDefault="000658D4">
      <w:pPr>
        <w:spacing w:after="100"/>
      </w:pPr>
      <w:r>
        <w:t>Coffee is by far the largest revenue-generating category, accounting for $269,952 — nearly 39% of total revenue. Tea comes in second at $196,405, followed by Bakery at $82,315 and Drinking Chocolate at $72,416. Smaller categories like Coffee Beans, Branded</w:t>
      </w:r>
      <w:r>
        <w:t xml:space="preserve"> items, Loose Tea, Flavours, and Packaged Chocolate make up the rest. This tells us that the core coffee and tea beverages are what drive the business, while food and specialty items are supplementary.</w:t>
      </w:r>
    </w:p>
    <w:p w:rsidR="0092250C" w:rsidRDefault="009225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92250C">
        <w:tblPrEx>
          <w:tblCellMar>
            <w:top w:w="0" w:type="dxa"/>
            <w:bottom w:w="0" w:type="dxa"/>
          </w:tblCellMar>
        </w:tblPrEx>
        <w:trPr>
          <w:tblHeader/>
        </w:trPr>
        <w:tc>
          <w:tcPr>
            <w:tcW w:w="35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Product Category</w:t>
            </w:r>
          </w:p>
        </w:tc>
        <w:tc>
          <w:tcPr>
            <w:tcW w:w="30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Total Revenue ($)</w:t>
            </w:r>
          </w:p>
        </w:tc>
        <w:tc>
          <w:tcPr>
            <w:tcW w:w="286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 of Total</w:t>
            </w:r>
          </w:p>
        </w:tc>
      </w:tr>
      <w:tr w:rsidR="0092250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Coffee</w:t>
            </w:r>
          </w:p>
        </w:tc>
        <w:tc>
          <w:tcPr>
            <w:tcW w:w="3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$2,69,952.45</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38.6%</w:t>
            </w:r>
          </w:p>
        </w:tc>
      </w:tr>
      <w:tr w:rsidR="0092250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Tea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$1,96,405.95</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28.1%</w:t>
            </w:r>
          </w:p>
        </w:tc>
      </w:tr>
      <w:tr w:rsidR="0092250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Bakery</w:t>
            </w:r>
          </w:p>
        </w:tc>
        <w:tc>
          <w:tcPr>
            <w:tcW w:w="3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$82,315.64</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11.8%</w:t>
            </w:r>
          </w:p>
        </w:tc>
      </w:tr>
      <w:tr w:rsidR="0092250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Drinking Chocolate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$72,416.00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10.4%</w:t>
            </w:r>
          </w:p>
        </w:tc>
      </w:tr>
      <w:tr w:rsidR="0092250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Coffee Beans</w:t>
            </w:r>
          </w:p>
        </w:tc>
        <w:tc>
          <w:tcPr>
            <w:tcW w:w="3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$40,085.25</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5.7%</w:t>
            </w:r>
          </w:p>
        </w:tc>
      </w:tr>
      <w:tr w:rsidR="0092250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Branded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$13,607.00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1.9%</w:t>
            </w:r>
          </w:p>
        </w:tc>
      </w:tr>
      <w:tr w:rsidR="0092250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Loose Tea</w:t>
            </w:r>
          </w:p>
        </w:tc>
        <w:tc>
          <w:tcPr>
            <w:tcW w:w="3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$11,213.60</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1.6%</w:t>
            </w:r>
          </w:p>
        </w:tc>
      </w:tr>
      <w:tr w:rsidR="0092250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Flavours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$8,408.80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1.2%</w:t>
            </w:r>
          </w:p>
        </w:tc>
      </w:tr>
      <w:tr w:rsidR="0092250C">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Packaged Chocolate</w:t>
            </w:r>
          </w:p>
        </w:tc>
        <w:tc>
          <w:tcPr>
            <w:tcW w:w="30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$4,407.64</w:t>
            </w:r>
          </w:p>
        </w:tc>
        <w:tc>
          <w:tcPr>
            <w:tcW w:w="2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0.6%</w:t>
            </w:r>
          </w:p>
        </w:tc>
      </w:tr>
    </w:tbl>
    <w:p w:rsidR="0092250C" w:rsidRDefault="0092250C">
      <w:pPr>
        <w:spacing w:after="200"/>
      </w:pPr>
    </w:p>
    <w:p w:rsidR="0092250C" w:rsidRDefault="000658D4">
      <w:pPr>
        <w:pStyle w:val="Heading2"/>
      </w:pPr>
      <w:r>
        <w:t>By Product Type</w:t>
      </w:r>
    </w:p>
    <w:p w:rsidR="0092250C" w:rsidRDefault="000658D4">
      <w:pPr>
        <w:spacing w:after="100"/>
      </w:pPr>
      <w:r>
        <w:t xml:space="preserve">Drilling down into product types, Barista Espresso is the highest-earning type at $91,406, showing that espresso-based drinks are the shop's bread and butter. Brewed Chai Tea follows at $77,081, and Hot Chocolate at $72,416. Interestingly, </w:t>
      </w:r>
      <w:r>
        <w:t>Scone is the top-performing food item at $36,866, suggesting it pairs well with morning coffee orders and could be promoted more actively.</w:t>
      </w:r>
    </w:p>
    <w:p w:rsidR="0092250C" w:rsidRDefault="0092250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92250C">
        <w:tblPrEx>
          <w:tblCellMar>
            <w:top w:w="0" w:type="dxa"/>
            <w:bottom w:w="0" w:type="dxa"/>
          </w:tblCellMar>
        </w:tblPrEx>
        <w:trPr>
          <w:tblHeader/>
        </w:trPr>
        <w:tc>
          <w:tcPr>
            <w:tcW w:w="550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Product Type</w:t>
            </w:r>
          </w:p>
        </w:tc>
        <w:tc>
          <w:tcPr>
            <w:tcW w:w="3860" w:type="dxa"/>
            <w:tcBorders>
              <w:top w:val="single" w:sz="1" w:space="0" w:color="6F4E37"/>
              <w:left w:val="single" w:sz="1" w:space="0" w:color="6F4E37"/>
              <w:bottom w:val="single" w:sz="1" w:space="0" w:color="6F4E37"/>
              <w:right w:val="single" w:sz="1" w:space="0" w:color="6F4E37"/>
            </w:tcBorders>
            <w:shd w:val="clear" w:color="auto" w:fill="6F4E37"/>
            <w:tcMar>
              <w:top w:w="80" w:type="dxa"/>
              <w:left w:w="120" w:type="dxa"/>
              <w:bottom w:w="80" w:type="dxa"/>
              <w:right w:w="120" w:type="dxa"/>
            </w:tcMar>
          </w:tcPr>
          <w:p w:rsidR="0092250C" w:rsidRDefault="000658D4">
            <w:r>
              <w:rPr>
                <w:b/>
                <w:bCs/>
                <w:color w:val="FFFFFF"/>
                <w:sz w:val="20"/>
                <w:szCs w:val="20"/>
              </w:rPr>
              <w:t>Total Revenue ($)</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Barista Espresso</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$91,406.20</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Brewed Chai Tea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$77,081.95</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Hot Chocolate</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$72,416.00</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Gourmet Brewed Coffee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$70,034.60</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Brewed Black Tea</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$47,932.00</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Brewed Herbal Tea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$47,539.50</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Premium Brewed Coffee</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$38,781.15</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Organic Brewed Coffee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$37,746.50</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Scone</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$36,866.12</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Drip Coffee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$31,984.00</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Pastry</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$25,655.99</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Brewed Green Tea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$23,852.50</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Biscotti</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$19,793.53</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Premium Beans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92250C" w:rsidRDefault="000658D4">
            <w:r>
              <w:rPr>
                <w:sz w:val="20"/>
                <w:szCs w:val="20"/>
              </w:rPr>
              <w:t>$14,583.50</w:t>
            </w:r>
          </w:p>
        </w:tc>
      </w:tr>
      <w:tr w:rsidR="0092250C">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Organic Beans</w:t>
            </w:r>
          </w:p>
        </w:tc>
        <w:tc>
          <w:tcPr>
            <w:tcW w:w="3860" w:type="dxa"/>
            <w:tcBorders>
              <w:top w:val="single" w:sz="1" w:space="0" w:color="CCCCCC"/>
              <w:left w:val="single" w:sz="1" w:space="0" w:color="CCCCCC"/>
              <w:bottom w:val="single" w:sz="1" w:space="0" w:color="CCCCCC"/>
              <w:right w:val="single" w:sz="1" w:space="0" w:color="CCCCCC"/>
            </w:tcBorders>
            <w:shd w:val="clear" w:color="auto" w:fill="FFF8F0"/>
            <w:tcMar>
              <w:top w:w="80" w:type="dxa"/>
              <w:left w:w="120" w:type="dxa"/>
              <w:bottom w:w="80" w:type="dxa"/>
              <w:right w:w="120" w:type="dxa"/>
            </w:tcMar>
          </w:tcPr>
          <w:p w:rsidR="0092250C" w:rsidRDefault="000658D4">
            <w:r>
              <w:rPr>
                <w:sz w:val="20"/>
                <w:szCs w:val="20"/>
              </w:rPr>
              <w:t>$8,509.50</w:t>
            </w:r>
          </w:p>
        </w:tc>
      </w:tr>
    </w:tbl>
    <w:p w:rsidR="0092250C" w:rsidRDefault="0092250C">
      <w:pPr>
        <w:spacing w:after="200"/>
      </w:pPr>
    </w:p>
    <w:p w:rsidR="0092250C" w:rsidRDefault="0092250C">
      <w:pPr>
        <w:pBdr>
          <w:bottom w:val="single" w:sz="4" w:space="1" w:color="6F4E37"/>
        </w:pBdr>
        <w:spacing w:after="160"/>
      </w:pPr>
    </w:p>
    <w:p w:rsidR="0092250C" w:rsidRDefault="000658D4">
      <w:pPr>
        <w:pStyle w:val="Heading1"/>
      </w:pPr>
      <w:r>
        <w:t>Key Takeaways &amp; Recommendations</w:t>
      </w:r>
    </w:p>
    <w:p w:rsidR="0092250C" w:rsidRDefault="000658D4">
      <w:pPr>
        <w:spacing w:after="100"/>
      </w:pPr>
      <w:r>
        <w:t>Based on my analysis of the data, here are the main insights I found:</w:t>
      </w:r>
    </w:p>
    <w:p w:rsidR="0092250C" w:rsidRDefault="000658D4">
      <w:pPr>
        <w:spacing w:after="100"/>
      </w:pPr>
      <w:r>
        <w:t>1. The morning window of 8–10 AM is the peak sales period across all locations. Staffing and inventory should be optimized for this window.</w:t>
      </w:r>
    </w:p>
    <w:p w:rsidR="0092250C" w:rsidRDefault="000658D4">
      <w:pPr>
        <w:spacing w:after="100"/>
      </w:pPr>
      <w:r>
        <w:t>2. Revenue has been growing every month, with May and June being the strongest. It would be interesting to understan</w:t>
      </w:r>
      <w:r>
        <w:t>d whether this trend continues in the second half of 2023.</w:t>
      </w:r>
    </w:p>
    <w:p w:rsidR="0092250C" w:rsidRDefault="000658D4">
      <w:pPr>
        <w:spacing w:after="100"/>
      </w:pPr>
      <w:r>
        <w:t>3. All three store locations perform similarly, which is a positive sign. However, Hell's Kitchen leads slightly and may be worth studying to see what it does differently.</w:t>
      </w:r>
    </w:p>
    <w:p w:rsidR="0092250C" w:rsidRDefault="000658D4">
      <w:pPr>
        <w:spacing w:after="100"/>
      </w:pPr>
      <w:r>
        <w:t>4. Coffee beans (especial</w:t>
      </w:r>
      <w:r>
        <w:t>ly Ethiopia and Brazilian) are the top sellers by volume. A loyalty program or subscription service for coffee beans could be a strong growth opportunity.</w:t>
      </w:r>
    </w:p>
    <w:p w:rsidR="0092250C" w:rsidRDefault="000658D4">
      <w:pPr>
        <w:spacing w:after="100"/>
      </w:pPr>
      <w:r>
        <w:t>5. Barista Espresso is the largest revenue-generating product type. Promoting espresso-based drinks w</w:t>
      </w:r>
      <w:r>
        <w:t>ith food pairings (like Scones) during peak hours could further boost average order value.</w:t>
      </w:r>
    </w:p>
    <w:p w:rsidR="0092250C" w:rsidRDefault="0092250C">
      <w:pPr>
        <w:spacing w:after="120"/>
      </w:pPr>
    </w:p>
    <w:p w:rsidR="0092250C" w:rsidRDefault="000658D4">
      <w:pPr>
        <w:spacing w:after="100"/>
      </w:pPr>
      <w:r>
        <w:rPr>
          <w:i/>
          <w:iCs/>
        </w:rPr>
        <w:t>This was my first data analysis project and I really enjoyed digging into the numbers. There is a lot more that could be explored — for instance, looking at which s</w:t>
      </w:r>
      <w:r>
        <w:rPr>
          <w:i/>
          <w:iCs/>
        </w:rPr>
        <w:t>ize options are most popular, or doing a deeper dive into week-over-week trends. I hope this report clearly answers all the key questions and provides useful direction for the business.</w:t>
      </w:r>
    </w:p>
    <w:sectPr w:rsidR="0092250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C4A148B"/>
    <w:multiLevelType w:val="hybridMultilevel"/>
    <w:tmpl w:val="AFC6D430"/>
    <w:lvl w:ilvl="0" w:tplc="BB263C7A">
      <w:start w:val="1"/>
      <w:numFmt w:val="bullet"/>
      <w:lvlText w:val="●"/>
      <w:lvlJc w:val="left"/>
      <w:pPr>
        <w:ind w:left="720" w:hanging="360"/>
      </w:pPr>
    </w:lvl>
    <w:lvl w:ilvl="1" w:tplc="7F067054">
      <w:start w:val="1"/>
      <w:numFmt w:val="bullet"/>
      <w:lvlText w:val="○"/>
      <w:lvlJc w:val="left"/>
      <w:pPr>
        <w:ind w:left="1440" w:hanging="360"/>
      </w:pPr>
    </w:lvl>
    <w:lvl w:ilvl="2" w:tplc="E6B65AF8">
      <w:start w:val="1"/>
      <w:numFmt w:val="bullet"/>
      <w:lvlText w:val="■"/>
      <w:lvlJc w:val="left"/>
      <w:pPr>
        <w:ind w:left="2160" w:hanging="360"/>
      </w:pPr>
    </w:lvl>
    <w:lvl w:ilvl="3" w:tplc="3AD8018A">
      <w:start w:val="1"/>
      <w:numFmt w:val="bullet"/>
      <w:lvlText w:val="●"/>
      <w:lvlJc w:val="left"/>
      <w:pPr>
        <w:ind w:left="2880" w:hanging="360"/>
      </w:pPr>
    </w:lvl>
    <w:lvl w:ilvl="4" w:tplc="77EAD03A">
      <w:start w:val="1"/>
      <w:numFmt w:val="bullet"/>
      <w:lvlText w:val="○"/>
      <w:lvlJc w:val="left"/>
      <w:pPr>
        <w:ind w:left="3600" w:hanging="360"/>
      </w:pPr>
    </w:lvl>
    <w:lvl w:ilvl="5" w:tplc="B97AF1DA">
      <w:start w:val="1"/>
      <w:numFmt w:val="bullet"/>
      <w:lvlText w:val="■"/>
      <w:lvlJc w:val="left"/>
      <w:pPr>
        <w:ind w:left="4320" w:hanging="360"/>
      </w:pPr>
    </w:lvl>
    <w:lvl w:ilvl="6" w:tplc="E60E4F82">
      <w:start w:val="1"/>
      <w:numFmt w:val="bullet"/>
      <w:lvlText w:val="●"/>
      <w:lvlJc w:val="left"/>
      <w:pPr>
        <w:ind w:left="5040" w:hanging="360"/>
      </w:pPr>
    </w:lvl>
    <w:lvl w:ilvl="7" w:tplc="A82E76FC">
      <w:start w:val="1"/>
      <w:numFmt w:val="bullet"/>
      <w:lvlText w:val="●"/>
      <w:lvlJc w:val="left"/>
      <w:pPr>
        <w:ind w:left="5760" w:hanging="360"/>
      </w:pPr>
    </w:lvl>
    <w:lvl w:ilvl="8" w:tplc="46E2C45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50C"/>
    <w:rsid w:val="000658D4"/>
    <w:rsid w:val="008566E9"/>
    <w:rsid w:val="009225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1C6DF"/>
  <w15:docId w15:val="{B9C5D760-3CE5-4135-B4BE-BD52FAB53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6F4E37"/>
      <w:sz w:val="28"/>
      <w:szCs w:val="28"/>
    </w:rPr>
  </w:style>
  <w:style w:type="paragraph" w:styleId="Heading2">
    <w:name w:val="heading 2"/>
    <w:uiPriority w:val="9"/>
    <w:unhideWhenUsed/>
    <w:qFormat/>
    <w:pPr>
      <w:spacing w:before="200" w:after="100"/>
      <w:outlineLvl w:val="1"/>
    </w:pPr>
    <w:rPr>
      <w:b/>
      <w:bCs/>
      <w:color w:val="4A2E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Ashish Sharma</cp:lastModifiedBy>
  <cp:revision>3</cp:revision>
  <dcterms:created xsi:type="dcterms:W3CDTF">2026-02-23T00:38:00Z</dcterms:created>
  <dcterms:modified xsi:type="dcterms:W3CDTF">2026-02-23T00:48:00Z</dcterms:modified>
</cp:coreProperties>
</file>