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D9D66" w14:textId="7ED47BF6" w:rsidR="00F01FB6" w:rsidRDefault="00F01FB6"/>
    <w:p w14:paraId="35580D6F" w14:textId="7704E1C8" w:rsidR="00B40659" w:rsidRDefault="00F71C9D" w:rsidP="00F71C9D">
      <w:pPr>
        <w:pStyle w:val="Title"/>
        <w:jc w:val="center"/>
      </w:pPr>
      <w:r>
        <w:t>Unit testing for UiCoreGDT</w:t>
      </w:r>
    </w:p>
    <w:p w14:paraId="44C55F1A" w14:textId="2012DB42" w:rsidR="00F71C9D" w:rsidRDefault="00F71C9D" w:rsidP="00F71C9D">
      <w:pPr>
        <w:pStyle w:val="Heading1"/>
      </w:pPr>
      <w:r>
        <w:t>Introduction:</w:t>
      </w:r>
    </w:p>
    <w:p w14:paraId="50B7CE15" w14:textId="31215587" w:rsidR="00F71C9D" w:rsidRDefault="00F71C9D" w:rsidP="00F71C9D">
      <w:r>
        <w:t>This document is dedicated to Unit testing of UiCoreGDT. It is requested to update the document with Issue the tester faced and update it with the solution for Future reference.</w:t>
      </w:r>
    </w:p>
    <w:p w14:paraId="78C73464" w14:textId="2938DBFC" w:rsidR="00F71C9D" w:rsidRDefault="00452C20" w:rsidP="00452C20">
      <w:pPr>
        <w:pStyle w:val="Heading1"/>
      </w:pPr>
      <w:r>
        <w:t>Before Testing:</w:t>
      </w:r>
    </w:p>
    <w:p w14:paraId="36F55F21" w14:textId="7089C6D7" w:rsidR="00452C20" w:rsidRDefault="00452C20" w:rsidP="00452C20">
      <w:r>
        <w:t>Before running the batch file for UI core gdt make the following changes:</w:t>
      </w:r>
    </w:p>
    <w:p w14:paraId="7DE2D9DC" w14:textId="40C34E98" w:rsidR="00452C20" w:rsidRPr="00452C20" w:rsidRDefault="00452C20" w:rsidP="00452C20">
      <w:pPr>
        <w:rPr>
          <w:b/>
          <w:bCs/>
        </w:rPr>
      </w:pPr>
      <w:r>
        <w:rPr>
          <w:b/>
          <w:bCs/>
        </w:rPr>
        <w:t>I</w:t>
      </w:r>
      <w:r w:rsidRPr="00452C20">
        <w:rPr>
          <w:b/>
          <w:bCs/>
        </w:rPr>
        <w:t xml:space="preserve">n </w:t>
      </w:r>
      <w:r w:rsidRPr="00452C20">
        <w:rPr>
          <w:b/>
          <w:bCs/>
        </w:rPr>
        <w:t>hmi_gfx_mgr02_tv2</w:t>
      </w:r>
      <w:r w:rsidRPr="00452C20">
        <w:rPr>
          <w:b/>
          <w:bCs/>
        </w:rPr>
        <w:t>:</w:t>
      </w:r>
    </w:p>
    <w:p w14:paraId="2BE150F2" w14:textId="0E8DEE60" w:rsidR="00452C20" w:rsidRDefault="00452C20" w:rsidP="00452C20">
      <w:r w:rsidRPr="00452C20">
        <w:drawing>
          <wp:inline distT="0" distB="0" distL="0" distR="0" wp14:anchorId="75FE87B4" wp14:editId="6CE8F14B">
            <wp:extent cx="5943600" cy="1164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164590"/>
                    </a:xfrm>
                    <a:prstGeom prst="rect">
                      <a:avLst/>
                    </a:prstGeom>
                  </pic:spPr>
                </pic:pic>
              </a:graphicData>
            </a:graphic>
          </wp:inline>
        </w:drawing>
      </w:r>
    </w:p>
    <w:p w14:paraId="57735375" w14:textId="66D91AE5" w:rsidR="00452C20" w:rsidRDefault="00452C20" w:rsidP="00452C20">
      <w:r>
        <w:t xml:space="preserve">Comment </w:t>
      </w:r>
      <w:r w:rsidRPr="00452C20">
        <w:t>#include "cy_fpdlink.h"</w:t>
      </w:r>
    </w:p>
    <w:p w14:paraId="6A8D69D3" w14:textId="051F1603" w:rsidR="00452C20" w:rsidRDefault="00452C20" w:rsidP="00452C20">
      <w:pPr>
        <w:rPr>
          <w:b/>
          <w:bCs/>
        </w:rPr>
      </w:pPr>
      <w:r w:rsidRPr="00452C20">
        <w:rPr>
          <w:b/>
          <w:bCs/>
        </w:rPr>
        <w:t xml:space="preserve">In </w:t>
      </w:r>
      <w:r w:rsidRPr="00452C20">
        <w:rPr>
          <w:b/>
          <w:bCs/>
        </w:rPr>
        <w:t>hmi_gfx_mgr02_shape_engine</w:t>
      </w:r>
      <w:r>
        <w:rPr>
          <w:b/>
          <w:bCs/>
        </w:rPr>
        <w:t>:</w:t>
      </w:r>
    </w:p>
    <w:p w14:paraId="4627F55B" w14:textId="4BB62622" w:rsidR="00452C20" w:rsidRDefault="00452C20" w:rsidP="00452C20">
      <w:pPr>
        <w:rPr>
          <w:b/>
          <w:bCs/>
        </w:rPr>
      </w:pPr>
      <w:r w:rsidRPr="00452C20">
        <w:rPr>
          <w:b/>
          <w:bCs/>
        </w:rPr>
        <w:drawing>
          <wp:inline distT="0" distB="0" distL="0" distR="0" wp14:anchorId="25E1B255" wp14:editId="4E5A4A70">
            <wp:extent cx="5943600" cy="6007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00710"/>
                    </a:xfrm>
                    <a:prstGeom prst="rect">
                      <a:avLst/>
                    </a:prstGeom>
                  </pic:spPr>
                </pic:pic>
              </a:graphicData>
            </a:graphic>
          </wp:inline>
        </w:drawing>
      </w:r>
    </w:p>
    <w:p w14:paraId="3E7CC075" w14:textId="01617EFB" w:rsidR="00452C20" w:rsidRPr="00452C20" w:rsidRDefault="00452C20" w:rsidP="00452C20">
      <w:r>
        <w:t>Convert inline to static.</w:t>
      </w:r>
    </w:p>
    <w:p w14:paraId="21784749" w14:textId="77777777" w:rsidR="00F71C9D" w:rsidRDefault="00F71C9D" w:rsidP="00F71C9D">
      <w:pPr>
        <w:pStyle w:val="Heading1"/>
      </w:pPr>
      <w:r>
        <w:t>Issues:</w:t>
      </w:r>
    </w:p>
    <w:p w14:paraId="63506FED" w14:textId="61D0C699" w:rsidR="009F5683" w:rsidRDefault="009F5683" w:rsidP="00F71C9D">
      <w:pPr>
        <w:pStyle w:val="Heading1"/>
        <w:spacing w:before="0"/>
        <w:rPr>
          <w:b/>
          <w:bCs/>
          <w:sz w:val="28"/>
          <w:szCs w:val="28"/>
        </w:rPr>
      </w:pPr>
      <w:r>
        <w:rPr>
          <w:b/>
          <w:bCs/>
          <w:sz w:val="28"/>
          <w:szCs w:val="28"/>
        </w:rPr>
        <w:t>1)Segmentation violation:</w:t>
      </w:r>
    </w:p>
    <w:p w14:paraId="70D3CC7E" w14:textId="1D702C20" w:rsidR="009F5683" w:rsidRPr="009F5683" w:rsidRDefault="009F5683" w:rsidP="009F5683">
      <w:r>
        <w:t>Usually this issue occurs when a structure or anything similar goes unallocated. So It is</w:t>
      </w:r>
    </w:p>
    <w:p w14:paraId="4128AB57" w14:textId="5808E1D1" w:rsidR="00F71C9D" w:rsidRPr="00F71C9D" w:rsidRDefault="009F5683" w:rsidP="00F71C9D">
      <w:pPr>
        <w:pStyle w:val="Heading1"/>
        <w:spacing w:before="0"/>
      </w:pPr>
      <w:r>
        <w:rPr>
          <w:b/>
          <w:bCs/>
          <w:sz w:val="28"/>
          <w:szCs w:val="28"/>
        </w:rPr>
        <w:t>2</w:t>
      </w:r>
      <w:r w:rsidR="00F71C9D">
        <w:rPr>
          <w:b/>
          <w:bCs/>
          <w:sz w:val="28"/>
          <w:szCs w:val="28"/>
        </w:rPr>
        <w:t>)</w:t>
      </w:r>
      <w:r w:rsidR="00F71C9D" w:rsidRPr="00F71C9D">
        <w:rPr>
          <w:b/>
          <w:bCs/>
          <w:sz w:val="28"/>
          <w:szCs w:val="28"/>
        </w:rPr>
        <w:t>Complex script input in user Input:</w:t>
      </w:r>
    </w:p>
    <w:p w14:paraId="0C46B005" w14:textId="03592F4D" w:rsidR="00F71C9D" w:rsidRDefault="00F71C9D" w:rsidP="00F71C9D">
      <w:r>
        <w:t>In h</w:t>
      </w:r>
      <w:r w:rsidRPr="00F71C9D">
        <w:t>mi_gfx_mgr02_mt_get_text_width</w:t>
      </w:r>
      <w:r>
        <w:t xml:space="preserve"> the variable </w:t>
      </w:r>
      <w:r w:rsidRPr="00F71C9D">
        <w:t>print_str_P</w:t>
      </w:r>
      <w:r>
        <w:t xml:space="preserve"> expects a user input.</w:t>
      </w:r>
    </w:p>
    <w:p w14:paraId="16C71109" w14:textId="12642543" w:rsidR="00F71C9D" w:rsidRDefault="00F71C9D" w:rsidP="00F71C9D">
      <w:r>
        <w:t>For normal text we can directly give the input like L”abcdefgh”</w:t>
      </w:r>
    </w:p>
    <w:p w14:paraId="283EAB40" w14:textId="281244E3" w:rsidR="00F71C9D" w:rsidRDefault="00F71C9D" w:rsidP="00F71C9D">
      <w:r>
        <w:t>For Arabic,thai or Hebrew we can use we will have to use wchar_t or HMI_CHAR to declare the variable.</w:t>
      </w:r>
    </w:p>
    <w:p w14:paraId="17705EA4"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wchar_t arabic_string[4];</w:t>
      </w:r>
    </w:p>
    <w:p w14:paraId="4CEB6868"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arabic_string[0]= (wchar_t)0x0645;</w:t>
      </w:r>
    </w:p>
    <w:p w14:paraId="7E114BC6"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arabic_string[1]= (wchar_t)0x0631;</w:t>
      </w:r>
    </w:p>
    <w:p w14:paraId="7894DDA4"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arabic_string[2]= (wchar_t)0x062D;</w:t>
      </w:r>
    </w:p>
    <w:p w14:paraId="0207E062"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arabic_string[3]= (wchar_t)0x0627;</w:t>
      </w:r>
    </w:p>
    <w:p w14:paraId="0337B033"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lastRenderedPageBreak/>
        <w:t>size_t num_elements = wcslen(arabic_string) + 1;</w:t>
      </w:r>
    </w:p>
    <w:p w14:paraId="0A6F4889"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HMI_CHAR *ptr = (HMI_CHAR *)malloc(num_elements *sizeof(HMI_CHAR));</w:t>
      </w:r>
    </w:p>
    <w:p w14:paraId="6A3E5620"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wcscpy(ptr,arabic_string);</w:t>
      </w:r>
    </w:p>
    <w:p w14:paraId="4308250E" w14:textId="29415CD3" w:rsidR="00F71C9D" w:rsidRDefault="00F71C9D" w:rsidP="00F71C9D">
      <w:pPr>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&lt;&lt;hmi_gfx_mgr02_text.hmi_gfx_mgr02_mt_get_text_width.p_clip_text_info_SP&gt;&gt;[0].print_str_P = (ptr );</w:t>
      </w:r>
    </w:p>
    <w:p w14:paraId="580204BF" w14:textId="5FE98BA2" w:rsidR="00F71C9D" w:rsidRDefault="00F71C9D" w:rsidP="00F71C9D">
      <w:r>
        <w:t>Above code is the method to declare the value for the string, That is by for each character we will to give the wchar_t of the Arabic or any complex character and assign to a HMI_CHAR pointer.</w:t>
      </w:r>
    </w:p>
    <w:p w14:paraId="331BA1F3" w14:textId="176DB931" w:rsidR="00F71C9D" w:rsidRPr="00F71C9D" w:rsidRDefault="009F5683" w:rsidP="00F71C9D">
      <w:pPr>
        <w:pStyle w:val="Heading1"/>
        <w:spacing w:before="0"/>
      </w:pPr>
      <w:r>
        <w:rPr>
          <w:b/>
          <w:bCs/>
          <w:sz w:val="28"/>
          <w:szCs w:val="28"/>
        </w:rPr>
        <w:t>3</w:t>
      </w:r>
      <w:r w:rsidR="00F71C9D">
        <w:rPr>
          <w:b/>
          <w:bCs/>
          <w:sz w:val="28"/>
          <w:szCs w:val="28"/>
        </w:rPr>
        <w:t>)</w:t>
      </w:r>
      <w:r w:rsidR="00F71C9D">
        <w:rPr>
          <w:b/>
          <w:bCs/>
        </w:rPr>
        <w:t>Malloc structure with user input:</w:t>
      </w:r>
    </w:p>
    <w:p w14:paraId="42409CDC" w14:textId="505F3C21" w:rsidR="00F71C9D" w:rsidRDefault="00F71C9D" w:rsidP="00F71C9D">
      <w:r>
        <w:t>If a structure is in test case with user input and if a custom input is to be provided.</w:t>
      </w:r>
    </w:p>
    <w:p w14:paraId="423C38AC" w14:textId="57F7740E" w:rsidR="00F71C9D" w:rsidRDefault="00F71C9D" w:rsidP="00F71C9D">
      <w:r>
        <w:t>The direct defining of the structure value in user test case may complete the test case but may not read the values properly. Therefore the structure should be declared dynamically using malloc</w:t>
      </w:r>
    </w:p>
    <w:p w14:paraId="750558F1" w14:textId="06B1DA2F" w:rsidR="00F71C9D" w:rsidRDefault="00F71C9D" w:rsidP="00F71C9D">
      <w:r>
        <w:t>In h</w:t>
      </w:r>
      <w:r w:rsidRPr="00F71C9D">
        <w:t>mi_gfx_mgr02_mt_get_text_width</w:t>
      </w:r>
      <w:r>
        <w:t xml:space="preserve"> the structure </w:t>
      </w:r>
      <w:r w:rsidRPr="00F71C9D">
        <w:t>dyn_text_def_SP</w:t>
      </w:r>
      <w:r>
        <w:t xml:space="preserve"> takes user input.</w:t>
      </w:r>
    </w:p>
    <w:p w14:paraId="04661195"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GFX_MGR02_TEXT_DEF_T* Temp_dyn_text =(GFX_MGR02_TEXT_DEF_T*) malloc(sizeof(GFX_MGR02_TEXT_DEF_T));</w:t>
      </w:r>
    </w:p>
    <w:p w14:paraId="5ABD416B"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Temp_dyn_text-&gt;string_index = 1076;</w:t>
      </w:r>
    </w:p>
    <w:p w14:paraId="298379DE"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Temp_dyn_text-&gt;width = 200;</w:t>
      </w:r>
    </w:p>
    <w:p w14:paraId="33E704E1"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Temp_dyn_text-&gt;num_chars = 15;</w:t>
      </w:r>
    </w:p>
    <w:p w14:paraId="40B2ED4D"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Temp_dyn_text-&gt;font_id = 1;</w:t>
      </w:r>
    </w:p>
    <w:p w14:paraId="2B467A57"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Temp_dyn_text-&gt;num_of_display_lines = 1;</w:t>
      </w:r>
    </w:p>
    <w:p w14:paraId="49D02D80"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Temp_dyn_text-&gt;inter_line_spacing = 0;</w:t>
      </w:r>
    </w:p>
    <w:p w14:paraId="526E75CB"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Temp_dyn_text-&gt;max_num_of_lines = 1;</w:t>
      </w:r>
    </w:p>
    <w:p w14:paraId="72A9D4F8"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Temp_dyn_text-&gt;ml_string_index = 0;</w:t>
      </w:r>
    </w:p>
    <w:p w14:paraId="785C2155"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Temp_dyn_text-&gt;alignment = 0;</w:t>
      </w:r>
    </w:p>
    <w:p w14:paraId="0177A1CF"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Temp_dyn_text-&gt;orientation = 0;</w:t>
      </w:r>
    </w:p>
    <w:p w14:paraId="65873346"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Temp_dyn_text-&gt;draw_mode = 0;</w:t>
      </w:r>
    </w:p>
    <w:p w14:paraId="0EC703AA"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Temp_dyn_text-&gt;clip_mode = 2;</w:t>
      </w:r>
    </w:p>
    <w:p w14:paraId="03E439AC"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Temp_dyn_text-&gt;scroll_mode = 1;</w:t>
      </w:r>
    </w:p>
    <w:p w14:paraId="658535B4"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Temp_dyn_text-&gt;wrap_mode = 0;</w:t>
      </w:r>
    </w:p>
    <w:p w14:paraId="426A1966"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Temp_dyn_text-&gt;dynamic = 0;</w:t>
      </w:r>
    </w:p>
    <w:p w14:paraId="7B5D442E"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Temp_dyn_text-&gt;scroll = 0;</w:t>
      </w:r>
    </w:p>
    <w:p w14:paraId="440D88A7" w14:textId="77777777" w:rsidR="00F71C9D" w:rsidRPr="00F71C9D" w:rsidRDefault="00F71C9D" w:rsidP="00F71C9D">
      <w:pPr>
        <w:spacing w:after="0" w:line="240" w:lineRule="auto"/>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Temp_dyn_text-&gt;anim_id = 1145315842;</w:t>
      </w:r>
    </w:p>
    <w:p w14:paraId="15AD9C2C" w14:textId="564056E4" w:rsidR="00F71C9D" w:rsidRDefault="00F71C9D" w:rsidP="00F71C9D">
      <w:pPr>
        <w:rPr>
          <w:rFonts w:ascii="Times New Roman" w:eastAsia="Times New Roman" w:hAnsi="Times New Roman" w:cs="Times New Roman"/>
          <w:sz w:val="24"/>
          <w:szCs w:val="24"/>
        </w:rPr>
      </w:pPr>
      <w:r w:rsidRPr="00F71C9D">
        <w:rPr>
          <w:rFonts w:ascii="Times New Roman" w:eastAsia="Times New Roman" w:hAnsi="Times New Roman" w:cs="Times New Roman"/>
          <w:sz w:val="24"/>
          <w:szCs w:val="24"/>
        </w:rPr>
        <w:t>&lt;&lt;hmi_gfx_mgr02_text.hmi_gfx_mgr02_mt_get_text_width.p_clip_text_info_SP&gt;&gt;[0].dyn_text_def_SP = (const GFX_MGR02_TEXT_DEF_T *)(Temp_dyn_text);</w:t>
      </w:r>
    </w:p>
    <w:p w14:paraId="61E0358C" w14:textId="77777777" w:rsidR="00F71C9D" w:rsidRDefault="00F71C9D" w:rsidP="00F71C9D">
      <w:pPr>
        <w:rPr>
          <w:rFonts w:ascii="Times New Roman" w:eastAsia="Times New Roman" w:hAnsi="Times New Roman" w:cs="Times New Roman"/>
          <w:sz w:val="24"/>
          <w:szCs w:val="24"/>
        </w:rPr>
      </w:pPr>
    </w:p>
    <w:p w14:paraId="696A2ACC" w14:textId="72BB1C91" w:rsidR="00F71C9D" w:rsidRPr="00F71C9D" w:rsidRDefault="00F71C9D" w:rsidP="00F71C9D">
      <w:r>
        <w:rPr>
          <w:rFonts w:ascii="Times New Roman" w:eastAsia="Times New Roman" w:hAnsi="Times New Roman" w:cs="Times New Roman"/>
          <w:sz w:val="24"/>
          <w:szCs w:val="24"/>
        </w:rPr>
        <w:t>Above code is an example on how to provide input to a structure with user type input.</w:t>
      </w:r>
    </w:p>
    <w:sectPr w:rsidR="00F71C9D" w:rsidRPr="00F71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59"/>
    <w:rsid w:val="00452C20"/>
    <w:rsid w:val="006C1AE1"/>
    <w:rsid w:val="009F5683"/>
    <w:rsid w:val="00B40659"/>
    <w:rsid w:val="00F01FB6"/>
    <w:rsid w:val="00F7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7F89"/>
  <w15:docId w15:val="{ACF28FCC-3DD1-4AB3-A78A-A51EE4D8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C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C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C9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1C9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71C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408517">
      <w:bodyDiv w:val="1"/>
      <w:marLeft w:val="0"/>
      <w:marRight w:val="0"/>
      <w:marTop w:val="0"/>
      <w:marBottom w:val="0"/>
      <w:divBdr>
        <w:top w:val="none" w:sz="0" w:space="0" w:color="auto"/>
        <w:left w:val="none" w:sz="0" w:space="0" w:color="auto"/>
        <w:bottom w:val="none" w:sz="0" w:space="0" w:color="auto"/>
        <w:right w:val="none" w:sz="0" w:space="0" w:color="auto"/>
      </w:divBdr>
    </w:div>
    <w:div w:id="954096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4566</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Shreedhar (S.)</dc:creator>
  <cp:keywords/>
  <dc:description/>
  <cp:lastModifiedBy>Suresh, Shreedhar (S.)</cp:lastModifiedBy>
  <cp:revision>2</cp:revision>
  <dcterms:created xsi:type="dcterms:W3CDTF">2024-04-01T06:09:00Z</dcterms:created>
  <dcterms:modified xsi:type="dcterms:W3CDTF">2024-05-10T11:26:00Z</dcterms:modified>
</cp:coreProperties>
</file>