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127FA" w14:textId="77777777" w:rsidR="0022404F" w:rsidRDefault="0022404F" w:rsidP="0022404F">
      <w:pPr>
        <w:jc w:val="center"/>
        <w:rPr>
          <w:b/>
          <w:sz w:val="32"/>
        </w:rPr>
      </w:pPr>
    </w:p>
    <w:p w14:paraId="3517A3F9" w14:textId="77777777" w:rsidR="0022404F" w:rsidRDefault="0022404F" w:rsidP="0022404F">
      <w:pPr>
        <w:jc w:val="center"/>
        <w:rPr>
          <w:b/>
          <w:sz w:val="32"/>
        </w:rPr>
      </w:pPr>
    </w:p>
    <w:p w14:paraId="66FA657D" w14:textId="77777777" w:rsidR="0022404F" w:rsidRDefault="0022404F" w:rsidP="0022404F">
      <w:pPr>
        <w:jc w:val="center"/>
        <w:rPr>
          <w:b/>
          <w:sz w:val="32"/>
        </w:rPr>
      </w:pPr>
    </w:p>
    <w:p w14:paraId="2F146B0A" w14:textId="77777777" w:rsidR="0022404F" w:rsidRDefault="0022404F" w:rsidP="0022404F">
      <w:pPr>
        <w:jc w:val="center"/>
        <w:rPr>
          <w:b/>
          <w:sz w:val="32"/>
        </w:rPr>
      </w:pPr>
    </w:p>
    <w:p w14:paraId="3D5B376C" w14:textId="77777777" w:rsidR="0022404F" w:rsidRDefault="0022404F" w:rsidP="0022404F">
      <w:pPr>
        <w:jc w:val="center"/>
        <w:rPr>
          <w:b/>
          <w:sz w:val="32"/>
        </w:rPr>
      </w:pPr>
    </w:p>
    <w:p w14:paraId="6F6A0D70" w14:textId="77777777" w:rsidR="0022404F" w:rsidRDefault="0022404F" w:rsidP="0022404F">
      <w:pPr>
        <w:jc w:val="center"/>
        <w:rPr>
          <w:b/>
          <w:sz w:val="32"/>
        </w:rPr>
      </w:pPr>
    </w:p>
    <w:p w14:paraId="52926E68" w14:textId="529BC88F" w:rsidR="0022404F" w:rsidRPr="000F3B11" w:rsidRDefault="0022404F" w:rsidP="005C7458">
      <w:pPr>
        <w:jc w:val="center"/>
        <w:rPr>
          <w:b/>
          <w:sz w:val="32"/>
        </w:rPr>
      </w:pPr>
      <w:r w:rsidRPr="000F3B11">
        <w:rPr>
          <w:b/>
          <w:sz w:val="32"/>
        </w:rPr>
        <w:t xml:space="preserve">PRAKTIKUM </w:t>
      </w:r>
      <w:r w:rsidR="00150603">
        <w:rPr>
          <w:b/>
          <w:sz w:val="32"/>
        </w:rPr>
        <w:t>9</w:t>
      </w:r>
    </w:p>
    <w:p w14:paraId="36829514" w14:textId="2EDC6636" w:rsidR="00662C4E" w:rsidRPr="000F3B11" w:rsidRDefault="00DF0193" w:rsidP="00662C4E">
      <w:pPr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D07C74" wp14:editId="1D431B40">
            <wp:simplePos x="0" y="0"/>
            <wp:positionH relativeFrom="column">
              <wp:posOffset>4086225</wp:posOffset>
            </wp:positionH>
            <wp:positionV relativeFrom="paragraph">
              <wp:posOffset>361950</wp:posOffset>
            </wp:positionV>
            <wp:extent cx="1524000" cy="1524000"/>
            <wp:effectExtent l="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2792710" wp14:editId="6CDC6F38">
            <wp:simplePos x="0" y="0"/>
            <wp:positionH relativeFrom="column">
              <wp:posOffset>161925</wp:posOffset>
            </wp:positionH>
            <wp:positionV relativeFrom="paragraph">
              <wp:posOffset>695325</wp:posOffset>
            </wp:positionV>
            <wp:extent cx="2453005" cy="866775"/>
            <wp:effectExtent l="0" t="0" r="4445" b="9525"/>
            <wp:wrapNone/>
            <wp:docPr id="9" name="Picture 9" descr="C:\Users\UPH\Google Drive\UPH Stuff\Logo-uph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UPH\Google Drive\UPH Stuff\Logo-uph-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1" b="27958"/>
                    <a:stretch/>
                  </pic:blipFill>
                  <pic:spPr bwMode="auto">
                    <a:xfrm>
                      <a:off x="0" y="0"/>
                      <a:ext cx="2453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E21E5">
        <w:rPr>
          <w:b/>
          <w:sz w:val="32"/>
        </w:rPr>
        <w:t xml:space="preserve">Image </w:t>
      </w:r>
      <w:r w:rsidR="00150603">
        <w:rPr>
          <w:b/>
          <w:sz w:val="32"/>
        </w:rPr>
        <w:t>Halfto</w:t>
      </w:r>
      <w:r w:rsidR="00172AFD">
        <w:rPr>
          <w:b/>
          <w:sz w:val="32"/>
        </w:rPr>
        <w:t>ning</w:t>
      </w:r>
      <w:r w:rsidR="007309F8">
        <w:rPr>
          <w:b/>
          <w:sz w:val="32"/>
        </w:rPr>
        <w:t xml:space="preserve"> </w:t>
      </w:r>
    </w:p>
    <w:p w14:paraId="325D3130" w14:textId="77777777" w:rsidR="0022404F" w:rsidRDefault="0022404F" w:rsidP="0022404F">
      <w:pPr>
        <w:jc w:val="center"/>
        <w:rPr>
          <w:b/>
          <w:sz w:val="32"/>
        </w:rPr>
      </w:pPr>
    </w:p>
    <w:p w14:paraId="3C34DA3A" w14:textId="77777777" w:rsidR="00DF0193" w:rsidRDefault="00DF0193" w:rsidP="0022404F">
      <w:pPr>
        <w:jc w:val="center"/>
        <w:rPr>
          <w:b/>
          <w:sz w:val="32"/>
        </w:rPr>
      </w:pPr>
    </w:p>
    <w:p w14:paraId="52A4AA1A" w14:textId="77777777" w:rsidR="00DF0193" w:rsidRDefault="00DF0193" w:rsidP="0022404F">
      <w:pPr>
        <w:jc w:val="center"/>
        <w:rPr>
          <w:b/>
          <w:sz w:val="32"/>
        </w:rPr>
      </w:pPr>
    </w:p>
    <w:p w14:paraId="121E88C8" w14:textId="77777777" w:rsidR="00DF0193" w:rsidRPr="000F3B11" w:rsidRDefault="00DF0193" w:rsidP="0022404F">
      <w:pPr>
        <w:jc w:val="center"/>
        <w:rPr>
          <w:b/>
          <w:sz w:val="32"/>
        </w:rPr>
      </w:pPr>
    </w:p>
    <w:p w14:paraId="38721242" w14:textId="00B18BFF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 xml:space="preserve">SISTEM </w:t>
      </w:r>
      <w:r w:rsidR="00860327">
        <w:rPr>
          <w:b/>
          <w:sz w:val="32"/>
        </w:rPr>
        <w:t>PENGOLAHAN CITRA</w:t>
      </w:r>
    </w:p>
    <w:p w14:paraId="0B335143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PROGRAM STUDI SISTEM KOMPUTER</w:t>
      </w:r>
    </w:p>
    <w:p w14:paraId="4AC11E4D" w14:textId="2DD3AC60" w:rsidR="0022404F" w:rsidRPr="000F3B11" w:rsidRDefault="00860327" w:rsidP="0022404F">
      <w:pPr>
        <w:jc w:val="center"/>
        <w:rPr>
          <w:b/>
          <w:sz w:val="32"/>
        </w:rPr>
      </w:pPr>
      <w:r>
        <w:rPr>
          <w:b/>
          <w:sz w:val="32"/>
        </w:rPr>
        <w:t>SCHOOL OF INFORMATION SCIENCE AND TECHNOLOGY</w:t>
      </w:r>
    </w:p>
    <w:p w14:paraId="6DB45B31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UNIVERSITAS PELITA HARAPAN</w:t>
      </w:r>
    </w:p>
    <w:p w14:paraId="3B1B643B" w14:textId="77777777" w:rsidR="0022404F" w:rsidRPr="000F3B11" w:rsidRDefault="0022404F" w:rsidP="0022404F">
      <w:pPr>
        <w:jc w:val="center"/>
        <w:rPr>
          <w:b/>
          <w:sz w:val="32"/>
        </w:rPr>
      </w:pPr>
    </w:p>
    <w:p w14:paraId="24E107F9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DISUSUN OLEH:</w:t>
      </w:r>
    </w:p>
    <w:p w14:paraId="67FB9B72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Alfa Satya Putra, B.Sc., M.Sc.</w:t>
      </w:r>
    </w:p>
    <w:p w14:paraId="5CEE844F" w14:textId="77777777" w:rsidR="00150603" w:rsidRDefault="0022404F" w:rsidP="00150603">
      <w:pPr>
        <w:rPr>
          <w:b/>
          <w:sz w:val="28"/>
        </w:rPr>
      </w:pPr>
      <w:r>
        <w:rPr>
          <w:b/>
          <w:sz w:val="28"/>
        </w:rPr>
        <w:br w:type="page"/>
      </w:r>
    </w:p>
    <w:p w14:paraId="241BF046" w14:textId="0E372715" w:rsidR="00A34974" w:rsidRPr="00A34974" w:rsidRDefault="00A34974" w:rsidP="00150603">
      <w:pPr>
        <w:rPr>
          <w:b/>
          <w:sz w:val="28"/>
        </w:rPr>
      </w:pPr>
      <w:r w:rsidRPr="00A34974">
        <w:rPr>
          <w:b/>
          <w:sz w:val="28"/>
        </w:rPr>
        <w:lastRenderedPageBreak/>
        <w:t>Intro</w:t>
      </w:r>
    </w:p>
    <w:p w14:paraId="2344E230" w14:textId="120A4637" w:rsidR="00150603" w:rsidRPr="00150603" w:rsidRDefault="00A70006" w:rsidP="00A70006">
      <w:pPr>
        <w:jc w:val="both"/>
      </w:pPr>
      <w:r w:rsidRPr="00A70006">
        <w:rPr>
          <w:rFonts w:cstheme="minorHAnsi"/>
        </w:rPr>
        <w:t xml:space="preserve">Halftoning is an image processing </w:t>
      </w:r>
      <w:r w:rsidRPr="004D0CF4">
        <w:rPr>
          <w:rFonts w:cstheme="minorHAnsi"/>
          <w:b/>
        </w:rPr>
        <w:t>to convert grayscale image into</w:t>
      </w:r>
      <w:r w:rsidRPr="004D0CF4">
        <w:rPr>
          <w:rFonts w:cstheme="minorHAnsi"/>
          <w:b/>
          <w:color w:val="242021"/>
        </w:rPr>
        <w:t xml:space="preserve"> binary image</w:t>
      </w:r>
      <w:r w:rsidRPr="00A70006">
        <w:rPr>
          <w:rFonts w:cstheme="minorHAnsi"/>
          <w:color w:val="242021"/>
        </w:rPr>
        <w:t xml:space="preserve"> that appear to have a gray scale rendition. </w:t>
      </w:r>
      <w:r w:rsidR="00150603" w:rsidRPr="00A70006">
        <w:rPr>
          <w:rFonts w:cstheme="minorHAnsi"/>
        </w:rPr>
        <w:t>Halftoning is required in many present-day electronic applications such as facsimile (FAX), electronic scanning</w:t>
      </w:r>
      <w:r w:rsidR="00150603" w:rsidRPr="00150603">
        <w:t>/copying, laser printing, and low bandwidth remote sensing</w:t>
      </w:r>
      <w:r w:rsidR="00A34974">
        <w:t>. There are three</w:t>
      </w:r>
      <w:r>
        <w:t xml:space="preserve"> common</w:t>
      </w:r>
      <w:r w:rsidR="00A34974">
        <w:t xml:space="preserve"> methods to</w:t>
      </w:r>
      <w:r>
        <w:t xml:space="preserve"> create halftone of the image, which will be discussed in three parts below.</w:t>
      </w:r>
      <w:r w:rsidR="008C1BDB">
        <w:t xml:space="preserve"> The image to be halftoned is </w:t>
      </w:r>
      <w:proofErr w:type="spellStart"/>
      <w:r w:rsidR="008C1BDB" w:rsidRPr="008C1BDB">
        <w:rPr>
          <w:b/>
        </w:rPr>
        <w:t>house.tif</w:t>
      </w:r>
      <w:proofErr w:type="spellEnd"/>
      <w:r w:rsidR="008C1BDB">
        <w:t xml:space="preserve"> which can be downloaded from learn.uph.edu.</w:t>
      </w:r>
    </w:p>
    <w:p w14:paraId="2989719E" w14:textId="5886BB0B" w:rsidR="006930A1" w:rsidRDefault="006930A1" w:rsidP="00150603">
      <w:pPr>
        <w:rPr>
          <w:b/>
          <w:sz w:val="28"/>
        </w:rPr>
      </w:pPr>
      <w:r>
        <w:rPr>
          <w:b/>
          <w:sz w:val="28"/>
        </w:rPr>
        <w:t xml:space="preserve">Part 1 – </w:t>
      </w:r>
      <w:r w:rsidR="004A391F">
        <w:rPr>
          <w:b/>
          <w:sz w:val="28"/>
        </w:rPr>
        <w:t>Thresholding</w:t>
      </w:r>
    </w:p>
    <w:p w14:paraId="52632E13" w14:textId="7A32D28B" w:rsidR="005D745D" w:rsidRDefault="005D745D" w:rsidP="005D745D">
      <w:pPr>
        <w:jc w:val="both"/>
      </w:pPr>
      <w:r>
        <w:t xml:space="preserve">The simplest way to halftone an image is based on thresholding, i.e. two-level (one-bit) quantization. Let </w:t>
      </w:r>
      <w:proofErr w:type="gramStart"/>
      <w:r>
        <w:t>f(</w:t>
      </w:r>
      <w:proofErr w:type="spellStart"/>
      <w:proofErr w:type="gramEnd"/>
      <w:r>
        <w:t>i</w:t>
      </w:r>
      <w:proofErr w:type="spellEnd"/>
      <w:r>
        <w:t>, j) be a gray scale image, and b(</w:t>
      </w:r>
      <w:proofErr w:type="spellStart"/>
      <w:r>
        <w:t>i</w:t>
      </w:r>
      <w:proofErr w:type="spellEnd"/>
      <w:r>
        <w:t>, j) be the corresponding binary image based on thresholding. For given threshold T, the binary image is computed as the following:</w:t>
      </w:r>
    </w:p>
    <w:p w14:paraId="5CE3A8F2" w14:textId="2035FE22" w:rsidR="005D745D" w:rsidRDefault="005D745D" w:rsidP="005D745D">
      <w:pPr>
        <w:jc w:val="both"/>
      </w:pPr>
      <w:r>
        <w:rPr>
          <w:noProof/>
        </w:rPr>
        <w:drawing>
          <wp:inline distT="0" distB="0" distL="0" distR="0" wp14:anchorId="54C8B5C7" wp14:editId="32F26D6F">
            <wp:extent cx="210502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2794" w14:textId="51DD11DE" w:rsidR="009401B2" w:rsidRDefault="009401B2" w:rsidP="006930A1">
      <w:pPr>
        <w:jc w:val="both"/>
      </w:pPr>
      <w:r>
        <w:t>Tasks:</w:t>
      </w:r>
    </w:p>
    <w:p w14:paraId="3B62EDD1" w14:textId="0B87F1B8" w:rsidR="005D745D" w:rsidRDefault="005D745D" w:rsidP="009401B2">
      <w:pPr>
        <w:pStyle w:val="ListParagraph"/>
        <w:numPr>
          <w:ilvl w:val="0"/>
          <w:numId w:val="9"/>
        </w:numPr>
        <w:jc w:val="both"/>
      </w:pPr>
      <w:r>
        <w:t xml:space="preserve">Download the </w:t>
      </w:r>
      <w:proofErr w:type="spellStart"/>
      <w:r>
        <w:t>house.tif</w:t>
      </w:r>
      <w:proofErr w:type="spellEnd"/>
      <w:r>
        <w:t xml:space="preserve"> image and read it into </w:t>
      </w:r>
      <w:proofErr w:type="spellStart"/>
      <w:r>
        <w:t>Matlab</w:t>
      </w:r>
      <w:proofErr w:type="spellEnd"/>
      <w:r>
        <w:t>/Octave.</w:t>
      </w:r>
    </w:p>
    <w:p w14:paraId="72B106F8" w14:textId="719868BB" w:rsidR="009401B2" w:rsidRDefault="009401B2" w:rsidP="009401B2">
      <w:pPr>
        <w:pStyle w:val="ListParagraph"/>
        <w:numPr>
          <w:ilvl w:val="0"/>
          <w:numId w:val="9"/>
        </w:numPr>
        <w:jc w:val="both"/>
      </w:pPr>
      <w:r>
        <w:t xml:space="preserve">Write a </w:t>
      </w:r>
      <w:proofErr w:type="spellStart"/>
      <w:r>
        <w:t>Matlab</w:t>
      </w:r>
      <w:proofErr w:type="spellEnd"/>
      <w:r>
        <w:t xml:space="preserve">/Octave function </w:t>
      </w:r>
      <w:r w:rsidR="005D745D">
        <w:t>[</w:t>
      </w:r>
      <w:proofErr w:type="spellStart"/>
      <w:proofErr w:type="gramStart"/>
      <w:r w:rsidR="005D745D">
        <w:rPr>
          <w:b/>
        </w:rPr>
        <w:t>b,e</w:t>
      </w:r>
      <w:proofErr w:type="spellEnd"/>
      <w:proofErr w:type="gramEnd"/>
      <w:r w:rsidR="005D745D">
        <w:rPr>
          <w:b/>
        </w:rPr>
        <w:t>]</w:t>
      </w:r>
      <w:r w:rsidRPr="007B28A1">
        <w:rPr>
          <w:b/>
        </w:rPr>
        <w:t>=</w:t>
      </w:r>
      <w:proofErr w:type="spellStart"/>
      <w:r w:rsidR="005D745D">
        <w:rPr>
          <w:b/>
        </w:rPr>
        <w:t>halftoneThreshold</w:t>
      </w:r>
      <w:proofErr w:type="spellEnd"/>
      <w:r w:rsidRPr="007B28A1">
        <w:rPr>
          <w:b/>
        </w:rPr>
        <w:t>(</w:t>
      </w:r>
      <w:proofErr w:type="spellStart"/>
      <w:r w:rsidR="003B5FBB">
        <w:rPr>
          <w:b/>
        </w:rPr>
        <w:t>f</w:t>
      </w:r>
      <w:r w:rsidRPr="007B28A1">
        <w:rPr>
          <w:b/>
        </w:rPr>
        <w:t>,</w:t>
      </w:r>
      <w:r w:rsidR="005D745D">
        <w:rPr>
          <w:b/>
        </w:rPr>
        <w:t>T</w:t>
      </w:r>
      <w:proofErr w:type="spellEnd"/>
      <w:r w:rsidRPr="007B28A1">
        <w:rPr>
          <w:b/>
        </w:rPr>
        <w:t>)</w:t>
      </w:r>
      <w:r>
        <w:t xml:space="preserve"> that creates a</w:t>
      </w:r>
      <w:r w:rsidR="005D745D">
        <w:t xml:space="preserve"> binary image b and error e from original grayscale image </w:t>
      </w:r>
      <w:r w:rsidR="003B5FBB">
        <w:t>f</w:t>
      </w:r>
      <w:r w:rsidR="005D745D">
        <w:t xml:space="preserve"> and threshold T based on given equation. Include this function in your lab report.</w:t>
      </w:r>
    </w:p>
    <w:p w14:paraId="010661F5" w14:textId="7E6A5FCA" w:rsidR="005D745D" w:rsidRDefault="005D745D" w:rsidP="009401B2">
      <w:pPr>
        <w:pStyle w:val="ListParagraph"/>
        <w:numPr>
          <w:ilvl w:val="0"/>
          <w:numId w:val="9"/>
        </w:numPr>
        <w:jc w:val="both"/>
      </w:pPr>
      <w:r>
        <w:t>Compute e, the mean squared error (MSE) of the image, given by (Note: NM is number of pixels in the image):</w:t>
      </w:r>
    </w:p>
    <w:p w14:paraId="4554DC13" w14:textId="73851F57" w:rsidR="005D745D" w:rsidRDefault="005D745D" w:rsidP="005D745D">
      <w:pPr>
        <w:pStyle w:val="ListParagraph"/>
        <w:jc w:val="both"/>
      </w:pPr>
      <w:r>
        <w:rPr>
          <w:noProof/>
        </w:rPr>
        <w:drawing>
          <wp:inline distT="0" distB="0" distL="0" distR="0" wp14:anchorId="5510495C" wp14:editId="6CDB38E4">
            <wp:extent cx="23622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7DAE" w14:textId="6AC3B23F" w:rsidR="00CC3A2C" w:rsidRDefault="005D745D" w:rsidP="00927E49">
      <w:pPr>
        <w:pStyle w:val="ListParagraph"/>
        <w:numPr>
          <w:ilvl w:val="0"/>
          <w:numId w:val="9"/>
        </w:numPr>
        <w:jc w:val="both"/>
      </w:pPr>
      <w:r>
        <w:t>Try the function using T = 108.</w:t>
      </w:r>
      <w:r w:rsidR="00927E49">
        <w:t xml:space="preserve"> Note the value of e in your lab report. Display the halftoned image b and include the image </w:t>
      </w:r>
      <w:r w:rsidR="00A82A90">
        <w:t>in</w:t>
      </w:r>
      <w:r w:rsidR="00927E49">
        <w:t xml:space="preserve"> your lab report.</w:t>
      </w:r>
    </w:p>
    <w:p w14:paraId="2A72D5DF" w14:textId="2C1A92CF" w:rsidR="002E360F" w:rsidRPr="002E360F" w:rsidRDefault="006930A1" w:rsidP="00470934">
      <w:pPr>
        <w:rPr>
          <w:b/>
        </w:rPr>
      </w:pPr>
      <w:r>
        <w:rPr>
          <w:b/>
          <w:sz w:val="28"/>
        </w:rPr>
        <w:t xml:space="preserve">Part 2 - </w:t>
      </w:r>
      <w:r w:rsidR="00EF7FD7" w:rsidRPr="00EF7FD7">
        <w:rPr>
          <w:b/>
          <w:sz w:val="28"/>
        </w:rPr>
        <w:t xml:space="preserve">Ordered </w:t>
      </w:r>
      <w:r w:rsidR="00EF7FD7">
        <w:rPr>
          <w:b/>
          <w:sz w:val="28"/>
        </w:rPr>
        <w:t>D</w:t>
      </w:r>
      <w:r w:rsidR="00EF7FD7" w:rsidRPr="00EF7FD7">
        <w:rPr>
          <w:b/>
          <w:sz w:val="28"/>
        </w:rPr>
        <w:t>ithering</w:t>
      </w:r>
    </w:p>
    <w:p w14:paraId="69B4D6F6" w14:textId="77777777" w:rsidR="00EF7FD7" w:rsidRDefault="00EF7FD7" w:rsidP="00EF7FD7">
      <w:pPr>
        <w:jc w:val="both"/>
        <w:rPr>
          <w:rFonts w:cstheme="minorHAnsi"/>
          <w:color w:val="242021"/>
        </w:rPr>
      </w:pPr>
      <w:r>
        <w:rPr>
          <w:rFonts w:cstheme="minorHAnsi"/>
          <w:color w:val="242021"/>
        </w:rPr>
        <w:t>H</w:t>
      </w:r>
      <w:r w:rsidRPr="00EF7FD7">
        <w:rPr>
          <w:rFonts w:cstheme="minorHAnsi"/>
          <w:color w:val="242021"/>
        </w:rPr>
        <w:t>uman visual system tends to average a region around a pixel instead of treating</w:t>
      </w:r>
      <w:r>
        <w:rPr>
          <w:rFonts w:cstheme="minorHAnsi"/>
          <w:color w:val="242021"/>
        </w:rPr>
        <w:t xml:space="preserve"> </w:t>
      </w:r>
      <w:r w:rsidRPr="00EF7FD7">
        <w:rPr>
          <w:rFonts w:cstheme="minorHAnsi"/>
          <w:color w:val="242021"/>
        </w:rPr>
        <w:t>each pixel individually</w:t>
      </w:r>
      <w:r>
        <w:rPr>
          <w:rFonts w:cstheme="minorHAnsi"/>
          <w:color w:val="242021"/>
        </w:rPr>
        <w:t>. I</w:t>
      </w:r>
      <w:r w:rsidRPr="00EF7FD7">
        <w:rPr>
          <w:rFonts w:cstheme="minorHAnsi"/>
          <w:color w:val="242021"/>
        </w:rPr>
        <w:t>t is possible to create illusion of many gray levels, even though there are only two gray levels. With 2 × 2 binary pixel grids,</w:t>
      </w:r>
      <w:r>
        <w:rPr>
          <w:rFonts w:cstheme="minorHAnsi"/>
        </w:rPr>
        <w:t xml:space="preserve"> </w:t>
      </w:r>
      <w:r w:rsidRPr="00EF7FD7">
        <w:rPr>
          <w:rFonts w:cstheme="minorHAnsi"/>
          <w:color w:val="242021"/>
        </w:rPr>
        <w:t xml:space="preserve">we can represent 5 different “effective” intensity levels. </w:t>
      </w:r>
      <w:proofErr w:type="gramStart"/>
      <w:r w:rsidRPr="00EF7FD7">
        <w:rPr>
          <w:rFonts w:cstheme="minorHAnsi"/>
          <w:color w:val="242021"/>
        </w:rPr>
        <w:t>Similarly</w:t>
      </w:r>
      <w:proofErr w:type="gramEnd"/>
      <w:r w:rsidRPr="00EF7FD7">
        <w:rPr>
          <w:rFonts w:cstheme="minorHAnsi"/>
          <w:color w:val="242021"/>
        </w:rPr>
        <w:t xml:space="preserve"> for</w:t>
      </w:r>
      <w:r>
        <w:rPr>
          <w:rFonts w:cstheme="minorHAnsi"/>
          <w:color w:val="242021"/>
        </w:rPr>
        <w:t xml:space="preserve"> </w:t>
      </w:r>
      <w:r w:rsidRPr="00EF7FD7">
        <w:rPr>
          <w:rFonts w:cstheme="minorHAnsi"/>
          <w:color w:val="242021"/>
        </w:rPr>
        <w:t>3 × 3 grids, we can represent 10 distinct gray levels. In dithering, we replace blocks of original image with binary grid patterns.</w:t>
      </w:r>
    </w:p>
    <w:p w14:paraId="6E5BEBDC" w14:textId="77777777" w:rsidR="00821304" w:rsidRDefault="00EF7FD7" w:rsidP="00821304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748E752" wp14:editId="3B77992B">
            <wp:extent cx="3336966" cy="8076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245" cy="80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4D50" w14:textId="763BC75B" w:rsidR="00EF7FD7" w:rsidRPr="00EF7FD7" w:rsidRDefault="00EF7FD7" w:rsidP="00821304">
      <w:pPr>
        <w:jc w:val="center"/>
        <w:rPr>
          <w:rFonts w:cstheme="minorHAnsi"/>
        </w:rPr>
      </w:pPr>
      <w:r>
        <w:rPr>
          <w:rFonts w:cstheme="minorHAnsi"/>
        </w:rPr>
        <w:t>Patterns for 2x2 binary pixel grids</w:t>
      </w:r>
    </w:p>
    <w:p w14:paraId="020154EF" w14:textId="189A881C" w:rsidR="00EF7FD7" w:rsidRDefault="00EF7FD7" w:rsidP="00EF7FD7">
      <w:pPr>
        <w:jc w:val="both"/>
      </w:pPr>
      <w:r>
        <w:lastRenderedPageBreak/>
        <w:t>Ordered dithering consists of comparing blocks of the original image to a 2-D grid, known as dither pattern. Each</w:t>
      </w:r>
      <w:r w:rsidRPr="00EF7FD7">
        <w:t xml:space="preserve"> </w:t>
      </w:r>
      <w:r>
        <w:t>block element is quantized using corresponding value in the dither pattern as threshold. The values in dither matrix are fixed, typically different from each other. Given index matrix I(</w:t>
      </w:r>
      <w:proofErr w:type="spellStart"/>
      <w:proofErr w:type="gramStart"/>
      <w:r>
        <w:t>i,j</w:t>
      </w:r>
      <w:proofErr w:type="spellEnd"/>
      <w:proofErr w:type="gramEnd"/>
      <w:r>
        <w:t>),  dither matrix T(</w:t>
      </w:r>
      <w:proofErr w:type="spellStart"/>
      <w:r>
        <w:t>i,j</w:t>
      </w:r>
      <w:proofErr w:type="spellEnd"/>
      <w:r>
        <w:t>) can be computed b</w:t>
      </w:r>
      <w:r w:rsidR="00821304">
        <w:t>y (n</w:t>
      </w:r>
      <w:r w:rsidR="00821304" w:rsidRPr="00821304">
        <w:rPr>
          <w:vertAlign w:val="superscript"/>
        </w:rPr>
        <w:t>2</w:t>
      </w:r>
      <w:r w:rsidR="00821304">
        <w:t xml:space="preserve"> is total number of elements in the matrix):</w:t>
      </w:r>
    </w:p>
    <w:p w14:paraId="2F4AC36A" w14:textId="2800119E" w:rsidR="00EF7FD7" w:rsidRDefault="00EF7FD7" w:rsidP="00EF7FD7">
      <w:pPr>
        <w:jc w:val="both"/>
      </w:pPr>
      <w:r>
        <w:rPr>
          <w:noProof/>
        </w:rPr>
        <w:drawing>
          <wp:inline distT="0" distB="0" distL="0" distR="0" wp14:anchorId="25B0A5C7" wp14:editId="04D492CC">
            <wp:extent cx="203835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C2CB" w14:textId="5D1B1A15" w:rsidR="009840F7" w:rsidRDefault="009840F7" w:rsidP="00EF7FD7">
      <w:pPr>
        <w:jc w:val="both"/>
      </w:pPr>
      <w:r>
        <w:t>Tasks:</w:t>
      </w:r>
    </w:p>
    <w:p w14:paraId="5A157E2E" w14:textId="18CAD5AC" w:rsidR="00821304" w:rsidRDefault="00821304" w:rsidP="00821304">
      <w:pPr>
        <w:pStyle w:val="ListParagraph"/>
        <w:numPr>
          <w:ilvl w:val="0"/>
          <w:numId w:val="11"/>
        </w:numPr>
        <w:jc w:val="both"/>
      </w:pPr>
      <w:r>
        <w:t xml:space="preserve">Write a </w:t>
      </w:r>
      <w:proofErr w:type="spellStart"/>
      <w:r>
        <w:t>Matlab</w:t>
      </w:r>
      <w:proofErr w:type="spellEnd"/>
      <w:r>
        <w:t>/Octave function [</w:t>
      </w:r>
      <w:proofErr w:type="spellStart"/>
      <w:proofErr w:type="gramStart"/>
      <w:r>
        <w:rPr>
          <w:b/>
        </w:rPr>
        <w:t>b,e</w:t>
      </w:r>
      <w:proofErr w:type="spellEnd"/>
      <w:proofErr w:type="gramEnd"/>
      <w:r>
        <w:rPr>
          <w:b/>
        </w:rPr>
        <w:t>]</w:t>
      </w:r>
      <w:r w:rsidRPr="007B28A1">
        <w:rPr>
          <w:b/>
        </w:rPr>
        <w:t>=</w:t>
      </w:r>
      <w:proofErr w:type="spellStart"/>
      <w:r>
        <w:rPr>
          <w:b/>
        </w:rPr>
        <w:t>halftoneDither</w:t>
      </w:r>
      <w:proofErr w:type="spellEnd"/>
      <w:r w:rsidRPr="007B28A1">
        <w:rPr>
          <w:b/>
        </w:rPr>
        <w:t>(</w:t>
      </w:r>
      <w:proofErr w:type="spellStart"/>
      <w:r w:rsidR="006370B2">
        <w:rPr>
          <w:b/>
        </w:rPr>
        <w:t>f</w:t>
      </w:r>
      <w:r w:rsidRPr="007B28A1">
        <w:rPr>
          <w:b/>
        </w:rPr>
        <w:t>,</w:t>
      </w:r>
      <w:r w:rsidR="003B5FBB">
        <w:rPr>
          <w:b/>
        </w:rPr>
        <w:t>i</w:t>
      </w:r>
      <w:proofErr w:type="spellEnd"/>
      <w:r w:rsidRPr="007B28A1">
        <w:rPr>
          <w:b/>
        </w:rPr>
        <w:t>)</w:t>
      </w:r>
      <w:r>
        <w:t xml:space="preserve"> to implement ordered dithering of size 4</w:t>
      </w:r>
      <w:r w:rsidR="003B5FBB">
        <w:t xml:space="preserve"> to original image f</w:t>
      </w:r>
      <w:r>
        <w:t xml:space="preserve">. Index matrix </w:t>
      </w:r>
      <w:proofErr w:type="spellStart"/>
      <w:r w:rsidR="003B5FBB">
        <w:t>i</w:t>
      </w:r>
      <w:proofErr w:type="spellEnd"/>
      <w:r>
        <w:t xml:space="preserve"> is given by:</w:t>
      </w:r>
    </w:p>
    <w:p w14:paraId="23493717" w14:textId="113AC344" w:rsidR="00821304" w:rsidRDefault="00821304" w:rsidP="00821304">
      <w:pPr>
        <w:pStyle w:val="ListParagraph"/>
        <w:jc w:val="both"/>
      </w:pPr>
      <w:r>
        <w:rPr>
          <w:noProof/>
        </w:rPr>
        <w:drawing>
          <wp:inline distT="0" distB="0" distL="0" distR="0" wp14:anchorId="1661B1E4" wp14:editId="3CF2356B">
            <wp:extent cx="210502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CD73" w14:textId="5A035599" w:rsidR="009840F7" w:rsidRDefault="00821304" w:rsidP="009401B2">
      <w:pPr>
        <w:pStyle w:val="ListParagraph"/>
        <w:numPr>
          <w:ilvl w:val="0"/>
          <w:numId w:val="11"/>
        </w:numPr>
        <w:jc w:val="both"/>
      </w:pPr>
      <w:r>
        <w:t>Compute dither matrix T(</w:t>
      </w:r>
      <w:proofErr w:type="spellStart"/>
      <w:proofErr w:type="gramStart"/>
      <w:r>
        <w:t>i,j</w:t>
      </w:r>
      <w:proofErr w:type="spellEnd"/>
      <w:proofErr w:type="gramEnd"/>
      <w:r>
        <w:t>) using equation above.</w:t>
      </w:r>
    </w:p>
    <w:p w14:paraId="74D50B9F" w14:textId="09AFCBF1" w:rsidR="003B1C73" w:rsidRDefault="003B5FBB" w:rsidP="003B5FBB">
      <w:pPr>
        <w:pStyle w:val="ListParagraph"/>
        <w:numPr>
          <w:ilvl w:val="0"/>
          <w:numId w:val="11"/>
        </w:numPr>
        <w:jc w:val="both"/>
      </w:pPr>
      <w:r>
        <w:t xml:space="preserve">For ordered dithering, it is easier to perform the thresholding of the image all at once, by creating a large threshold matrix by repeating the 4 × 4 dither pattern. For example, the command T = [T </w:t>
      </w:r>
      <w:proofErr w:type="spellStart"/>
      <w:r>
        <w:t>T</w:t>
      </w:r>
      <w:proofErr w:type="spellEnd"/>
      <w:r>
        <w:t xml:space="preserve">; T T]; will increase the dimensions of T by 2. If this is repeated until T is at least as large as the original image, T can then be trimmed to be the same size as the image. </w:t>
      </w:r>
      <w:r w:rsidR="005307E5">
        <w:t>T</w:t>
      </w:r>
      <w:r>
        <w:t xml:space="preserve">hresholding can be performed using the command </w:t>
      </w:r>
      <w:r w:rsidRPr="005307E5">
        <w:rPr>
          <w:b/>
        </w:rPr>
        <w:t>b = 255*(f&gt;T).</w:t>
      </w:r>
    </w:p>
    <w:p w14:paraId="28AC6886" w14:textId="1C2AB9CD" w:rsidR="009840F7" w:rsidRDefault="003B5FBB" w:rsidP="009401B2">
      <w:pPr>
        <w:pStyle w:val="ListParagraph"/>
        <w:numPr>
          <w:ilvl w:val="0"/>
          <w:numId w:val="11"/>
        </w:numPr>
        <w:jc w:val="both"/>
      </w:pPr>
      <w:r>
        <w:t>Compute mean squared error e using the same function from Part 1 Step 3.</w:t>
      </w:r>
    </w:p>
    <w:p w14:paraId="01E30977" w14:textId="77777777" w:rsidR="00D160CF" w:rsidRDefault="003B5FBB" w:rsidP="003B5FBB">
      <w:pPr>
        <w:pStyle w:val="ListParagraph"/>
        <w:numPr>
          <w:ilvl w:val="0"/>
          <w:numId w:val="11"/>
        </w:numPr>
        <w:jc w:val="both"/>
      </w:pPr>
      <w:r>
        <w:t>Note the value of e in your lab report. Display the halftoned image b and include the image in your lab report.</w:t>
      </w:r>
      <w:r w:rsidR="00D160CF">
        <w:t xml:space="preserve"> </w:t>
      </w:r>
    </w:p>
    <w:p w14:paraId="2E26A3F2" w14:textId="2C320BA2" w:rsidR="003B5FBB" w:rsidRDefault="00D160CF" w:rsidP="003B5FBB">
      <w:pPr>
        <w:pStyle w:val="ListParagraph"/>
        <w:numPr>
          <w:ilvl w:val="0"/>
          <w:numId w:val="11"/>
        </w:numPr>
        <w:jc w:val="both"/>
      </w:pPr>
      <w:r>
        <w:t>Compare output image quality and value of e with part 1’s results. What can you conclude?</w:t>
      </w:r>
    </w:p>
    <w:p w14:paraId="604CFAD3" w14:textId="6BD3947E" w:rsidR="008130C9" w:rsidRPr="008130C9" w:rsidRDefault="008130C9" w:rsidP="008130C9">
      <w:pPr>
        <w:jc w:val="both"/>
        <w:rPr>
          <w:b/>
          <w:sz w:val="28"/>
        </w:rPr>
      </w:pPr>
      <w:r w:rsidRPr="008130C9">
        <w:rPr>
          <w:b/>
          <w:sz w:val="28"/>
        </w:rPr>
        <w:t>Part 3</w:t>
      </w:r>
      <w:r w:rsidR="00130395">
        <w:rPr>
          <w:b/>
          <w:sz w:val="28"/>
        </w:rPr>
        <w:t xml:space="preserve"> (Bonus Point)</w:t>
      </w:r>
      <w:r w:rsidRPr="008130C9">
        <w:rPr>
          <w:b/>
          <w:sz w:val="28"/>
        </w:rPr>
        <w:t xml:space="preserve"> – Error Diffusion</w:t>
      </w:r>
    </w:p>
    <w:p w14:paraId="70248CBD" w14:textId="0ED1D1E0" w:rsidR="00367919" w:rsidRPr="00017E1C" w:rsidRDefault="00367919" w:rsidP="005307E5">
      <w:pPr>
        <w:jc w:val="both"/>
        <w:rPr>
          <w:rFonts w:eastAsia="Times New Roman" w:cstheme="minorHAnsi"/>
          <w:color w:val="242021"/>
        </w:rPr>
      </w:pPr>
      <w:r w:rsidRPr="00367919">
        <w:rPr>
          <w:rFonts w:cstheme="minorHAnsi"/>
          <w:color w:val="242021"/>
        </w:rPr>
        <w:t xml:space="preserve">In </w:t>
      </w:r>
      <w:r>
        <w:rPr>
          <w:rFonts w:cstheme="minorHAnsi"/>
          <w:color w:val="242021"/>
        </w:rPr>
        <w:t>error diffusion</w:t>
      </w:r>
      <w:r w:rsidRPr="00367919">
        <w:rPr>
          <w:rFonts w:cstheme="minorHAnsi"/>
          <w:color w:val="242021"/>
        </w:rPr>
        <w:t>, pixels are quantized in a specific order, and residual</w:t>
      </w:r>
      <w:r>
        <w:rPr>
          <w:rFonts w:cstheme="minorHAnsi"/>
          <w:color w:val="242021"/>
        </w:rPr>
        <w:t xml:space="preserve"> </w:t>
      </w:r>
      <w:r w:rsidRPr="00367919">
        <w:rPr>
          <w:rFonts w:cstheme="minorHAnsi"/>
          <w:color w:val="242021"/>
        </w:rPr>
        <w:t>quantization error for the current pixel is</w:t>
      </w:r>
      <w:r w:rsidR="005307E5">
        <w:rPr>
          <w:rFonts w:cstheme="minorHAnsi"/>
          <w:color w:val="242021"/>
        </w:rPr>
        <w:t xml:space="preserve"> </w:t>
      </w:r>
      <w:r w:rsidRPr="00367919">
        <w:rPr>
          <w:rFonts w:cstheme="minorHAnsi"/>
          <w:color w:val="242021"/>
        </w:rPr>
        <w:t>propagated</w:t>
      </w:r>
      <w:r>
        <w:rPr>
          <w:rFonts w:cstheme="minorHAnsi"/>
          <w:color w:val="242021"/>
        </w:rPr>
        <w:t xml:space="preserve"> </w:t>
      </w:r>
      <w:r w:rsidRPr="00367919">
        <w:rPr>
          <w:rFonts w:cstheme="minorHAnsi"/>
          <w:color w:val="242021"/>
        </w:rPr>
        <w:t>(diffused) forward to unquantized</w:t>
      </w:r>
      <w:r>
        <w:rPr>
          <w:rFonts w:cstheme="minorHAnsi"/>
          <w:color w:val="242021"/>
        </w:rPr>
        <w:t xml:space="preserve"> </w:t>
      </w:r>
      <w:r w:rsidRPr="00367919">
        <w:rPr>
          <w:rFonts w:cstheme="minorHAnsi"/>
          <w:color w:val="242021"/>
        </w:rPr>
        <w:t xml:space="preserve">pixels. This keeps overall intensity of output binary image closer </w:t>
      </w:r>
      <w:r w:rsidRPr="005307E5">
        <w:rPr>
          <w:rFonts w:cstheme="minorHAnsi"/>
          <w:color w:val="242021"/>
        </w:rPr>
        <w:t>to input gray scale intensity</w:t>
      </w:r>
      <w:r w:rsidRPr="005307E5">
        <w:rPr>
          <w:rFonts w:cstheme="minorHAnsi"/>
        </w:rPr>
        <w:t xml:space="preserve">. </w:t>
      </w:r>
      <w:r w:rsidR="005307E5">
        <w:rPr>
          <w:rFonts w:eastAsia="Times New Roman" w:cstheme="minorHAnsi"/>
          <w:color w:val="242021"/>
        </w:rPr>
        <w:t>Figure below is</w:t>
      </w:r>
      <w:r w:rsidRPr="005307E5">
        <w:rPr>
          <w:rFonts w:eastAsia="Times New Roman" w:cstheme="minorHAnsi"/>
          <w:color w:val="242021"/>
        </w:rPr>
        <w:t xml:space="preserve"> a block diagram that illustrates error diffusion. </w:t>
      </w:r>
      <w:r w:rsidR="005307E5">
        <w:rPr>
          <w:rFonts w:eastAsia="Times New Roman" w:cstheme="minorHAnsi"/>
          <w:color w:val="242021"/>
        </w:rPr>
        <w:t>C</w:t>
      </w:r>
      <w:r w:rsidRPr="005307E5">
        <w:rPr>
          <w:rFonts w:eastAsia="Times New Roman" w:cstheme="minorHAnsi"/>
          <w:color w:val="242021"/>
        </w:rPr>
        <w:t>urrent</w:t>
      </w:r>
      <w:r w:rsidR="006370B2">
        <w:rPr>
          <w:rFonts w:eastAsia="Times New Roman" w:cstheme="minorHAnsi"/>
          <w:color w:val="242021"/>
        </w:rPr>
        <w:t xml:space="preserve"> </w:t>
      </w:r>
      <w:r w:rsidRPr="005307E5">
        <w:rPr>
          <w:rFonts w:eastAsia="Times New Roman" w:cstheme="minorHAnsi"/>
          <w:color w:val="242021"/>
        </w:rPr>
        <w:t>input pixel f(</w:t>
      </w:r>
      <w:proofErr w:type="spellStart"/>
      <w:proofErr w:type="gramStart"/>
      <w:r w:rsidRPr="005307E5">
        <w:rPr>
          <w:rFonts w:eastAsia="Times New Roman" w:cstheme="minorHAnsi"/>
          <w:color w:val="242021"/>
        </w:rPr>
        <w:t>i,j</w:t>
      </w:r>
      <w:proofErr w:type="spellEnd"/>
      <w:proofErr w:type="gramEnd"/>
      <w:r w:rsidRPr="005307E5">
        <w:rPr>
          <w:rFonts w:eastAsia="Times New Roman" w:cstheme="minorHAnsi"/>
          <w:color w:val="242021"/>
        </w:rPr>
        <w:t xml:space="preserve">) is modified by past quantization errors to </w:t>
      </w:r>
      <w:r w:rsidRPr="00FB517E">
        <w:rPr>
          <w:rFonts w:eastAsia="Times New Roman" w:cstheme="minorHAnsi"/>
          <w:b/>
          <w:color w:val="242021"/>
        </w:rPr>
        <w:t>give modified input</w:t>
      </w:r>
      <w:r w:rsidR="005307E5" w:rsidRPr="00FB517E">
        <w:rPr>
          <w:rFonts w:eastAsia="Times New Roman" w:cstheme="minorHAnsi"/>
          <w:b/>
          <w:color w:val="242021"/>
        </w:rPr>
        <w:t xml:space="preserve"> </w:t>
      </w:r>
      <w:r w:rsidRPr="00FB517E">
        <w:rPr>
          <w:rFonts w:eastAsia="Times New Roman" w:cstheme="minorHAnsi"/>
          <w:b/>
          <w:color w:val="242021"/>
        </w:rPr>
        <w:t>f˜(</w:t>
      </w:r>
      <w:proofErr w:type="spellStart"/>
      <w:r w:rsidRPr="00FB517E">
        <w:rPr>
          <w:rFonts w:eastAsia="Times New Roman" w:cstheme="minorHAnsi"/>
          <w:b/>
          <w:color w:val="242021"/>
        </w:rPr>
        <w:t>i,j</w:t>
      </w:r>
      <w:proofErr w:type="spellEnd"/>
      <w:r w:rsidRPr="00FB517E">
        <w:rPr>
          <w:rFonts w:eastAsia="Times New Roman" w:cstheme="minorHAnsi"/>
          <w:b/>
          <w:color w:val="242021"/>
        </w:rPr>
        <w:t>).</w:t>
      </w:r>
      <w:r w:rsidRPr="005307E5">
        <w:rPr>
          <w:rFonts w:eastAsia="Times New Roman" w:cstheme="minorHAnsi"/>
          <w:color w:val="242021"/>
        </w:rPr>
        <w:t xml:space="preserve"> This pixel is then quantized to </w:t>
      </w:r>
      <w:r w:rsidRPr="00FB517E">
        <w:rPr>
          <w:rFonts w:eastAsia="Times New Roman" w:cstheme="minorHAnsi"/>
          <w:b/>
          <w:color w:val="242021"/>
        </w:rPr>
        <w:t>a binary value by Q using threshold T</w:t>
      </w:r>
      <w:r w:rsidRPr="005307E5">
        <w:rPr>
          <w:rFonts w:eastAsia="Times New Roman" w:cstheme="minorHAnsi"/>
          <w:color w:val="242021"/>
        </w:rPr>
        <w:t xml:space="preserve">. </w:t>
      </w:r>
      <w:r w:rsidR="00017E1C">
        <w:rPr>
          <w:rFonts w:eastAsia="Times New Roman" w:cstheme="minorHAnsi"/>
          <w:color w:val="242021"/>
        </w:rPr>
        <w:t>E</w:t>
      </w:r>
      <w:r w:rsidRPr="005307E5">
        <w:rPr>
          <w:rFonts w:eastAsia="Times New Roman" w:cstheme="minorHAnsi"/>
          <w:color w:val="242021"/>
        </w:rPr>
        <w:t>rror e(</w:t>
      </w:r>
      <w:proofErr w:type="spellStart"/>
      <w:proofErr w:type="gramStart"/>
      <w:r w:rsidRPr="005307E5">
        <w:rPr>
          <w:rFonts w:eastAsia="Times New Roman" w:cstheme="minorHAnsi"/>
          <w:color w:val="242021"/>
        </w:rPr>
        <w:t>i,j</w:t>
      </w:r>
      <w:proofErr w:type="spellEnd"/>
      <w:proofErr w:type="gramEnd"/>
      <w:r w:rsidRPr="005307E5">
        <w:rPr>
          <w:rFonts w:eastAsia="Times New Roman" w:cstheme="minorHAnsi"/>
          <w:color w:val="242021"/>
        </w:rPr>
        <w:t xml:space="preserve">) is defined as </w:t>
      </w:r>
      <w:r w:rsidRPr="00367919">
        <w:rPr>
          <w:rFonts w:eastAsia="Times New Roman" w:cstheme="minorHAnsi"/>
          <w:b/>
          <w:color w:val="242021"/>
        </w:rPr>
        <w:t>e(</w:t>
      </w:r>
      <w:proofErr w:type="spellStart"/>
      <w:r w:rsidRPr="00367919">
        <w:rPr>
          <w:rFonts w:eastAsia="Times New Roman" w:cstheme="minorHAnsi"/>
          <w:b/>
          <w:color w:val="242021"/>
        </w:rPr>
        <w:t>i,j</w:t>
      </w:r>
      <w:proofErr w:type="spellEnd"/>
      <w:r w:rsidRPr="00367919">
        <w:rPr>
          <w:rFonts w:eastAsia="Times New Roman" w:cstheme="minorHAnsi"/>
          <w:b/>
          <w:color w:val="242021"/>
        </w:rPr>
        <w:t>) = f˜(</w:t>
      </w:r>
      <w:proofErr w:type="spellStart"/>
      <w:r w:rsidRPr="00367919">
        <w:rPr>
          <w:rFonts w:eastAsia="Times New Roman" w:cstheme="minorHAnsi"/>
          <w:b/>
          <w:color w:val="242021"/>
        </w:rPr>
        <w:t>i,j</w:t>
      </w:r>
      <w:proofErr w:type="spellEnd"/>
      <w:r w:rsidRPr="00367919">
        <w:rPr>
          <w:rFonts w:eastAsia="Times New Roman" w:cstheme="minorHAnsi"/>
          <w:b/>
          <w:color w:val="242021"/>
        </w:rPr>
        <w:t>) - b(</w:t>
      </w:r>
      <w:proofErr w:type="spellStart"/>
      <w:r w:rsidRPr="00367919">
        <w:rPr>
          <w:rFonts w:eastAsia="Times New Roman" w:cstheme="minorHAnsi"/>
          <w:b/>
          <w:color w:val="242021"/>
        </w:rPr>
        <w:t>i,j</w:t>
      </w:r>
      <w:proofErr w:type="spellEnd"/>
      <w:r w:rsidRPr="00367919">
        <w:rPr>
          <w:rFonts w:eastAsia="Times New Roman" w:cstheme="minorHAnsi"/>
          <w:b/>
          <w:color w:val="242021"/>
        </w:rPr>
        <w:t>)</w:t>
      </w:r>
      <w:r w:rsidRPr="00367919">
        <w:rPr>
          <w:rFonts w:eastAsia="Times New Roman" w:cstheme="minorHAnsi"/>
          <w:color w:val="242021"/>
        </w:rPr>
        <w:t xml:space="preserve"> </w:t>
      </w:r>
      <w:r w:rsidRPr="00367919">
        <w:rPr>
          <w:rFonts w:eastAsia="Times New Roman" w:cstheme="minorHAnsi"/>
          <w:color w:val="242021"/>
        </w:rPr>
        <w:br/>
        <w:t>where b(</w:t>
      </w:r>
      <w:proofErr w:type="spellStart"/>
      <w:r w:rsidRPr="00367919">
        <w:rPr>
          <w:rFonts w:eastAsia="Times New Roman" w:cstheme="minorHAnsi"/>
          <w:color w:val="242021"/>
        </w:rPr>
        <w:t>i</w:t>
      </w:r>
      <w:proofErr w:type="spellEnd"/>
      <w:r w:rsidRPr="00367919">
        <w:rPr>
          <w:rFonts w:eastAsia="Times New Roman" w:cstheme="minorHAnsi"/>
          <w:color w:val="242021"/>
        </w:rPr>
        <w:t>, j) is quantized binary image.</w:t>
      </w:r>
    </w:p>
    <w:p w14:paraId="5FA504CA" w14:textId="21EC6A95" w:rsidR="008130C9" w:rsidRDefault="008130C9" w:rsidP="008130C9">
      <w:pPr>
        <w:jc w:val="both"/>
      </w:pPr>
      <w:r>
        <w:rPr>
          <w:noProof/>
        </w:rPr>
        <w:drawing>
          <wp:inline distT="0" distB="0" distL="0" distR="0" wp14:anchorId="7DF982BC" wp14:editId="37365CC1">
            <wp:extent cx="3087584" cy="12399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7179" cy="124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07F" w:rsidRPr="004A407F">
        <w:rPr>
          <w:noProof/>
        </w:rPr>
        <w:t xml:space="preserve"> </w:t>
      </w:r>
    </w:p>
    <w:p w14:paraId="04D23ECF" w14:textId="2290910B" w:rsidR="004A407F" w:rsidRDefault="004A407F" w:rsidP="008130C9">
      <w:pPr>
        <w:jc w:val="both"/>
        <w:rPr>
          <w:rFonts w:cstheme="minorHAnsi"/>
        </w:rPr>
      </w:pPr>
      <w:proofErr w:type="gramStart"/>
      <w:r w:rsidRPr="004A407F">
        <w:rPr>
          <w:rFonts w:cstheme="minorHAnsi"/>
          <w:color w:val="242021"/>
        </w:rPr>
        <w:lastRenderedPageBreak/>
        <w:t>e(</w:t>
      </w:r>
      <w:proofErr w:type="spellStart"/>
      <w:proofErr w:type="gramEnd"/>
      <w:r w:rsidRPr="004A407F">
        <w:rPr>
          <w:rFonts w:cstheme="minorHAnsi"/>
          <w:color w:val="242021"/>
        </w:rPr>
        <w:t>i</w:t>
      </w:r>
      <w:proofErr w:type="spellEnd"/>
      <w:r w:rsidRPr="004A407F">
        <w:rPr>
          <w:rFonts w:cstheme="minorHAnsi"/>
          <w:color w:val="242021"/>
        </w:rPr>
        <w:t>, j</w:t>
      </w:r>
      <w:r w:rsidRPr="00110A04">
        <w:rPr>
          <w:rFonts w:cstheme="minorHAnsi"/>
          <w:b/>
          <w:color w:val="242021"/>
        </w:rPr>
        <w:t>) is diffused to “future” pixels by two-dimensional weighting filter h(</w:t>
      </w:r>
      <w:proofErr w:type="spellStart"/>
      <w:r w:rsidRPr="00110A04">
        <w:rPr>
          <w:rFonts w:cstheme="minorHAnsi"/>
          <w:b/>
          <w:color w:val="242021"/>
        </w:rPr>
        <w:t>i</w:t>
      </w:r>
      <w:proofErr w:type="spellEnd"/>
      <w:r w:rsidRPr="00110A04">
        <w:rPr>
          <w:rFonts w:cstheme="minorHAnsi"/>
          <w:b/>
          <w:color w:val="242021"/>
        </w:rPr>
        <w:t>, j), known as the diffusion filter.</w:t>
      </w:r>
      <w:r w:rsidRPr="004A407F">
        <w:rPr>
          <w:rFonts w:cstheme="minorHAnsi"/>
          <w:color w:val="242021"/>
        </w:rPr>
        <w:t xml:space="preserve"> </w:t>
      </w:r>
      <w:r>
        <w:rPr>
          <w:rFonts w:cstheme="minorHAnsi"/>
          <w:color w:val="242021"/>
        </w:rPr>
        <w:t>M</w:t>
      </w:r>
      <w:r w:rsidRPr="004A407F">
        <w:rPr>
          <w:rFonts w:cstheme="minorHAnsi"/>
          <w:color w:val="242021"/>
        </w:rPr>
        <w:t>odifying input pixel by past errors can be represented by following recursive</w:t>
      </w:r>
      <w:r>
        <w:rPr>
          <w:rFonts w:cstheme="minorHAnsi"/>
          <w:color w:val="242021"/>
        </w:rPr>
        <w:t xml:space="preserve"> </w:t>
      </w:r>
      <w:r w:rsidRPr="004A407F">
        <w:rPr>
          <w:rFonts w:cstheme="minorHAnsi"/>
          <w:color w:val="242021"/>
        </w:rPr>
        <w:t>relationship</w:t>
      </w:r>
      <w:r>
        <w:rPr>
          <w:rFonts w:cstheme="minorHAnsi"/>
          <w:color w:val="242021"/>
        </w:rPr>
        <w:t>:</w:t>
      </w:r>
    </w:p>
    <w:p w14:paraId="56DA2C49" w14:textId="3B28A9F9" w:rsidR="004A407F" w:rsidRPr="004A407F" w:rsidRDefault="004A407F" w:rsidP="008130C9">
      <w:pPr>
        <w:jc w:val="both"/>
        <w:rPr>
          <w:rFonts w:cstheme="minorHAnsi"/>
          <w:color w:val="242021"/>
        </w:rPr>
      </w:pPr>
      <w:r w:rsidRPr="004A407F">
        <w:rPr>
          <w:rFonts w:cstheme="minorHAnsi"/>
          <w:noProof/>
        </w:rPr>
        <w:drawing>
          <wp:inline distT="0" distB="0" distL="0" distR="0" wp14:anchorId="7D35BF2F" wp14:editId="11F45661">
            <wp:extent cx="2847975" cy="409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829">
        <w:rPr>
          <w:rFonts w:cstheme="minorHAnsi"/>
          <w:color w:val="242021"/>
        </w:rPr>
        <w:tab/>
      </w:r>
      <w:r w:rsidR="004B5829" w:rsidRPr="004A407F">
        <w:rPr>
          <w:rFonts w:cstheme="minorHAnsi"/>
          <w:noProof/>
        </w:rPr>
        <w:drawing>
          <wp:inline distT="0" distB="0" distL="0" distR="0" wp14:anchorId="53404EC9" wp14:editId="651B5646">
            <wp:extent cx="942975" cy="676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5591" w14:textId="16679B76" w:rsidR="004A407F" w:rsidRDefault="004A407F" w:rsidP="008130C9">
      <w:pPr>
        <w:jc w:val="both"/>
      </w:pPr>
      <w:r>
        <w:t>One of the most popular error diffusion method</w:t>
      </w:r>
      <w:r w:rsidR="006370B2">
        <w:t xml:space="preserve">, the </w:t>
      </w:r>
      <w:r>
        <w:t>Floyd and Steinberg error diffusion</w:t>
      </w:r>
      <w:r w:rsidR="006370B2">
        <w:t>, uses filter above.</w:t>
      </w:r>
      <w:r w:rsidR="004B5829" w:rsidRPr="004B5829">
        <w:rPr>
          <w:rFonts w:cstheme="minorHAnsi"/>
          <w:noProof/>
        </w:rPr>
        <w:t xml:space="preserve"> </w:t>
      </w:r>
    </w:p>
    <w:p w14:paraId="66207F43" w14:textId="4B84A016" w:rsidR="008130C9" w:rsidRDefault="008130C9" w:rsidP="008130C9">
      <w:pPr>
        <w:jc w:val="both"/>
      </w:pPr>
      <w:r>
        <w:t>Tasks:</w:t>
      </w:r>
    </w:p>
    <w:p w14:paraId="09928857" w14:textId="1D16CE60" w:rsidR="00002258" w:rsidRDefault="00002258" w:rsidP="00002258">
      <w:pPr>
        <w:pStyle w:val="ListParagraph"/>
        <w:numPr>
          <w:ilvl w:val="0"/>
          <w:numId w:val="12"/>
        </w:numPr>
        <w:jc w:val="both"/>
      </w:pPr>
      <w:r>
        <w:t xml:space="preserve">Write a </w:t>
      </w:r>
      <w:proofErr w:type="spellStart"/>
      <w:r>
        <w:t>Matlab</w:t>
      </w:r>
      <w:proofErr w:type="spellEnd"/>
      <w:r>
        <w:t>/Octave function [</w:t>
      </w:r>
      <w:proofErr w:type="spellStart"/>
      <w:proofErr w:type="gramStart"/>
      <w:r>
        <w:rPr>
          <w:b/>
        </w:rPr>
        <w:t>b,e</w:t>
      </w:r>
      <w:proofErr w:type="spellEnd"/>
      <w:proofErr w:type="gramEnd"/>
      <w:r>
        <w:rPr>
          <w:b/>
        </w:rPr>
        <w:t>]</w:t>
      </w:r>
      <w:r w:rsidRPr="007B28A1">
        <w:rPr>
          <w:b/>
        </w:rPr>
        <w:t>=</w:t>
      </w:r>
      <w:proofErr w:type="spellStart"/>
      <w:r>
        <w:rPr>
          <w:b/>
        </w:rPr>
        <w:t>halftoneErrDiff</w:t>
      </w:r>
      <w:proofErr w:type="spellEnd"/>
      <w:r w:rsidRPr="007B28A1">
        <w:rPr>
          <w:b/>
        </w:rPr>
        <w:t>(</w:t>
      </w:r>
      <w:proofErr w:type="spellStart"/>
      <w:r w:rsidR="006370B2">
        <w:rPr>
          <w:b/>
        </w:rPr>
        <w:t>f</w:t>
      </w:r>
      <w:r w:rsidRPr="007B28A1">
        <w:rPr>
          <w:b/>
        </w:rPr>
        <w:t>,</w:t>
      </w:r>
      <w:r>
        <w:rPr>
          <w:b/>
        </w:rPr>
        <w:t>T</w:t>
      </w:r>
      <w:proofErr w:type="spellEnd"/>
      <w:r w:rsidRPr="007B28A1">
        <w:rPr>
          <w:b/>
        </w:rPr>
        <w:t>)</w:t>
      </w:r>
      <w:r>
        <w:t xml:space="preserve"> to implement error diffusion to original image f</w:t>
      </w:r>
      <w:r w:rsidR="006370B2">
        <w:t xml:space="preserve"> with T=108 with Floyd and Steinberg</w:t>
      </w:r>
    </w:p>
    <w:p w14:paraId="1AAD6DB5" w14:textId="2423EBDA" w:rsidR="00002258" w:rsidRDefault="00002258" w:rsidP="00002258">
      <w:pPr>
        <w:pStyle w:val="ListParagraph"/>
        <w:numPr>
          <w:ilvl w:val="0"/>
          <w:numId w:val="12"/>
        </w:numPr>
        <w:jc w:val="both"/>
      </w:pPr>
      <w:r>
        <w:t>Initialize an output image matrix with zeros</w:t>
      </w:r>
    </w:p>
    <w:p w14:paraId="3015AA05" w14:textId="111BBD60" w:rsidR="00002258" w:rsidRDefault="00002258" w:rsidP="006370B2">
      <w:pPr>
        <w:pStyle w:val="ListParagraph"/>
        <w:numPr>
          <w:ilvl w:val="0"/>
          <w:numId w:val="12"/>
        </w:numPr>
        <w:jc w:val="both"/>
      </w:pPr>
      <w:r>
        <w:t>Quantize the current pixel using threshold T, and place the result in the</w:t>
      </w:r>
      <w:r w:rsidR="006370B2">
        <w:t xml:space="preserve"> </w:t>
      </w:r>
      <w:r>
        <w:t>output matrix</w:t>
      </w:r>
    </w:p>
    <w:p w14:paraId="09B8890D" w14:textId="703CC1AC" w:rsidR="00002258" w:rsidRDefault="00002258" w:rsidP="006370B2">
      <w:pPr>
        <w:pStyle w:val="ListParagraph"/>
        <w:numPr>
          <w:ilvl w:val="0"/>
          <w:numId w:val="12"/>
        </w:numPr>
        <w:jc w:val="both"/>
      </w:pPr>
      <w:r>
        <w:t>Compute quantization error by subtracting binary pixel fro</w:t>
      </w:r>
      <w:bookmarkStart w:id="0" w:name="_GoBack"/>
      <w:bookmarkEnd w:id="0"/>
      <w:r>
        <w:t>m gray scale</w:t>
      </w:r>
      <w:r w:rsidR="006370B2">
        <w:t xml:space="preserve"> </w:t>
      </w:r>
      <w:r>
        <w:t>pixel</w:t>
      </w:r>
    </w:p>
    <w:p w14:paraId="32C58D2F" w14:textId="5249DE83" w:rsidR="00002258" w:rsidRDefault="00002258" w:rsidP="006370B2">
      <w:pPr>
        <w:pStyle w:val="ListParagraph"/>
        <w:numPr>
          <w:ilvl w:val="0"/>
          <w:numId w:val="12"/>
        </w:numPr>
        <w:jc w:val="both"/>
      </w:pPr>
      <w:r>
        <w:t>Add scaled version</w:t>
      </w:r>
      <w:r w:rsidR="006370B2">
        <w:t>s</w:t>
      </w:r>
      <w:r>
        <w:t xml:space="preserve"> of this error to “future” pixels of the original image, as depicted</w:t>
      </w:r>
      <w:r w:rsidR="006370B2">
        <w:t xml:space="preserve"> </w:t>
      </w:r>
      <w:r>
        <w:t xml:space="preserve">by diffusion filter </w:t>
      </w:r>
      <w:r w:rsidR="006370B2">
        <w:t>above</w:t>
      </w:r>
    </w:p>
    <w:p w14:paraId="5FC60423" w14:textId="444A990D" w:rsidR="00002258" w:rsidRDefault="00002258" w:rsidP="00002258">
      <w:pPr>
        <w:pStyle w:val="ListParagraph"/>
        <w:numPr>
          <w:ilvl w:val="0"/>
          <w:numId w:val="12"/>
        </w:numPr>
        <w:jc w:val="both"/>
      </w:pPr>
      <w:r>
        <w:t>Move on to the next pixel</w:t>
      </w:r>
    </w:p>
    <w:p w14:paraId="3768840C" w14:textId="05B3B092" w:rsidR="008130C9" w:rsidRDefault="00002258" w:rsidP="00002258">
      <w:pPr>
        <w:pStyle w:val="ListParagraph"/>
        <w:numPr>
          <w:ilvl w:val="0"/>
          <w:numId w:val="12"/>
        </w:numPr>
        <w:jc w:val="both"/>
      </w:pPr>
      <w:r>
        <w:t>You do not have to quantize outer border of the image</w:t>
      </w:r>
    </w:p>
    <w:p w14:paraId="58155503" w14:textId="77777777" w:rsidR="00D160CF" w:rsidRDefault="00D160CF" w:rsidP="00D160CF">
      <w:pPr>
        <w:pStyle w:val="ListParagraph"/>
        <w:numPr>
          <w:ilvl w:val="0"/>
          <w:numId w:val="12"/>
        </w:numPr>
        <w:jc w:val="both"/>
      </w:pPr>
      <w:r>
        <w:t>Compute mean squared error e using the same function from Part 1 Step 3.</w:t>
      </w:r>
    </w:p>
    <w:p w14:paraId="0ACC91D8" w14:textId="513E63F8" w:rsidR="00D160CF" w:rsidRDefault="00D160CF" w:rsidP="00D160CF">
      <w:pPr>
        <w:pStyle w:val="ListParagraph"/>
        <w:numPr>
          <w:ilvl w:val="0"/>
          <w:numId w:val="12"/>
        </w:numPr>
        <w:jc w:val="both"/>
      </w:pPr>
      <w:r>
        <w:t>Note the value of e in your lab report. Display the halftoned image b and include the image in your lab report.</w:t>
      </w:r>
    </w:p>
    <w:p w14:paraId="618DFC81" w14:textId="79717CD3" w:rsidR="00D160CF" w:rsidRDefault="00D160CF" w:rsidP="00D160CF">
      <w:pPr>
        <w:pStyle w:val="ListParagraph"/>
        <w:numPr>
          <w:ilvl w:val="0"/>
          <w:numId w:val="12"/>
        </w:numPr>
        <w:jc w:val="both"/>
      </w:pPr>
      <w:r>
        <w:t>Compare output image quality and value of e with part 1 &amp; 2 ’s results. What can you conclude?</w:t>
      </w:r>
    </w:p>
    <w:p w14:paraId="061B53F7" w14:textId="04E4F068" w:rsidR="00497EF9" w:rsidRDefault="00497EF9" w:rsidP="000862C8">
      <w:r>
        <w:t>Referen</w:t>
      </w:r>
      <w:r w:rsidR="004E71ED">
        <w:t>ces</w:t>
      </w:r>
      <w:r>
        <w:t>:</w:t>
      </w:r>
    </w:p>
    <w:p w14:paraId="5EA40C86" w14:textId="79F7B4E9" w:rsidR="00497EF9" w:rsidRDefault="005E21F7" w:rsidP="00497EF9">
      <w:pPr>
        <w:pStyle w:val="ListParagraph"/>
        <w:numPr>
          <w:ilvl w:val="0"/>
          <w:numId w:val="5"/>
        </w:numPr>
      </w:pPr>
      <w:hyperlink r:id="rId16" w:history="1">
        <w:r w:rsidR="00497EF9" w:rsidRPr="002E667C">
          <w:rPr>
            <w:rStyle w:val="Hyperlink"/>
          </w:rPr>
          <w:t>https://www.gnu.org/software/octave/</w:t>
        </w:r>
      </w:hyperlink>
    </w:p>
    <w:p w14:paraId="23760223" w14:textId="4FCF4B8F" w:rsidR="002E360F" w:rsidRDefault="00497EF9" w:rsidP="004765FB">
      <w:pPr>
        <w:pStyle w:val="ListParagraph"/>
        <w:numPr>
          <w:ilvl w:val="0"/>
          <w:numId w:val="5"/>
        </w:numPr>
      </w:pPr>
      <w:r>
        <w:t>GNU Octave Manual</w:t>
      </w:r>
    </w:p>
    <w:p w14:paraId="5E928D1E" w14:textId="61E64292" w:rsidR="004765FB" w:rsidRDefault="004765FB" w:rsidP="004765FB">
      <w:pPr>
        <w:pStyle w:val="ListParagraph"/>
        <w:numPr>
          <w:ilvl w:val="0"/>
          <w:numId w:val="5"/>
        </w:numPr>
      </w:pPr>
      <w:r>
        <w:t xml:space="preserve">Class Materials, Slide Week </w:t>
      </w:r>
      <w:r w:rsidR="008C1BDB">
        <w:t>1</w:t>
      </w:r>
      <w:r w:rsidR="00E243AF">
        <w:t>2</w:t>
      </w:r>
    </w:p>
    <w:p w14:paraId="2F55501E" w14:textId="1E565FD4" w:rsidR="00092081" w:rsidRPr="00E22307" w:rsidRDefault="00092081" w:rsidP="00594285">
      <w:pPr>
        <w:pStyle w:val="ListParagraph"/>
        <w:numPr>
          <w:ilvl w:val="0"/>
          <w:numId w:val="5"/>
        </w:numPr>
      </w:pPr>
      <w:r>
        <w:t>Purdue ECE 438 Lab 10</w:t>
      </w:r>
      <w:r w:rsidR="008C1BDB">
        <w:t>b</w:t>
      </w:r>
      <w:r>
        <w:t xml:space="preserve">: </w:t>
      </w:r>
      <w:hyperlink r:id="rId17" w:history="1">
        <w:r w:rsidR="008C1BDB" w:rsidRPr="00FC76AD">
          <w:rPr>
            <w:rStyle w:val="Hyperlink"/>
          </w:rPr>
          <w:t>https://engineering.purdue.edu/VISE/</w:t>
        </w:r>
        <w:r w:rsidR="008C1BDB" w:rsidRPr="00FC76AD">
          <w:rPr>
            <w:rStyle w:val="Hyperlink"/>
          </w:rPr>
          <w:t>ee438L/lab10/pdf/lab10b.pdf</w:t>
        </w:r>
      </w:hyperlink>
    </w:p>
    <w:sectPr w:rsidR="00092081" w:rsidRPr="00E2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2">
    <w:altName w:val="Cambria"/>
    <w:panose1 w:val="00000000000000000000"/>
    <w:charset w:val="00"/>
    <w:family w:val="roman"/>
    <w:notTrueType/>
    <w:pitch w:val="default"/>
  </w:font>
  <w:font w:name="CMSL12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0C2"/>
    <w:multiLevelType w:val="hybridMultilevel"/>
    <w:tmpl w:val="C2EC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5A16"/>
    <w:multiLevelType w:val="hybridMultilevel"/>
    <w:tmpl w:val="92EA87A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0627F"/>
    <w:multiLevelType w:val="hybridMultilevel"/>
    <w:tmpl w:val="E31EAD80"/>
    <w:lvl w:ilvl="0" w:tplc="86C48F86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573E"/>
    <w:multiLevelType w:val="hybridMultilevel"/>
    <w:tmpl w:val="392A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563BE"/>
    <w:multiLevelType w:val="hybridMultilevel"/>
    <w:tmpl w:val="2424E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63577"/>
    <w:multiLevelType w:val="hybridMultilevel"/>
    <w:tmpl w:val="475A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D7B42"/>
    <w:multiLevelType w:val="hybridMultilevel"/>
    <w:tmpl w:val="475A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31BAD"/>
    <w:multiLevelType w:val="hybridMultilevel"/>
    <w:tmpl w:val="475A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32A27"/>
    <w:multiLevelType w:val="hybridMultilevel"/>
    <w:tmpl w:val="86CCC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A066D"/>
    <w:multiLevelType w:val="hybridMultilevel"/>
    <w:tmpl w:val="45F2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83DC0"/>
    <w:multiLevelType w:val="hybridMultilevel"/>
    <w:tmpl w:val="FE00E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03BBD"/>
    <w:multiLevelType w:val="hybridMultilevel"/>
    <w:tmpl w:val="FD8C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8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5E"/>
    <w:rsid w:val="00002258"/>
    <w:rsid w:val="00005720"/>
    <w:rsid w:val="00017E1C"/>
    <w:rsid w:val="0003265B"/>
    <w:rsid w:val="00083E7D"/>
    <w:rsid w:val="000862C8"/>
    <w:rsid w:val="00087F17"/>
    <w:rsid w:val="0009062E"/>
    <w:rsid w:val="00092081"/>
    <w:rsid w:val="000A3256"/>
    <w:rsid w:val="000C3320"/>
    <w:rsid w:val="000E5A96"/>
    <w:rsid w:val="0010218C"/>
    <w:rsid w:val="00107B60"/>
    <w:rsid w:val="00110A04"/>
    <w:rsid w:val="00130395"/>
    <w:rsid w:val="00150603"/>
    <w:rsid w:val="0016643B"/>
    <w:rsid w:val="00172AFD"/>
    <w:rsid w:val="00190EE6"/>
    <w:rsid w:val="001B0198"/>
    <w:rsid w:val="001B4453"/>
    <w:rsid w:val="001D772C"/>
    <w:rsid w:val="001E04D2"/>
    <w:rsid w:val="001F056A"/>
    <w:rsid w:val="00221C08"/>
    <w:rsid w:val="0022404F"/>
    <w:rsid w:val="00274166"/>
    <w:rsid w:val="00275CB3"/>
    <w:rsid w:val="002E360F"/>
    <w:rsid w:val="00300AA7"/>
    <w:rsid w:val="0033057F"/>
    <w:rsid w:val="00361DF6"/>
    <w:rsid w:val="00367919"/>
    <w:rsid w:val="003B1C73"/>
    <w:rsid w:val="003B5FBB"/>
    <w:rsid w:val="003D506C"/>
    <w:rsid w:val="003F065E"/>
    <w:rsid w:val="003F0AF3"/>
    <w:rsid w:val="003F5E84"/>
    <w:rsid w:val="003F74D9"/>
    <w:rsid w:val="00456A77"/>
    <w:rsid w:val="00462E46"/>
    <w:rsid w:val="00470934"/>
    <w:rsid w:val="004765FB"/>
    <w:rsid w:val="004864DB"/>
    <w:rsid w:val="00497EF9"/>
    <w:rsid w:val="004A24FB"/>
    <w:rsid w:val="004A391F"/>
    <w:rsid w:val="004A407F"/>
    <w:rsid w:val="004B35DE"/>
    <w:rsid w:val="004B5829"/>
    <w:rsid w:val="004D0CF4"/>
    <w:rsid w:val="004E71ED"/>
    <w:rsid w:val="0051375C"/>
    <w:rsid w:val="005307E5"/>
    <w:rsid w:val="005649E2"/>
    <w:rsid w:val="00594285"/>
    <w:rsid w:val="005B1030"/>
    <w:rsid w:val="005C6095"/>
    <w:rsid w:val="005C7458"/>
    <w:rsid w:val="005D745D"/>
    <w:rsid w:val="005E21F7"/>
    <w:rsid w:val="005E32F7"/>
    <w:rsid w:val="0060266B"/>
    <w:rsid w:val="00610B97"/>
    <w:rsid w:val="00630979"/>
    <w:rsid w:val="006370B2"/>
    <w:rsid w:val="00662C4E"/>
    <w:rsid w:val="006701A3"/>
    <w:rsid w:val="006930A1"/>
    <w:rsid w:val="006B359C"/>
    <w:rsid w:val="006C45FD"/>
    <w:rsid w:val="007133FF"/>
    <w:rsid w:val="007309F8"/>
    <w:rsid w:val="00735C36"/>
    <w:rsid w:val="00762CB5"/>
    <w:rsid w:val="007633EF"/>
    <w:rsid w:val="0076569C"/>
    <w:rsid w:val="00772AFA"/>
    <w:rsid w:val="007746E1"/>
    <w:rsid w:val="007B28A1"/>
    <w:rsid w:val="008130C9"/>
    <w:rsid w:val="00814667"/>
    <w:rsid w:val="0081623F"/>
    <w:rsid w:val="008210C1"/>
    <w:rsid w:val="00821304"/>
    <w:rsid w:val="00827878"/>
    <w:rsid w:val="00830AAA"/>
    <w:rsid w:val="00860327"/>
    <w:rsid w:val="008834B6"/>
    <w:rsid w:val="008C1BDB"/>
    <w:rsid w:val="008E3F35"/>
    <w:rsid w:val="00921119"/>
    <w:rsid w:val="00925461"/>
    <w:rsid w:val="00927E49"/>
    <w:rsid w:val="009401B2"/>
    <w:rsid w:val="0094095F"/>
    <w:rsid w:val="009415EC"/>
    <w:rsid w:val="00957388"/>
    <w:rsid w:val="009840F7"/>
    <w:rsid w:val="009858DF"/>
    <w:rsid w:val="009A0430"/>
    <w:rsid w:val="009A2E32"/>
    <w:rsid w:val="009C43D4"/>
    <w:rsid w:val="009D55FD"/>
    <w:rsid w:val="00A01FC9"/>
    <w:rsid w:val="00A0399C"/>
    <w:rsid w:val="00A076E5"/>
    <w:rsid w:val="00A34974"/>
    <w:rsid w:val="00A420A4"/>
    <w:rsid w:val="00A45741"/>
    <w:rsid w:val="00A470E4"/>
    <w:rsid w:val="00A5049E"/>
    <w:rsid w:val="00A70006"/>
    <w:rsid w:val="00A821B4"/>
    <w:rsid w:val="00A82A90"/>
    <w:rsid w:val="00A87BB9"/>
    <w:rsid w:val="00A907C8"/>
    <w:rsid w:val="00AA1CB1"/>
    <w:rsid w:val="00AB26DD"/>
    <w:rsid w:val="00AC1ADA"/>
    <w:rsid w:val="00AE05CD"/>
    <w:rsid w:val="00AF2A6C"/>
    <w:rsid w:val="00B00428"/>
    <w:rsid w:val="00B056C9"/>
    <w:rsid w:val="00B06323"/>
    <w:rsid w:val="00B94B5D"/>
    <w:rsid w:val="00BD12E4"/>
    <w:rsid w:val="00BE4524"/>
    <w:rsid w:val="00BF3913"/>
    <w:rsid w:val="00C35506"/>
    <w:rsid w:val="00C5626E"/>
    <w:rsid w:val="00C65E02"/>
    <w:rsid w:val="00C72946"/>
    <w:rsid w:val="00C841F2"/>
    <w:rsid w:val="00CA760A"/>
    <w:rsid w:val="00CC3A2C"/>
    <w:rsid w:val="00CC5F17"/>
    <w:rsid w:val="00D160CF"/>
    <w:rsid w:val="00D23FA2"/>
    <w:rsid w:val="00D30376"/>
    <w:rsid w:val="00D3125D"/>
    <w:rsid w:val="00D32EF3"/>
    <w:rsid w:val="00D80D1C"/>
    <w:rsid w:val="00D8725D"/>
    <w:rsid w:val="00DD4FFD"/>
    <w:rsid w:val="00DF0193"/>
    <w:rsid w:val="00E2029C"/>
    <w:rsid w:val="00E22307"/>
    <w:rsid w:val="00E243AF"/>
    <w:rsid w:val="00E33E12"/>
    <w:rsid w:val="00E52611"/>
    <w:rsid w:val="00E60B8C"/>
    <w:rsid w:val="00EB56CE"/>
    <w:rsid w:val="00EC3299"/>
    <w:rsid w:val="00ED44CE"/>
    <w:rsid w:val="00EF7FD7"/>
    <w:rsid w:val="00F27C63"/>
    <w:rsid w:val="00F36A71"/>
    <w:rsid w:val="00F44E5E"/>
    <w:rsid w:val="00F63390"/>
    <w:rsid w:val="00F73B25"/>
    <w:rsid w:val="00F80302"/>
    <w:rsid w:val="00F835D7"/>
    <w:rsid w:val="00F93ED3"/>
    <w:rsid w:val="00FA033C"/>
    <w:rsid w:val="00FB517E"/>
    <w:rsid w:val="00FC6513"/>
    <w:rsid w:val="00FD767E"/>
    <w:rsid w:val="00FE21E5"/>
    <w:rsid w:val="00FF0D6A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AE22"/>
  <w15:docId w15:val="{4C9871BA-A082-4A74-8B16-8AFDEA0D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1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7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97EF9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3F0AF3"/>
    <w:rPr>
      <w:rFonts w:ascii="CMTT12" w:hAnsi="CMTT12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21">
    <w:name w:val="fontstyle21"/>
    <w:basedOn w:val="DefaultParagraphFont"/>
    <w:rsid w:val="004A24FB"/>
    <w:rPr>
      <w:rFonts w:ascii="CMSL12" w:hAnsi="CMSL12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31">
    <w:name w:val="fontstyle31"/>
    <w:basedOn w:val="DefaultParagraphFont"/>
    <w:rsid w:val="00EF7FD7"/>
    <w:rPr>
      <w:rFonts w:ascii="CMSL12" w:hAnsi="CMSL12" w:hint="default"/>
      <w:b w:val="0"/>
      <w:bCs w:val="0"/>
      <w:i w:val="0"/>
      <w:iCs w:val="0"/>
      <w:color w:val="24202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E21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ngineering.purdue.edu/VISE/ee438L/lab10/pdf/lab10b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nu.org/software/octav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7CE99-09B7-4DBF-A3DE-331745D90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1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Ray Antonius</cp:lastModifiedBy>
  <cp:revision>94</cp:revision>
  <dcterms:created xsi:type="dcterms:W3CDTF">2018-08-20T06:21:00Z</dcterms:created>
  <dcterms:modified xsi:type="dcterms:W3CDTF">2018-11-04T04:49:00Z</dcterms:modified>
</cp:coreProperties>
</file>