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067D7" w14:textId="75E1CC32" w:rsidR="00D95FEC" w:rsidRDefault="00D95FEC" w:rsidP="00D95FEC">
      <w:pPr>
        <w:jc w:val="center"/>
        <w:rPr>
          <w:sz w:val="20"/>
          <w:szCs w:val="20"/>
        </w:rPr>
      </w:pPr>
      <w:r w:rsidRPr="0308B555">
        <w:rPr>
          <w:b/>
          <w:bCs/>
          <w:sz w:val="28"/>
          <w:szCs w:val="28"/>
        </w:rPr>
        <w:t xml:space="preserve">Timeline for EHR Rollout in Clinical Sites/Terms </w:t>
      </w:r>
    </w:p>
    <w:p w14:paraId="5A1DF388" w14:textId="77777777" w:rsidR="00D95FEC" w:rsidRDefault="00D95FEC" w:rsidP="00D95FEC">
      <w:pPr>
        <w:rPr>
          <w:sz w:val="20"/>
          <w:szCs w:val="20"/>
        </w:rPr>
      </w:pPr>
    </w:p>
    <w:p w14:paraId="6EDE7FA8" w14:textId="6D8DB907" w:rsidR="00D95FEC" w:rsidRDefault="00D95FEC" w:rsidP="00D95FEC">
      <w:pPr>
        <w:rPr>
          <w:sz w:val="20"/>
          <w:szCs w:val="20"/>
        </w:rPr>
      </w:pPr>
      <w:r>
        <w:rPr>
          <w:sz w:val="20"/>
          <w:szCs w:val="20"/>
        </w:rPr>
        <w:t>Your program may be situated where Electronic Health Records are not fully rolled out in clinical practice. In that case, consider a dual paper-based and electronic-based teaching approach. This may have implications for curriculum integration, equipment planning, faculty development, and student preparation</w:t>
      </w:r>
    </w:p>
    <w:p w14:paraId="14450B08" w14:textId="77777777" w:rsidR="00D95FEC" w:rsidRDefault="00D95FEC" w:rsidP="00D95FEC">
      <w:pPr>
        <w:rPr>
          <w:sz w:val="20"/>
          <w:szCs w:val="20"/>
        </w:rPr>
      </w:pPr>
    </w:p>
    <w:p w14:paraId="170B3900" w14:textId="2DED7BEB" w:rsidR="00D95FEC" w:rsidRPr="00540649" w:rsidRDefault="00D95FEC" w:rsidP="00D95FEC">
      <w:pPr>
        <w:rPr>
          <w:sz w:val="20"/>
          <w:szCs w:val="20"/>
        </w:rPr>
      </w:pPr>
      <w:r>
        <w:rPr>
          <w:sz w:val="20"/>
          <w:szCs w:val="20"/>
        </w:rPr>
        <w:t>This is an example of how you could organize the planning of a rollout for when clinical sites are not fully integrated with EHR</w:t>
      </w:r>
    </w:p>
    <w:p w14:paraId="09CC4820" w14:textId="77777777" w:rsidR="00D95FEC" w:rsidRDefault="00D95FEC" w:rsidP="00D95FEC">
      <w:pPr>
        <w:rPr>
          <w:b/>
          <w:bCs/>
        </w:rPr>
      </w:pPr>
    </w:p>
    <w:tbl>
      <w:tblPr>
        <w:tblW w:w="12985" w:type="dxa"/>
        <w:tblLayout w:type="fixed"/>
        <w:tblLook w:val="04A0" w:firstRow="1" w:lastRow="0" w:firstColumn="1" w:lastColumn="0" w:noHBand="0" w:noVBand="1"/>
      </w:tblPr>
      <w:tblGrid>
        <w:gridCol w:w="3673"/>
        <w:gridCol w:w="1550"/>
        <w:gridCol w:w="1551"/>
        <w:gridCol w:w="1469"/>
        <w:gridCol w:w="1637"/>
        <w:gridCol w:w="1550"/>
        <w:gridCol w:w="1555"/>
      </w:tblGrid>
      <w:tr w:rsidR="00D95FEC" w14:paraId="184B1801" w14:textId="77777777" w:rsidTr="00D95FEC">
        <w:trPr>
          <w:trHeight w:val="328"/>
        </w:trPr>
        <w:tc>
          <w:tcPr>
            <w:tcW w:w="367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CF79CC2" w14:textId="77777777" w:rsidR="00D95FEC" w:rsidRDefault="00D95FEC" w:rsidP="00514238">
            <w:pPr>
              <w:ind w:left="-20" w:right="-20"/>
            </w:pPr>
            <w:r w:rsidRPr="0308B555">
              <w:rPr>
                <w:rFonts w:ascii="Aptos" w:eastAsia="Aptos" w:hAnsi="Aptos" w:cs="Aptos"/>
                <w:color w:val="000000" w:themeColor="text1"/>
              </w:rPr>
              <w:t># of Groups (baseline)</w:t>
            </w:r>
          </w:p>
        </w:tc>
        <w:tc>
          <w:tcPr>
            <w:tcW w:w="45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245B3F7" w14:textId="7384C6E2" w:rsidR="00D95FEC" w:rsidRDefault="00D95FEC" w:rsidP="00514238">
            <w:pPr>
              <w:ind w:left="-20" w:right="-20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Semester Date </w:t>
            </w:r>
          </w:p>
        </w:tc>
        <w:tc>
          <w:tcPr>
            <w:tcW w:w="474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</w:tcPr>
          <w:p w14:paraId="0715DD61" w14:textId="5BFBBD45" w:rsidR="00D95FEC" w:rsidRDefault="00D95FEC" w:rsidP="00514238">
            <w:pPr>
              <w:ind w:left="-20" w:right="-20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 xml:space="preserve">Semester Date </w:t>
            </w:r>
          </w:p>
        </w:tc>
      </w:tr>
      <w:tr w:rsidR="00D95FEC" w14:paraId="7CB3C969" w14:textId="77777777" w:rsidTr="00D95FEC">
        <w:trPr>
          <w:trHeight w:val="778"/>
        </w:trPr>
        <w:tc>
          <w:tcPr>
            <w:tcW w:w="3673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13E4AF10" w14:textId="77777777" w:rsidR="00D95FEC" w:rsidRDefault="00D95FEC" w:rsidP="00D95FEC"/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471CC457" w14:textId="25129166" w:rsidR="00D95FEC" w:rsidRDefault="00D95FEC" w:rsidP="00D95FEC">
            <w:pPr>
              <w:ind w:left="-20"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# of groups </w:t>
            </w: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Meditech Expanse &amp; PCS</w:t>
            </w:r>
          </w:p>
        </w:tc>
        <w:tc>
          <w:tcPr>
            <w:tcW w:w="15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5A51B0B" w14:textId="3559AC09" w:rsidR="00D95FEC" w:rsidRDefault="00D95FEC" w:rsidP="00D95FEC">
            <w:pPr>
              <w:ind w:left="-20"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# of groups </w:t>
            </w: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Cerner </w:t>
            </w:r>
          </w:p>
        </w:tc>
        <w:tc>
          <w:tcPr>
            <w:tcW w:w="1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A0B3BE2" w14:textId="77777777" w:rsidR="00D95FEC" w:rsidRDefault="00D95FEC" w:rsidP="00D95FEC">
            <w:pPr>
              <w:spacing w:before="240"/>
              <w:ind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Paper (Meditech Client Server)</w:t>
            </w: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C04FA22" w14:textId="3E381632" w:rsidR="00D95FEC" w:rsidRDefault="00D95FEC" w:rsidP="00D95FEC">
            <w:pPr>
              <w:ind w:left="-20"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# of groups </w:t>
            </w: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Meditech Expanse &amp; PCS</w:t>
            </w:r>
          </w:p>
        </w:tc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25FCCA90" w14:textId="22B13712" w:rsidR="00D95FEC" w:rsidRDefault="00D95FEC" w:rsidP="00D95FEC">
            <w:pPr>
              <w:ind w:left="-20"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# of groups </w:t>
            </w: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 xml:space="preserve">Cerner </w:t>
            </w:r>
          </w:p>
        </w:tc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tcMar>
              <w:left w:w="108" w:type="dxa"/>
              <w:right w:w="108" w:type="dxa"/>
            </w:tcMar>
          </w:tcPr>
          <w:p w14:paraId="6DF3B27A" w14:textId="59682FFF" w:rsidR="00D95FEC" w:rsidRDefault="00D95FEC" w:rsidP="00D95FEC">
            <w:pPr>
              <w:ind w:left="-20" w:right="-20"/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</w:pPr>
            <w:r w:rsidRPr="0308B555">
              <w:rPr>
                <w:rFonts w:asciiTheme="minorHAnsi" w:eastAsiaTheme="minorEastAsia" w:hAnsiTheme="minorHAnsi" w:cstheme="minorBidi"/>
                <w:color w:val="000000" w:themeColor="text1"/>
                <w:sz w:val="20"/>
                <w:szCs w:val="20"/>
              </w:rPr>
              <w:t>Paper (Meditech Client Server)</w:t>
            </w:r>
          </w:p>
        </w:tc>
      </w:tr>
      <w:tr w:rsidR="00D95FEC" w14:paraId="48B09E65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2CE2A" w14:textId="1D2D0368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5EBCEE3" w14:textId="4097F275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26CCC0E" w14:textId="30978A0D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DD1D03" w14:textId="01B72E65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67AED374" w14:textId="482BEDCB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8F30167" w14:textId="33726F7D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99459" w14:textId="0749C0B4" w:rsidR="00D95FEC" w:rsidRDefault="00D95FEC" w:rsidP="00514238">
            <w:pPr>
              <w:ind w:left="-20" w:right="-20"/>
            </w:pPr>
          </w:p>
        </w:tc>
      </w:tr>
      <w:tr w:rsidR="00D95FEC" w14:paraId="401CF645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B959C4" w14:textId="62E86B0B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3B57C35" w14:textId="6BFCAE40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146AEC73" w14:textId="203D5543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FDC088" w14:textId="6B7B936F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5D0098E" w14:textId="221321CC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490B78DB" w14:textId="75A04F67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85587" w14:textId="491CEC41" w:rsidR="00D95FEC" w:rsidRDefault="00D95FEC" w:rsidP="00514238">
            <w:pPr>
              <w:ind w:left="-20" w:right="-20"/>
            </w:pPr>
          </w:p>
        </w:tc>
      </w:tr>
      <w:tr w:rsidR="00D95FEC" w14:paraId="30A83378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081DE" w14:textId="095F8307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24230275" w14:textId="7005C172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6E22100D" w14:textId="57B5AEF5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CEC2DA" w14:textId="7ED3F2BF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615EFE6" w14:textId="72895812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02A12812" w14:textId="412CE63C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8AE206" w14:textId="67584A72" w:rsidR="00D95FEC" w:rsidRDefault="00D95FEC" w:rsidP="00514238">
            <w:pPr>
              <w:ind w:left="-20" w:right="-20"/>
            </w:pPr>
          </w:p>
        </w:tc>
      </w:tr>
      <w:tr w:rsidR="00D95FEC" w14:paraId="2B9AC04F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CB4BB9" w14:textId="30326AF3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524DCD5" w14:textId="1D855C58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2238D569" w14:textId="27DB2774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5FE48C" w14:textId="24149009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6ECFD308" w14:textId="30794086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5DFC3A2" w14:textId="17FBC31F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0DCB7" w14:textId="76D301DF" w:rsidR="00D95FEC" w:rsidRDefault="00D95FEC" w:rsidP="00514238">
            <w:pPr>
              <w:ind w:left="-20" w:right="-20"/>
            </w:pPr>
          </w:p>
        </w:tc>
      </w:tr>
      <w:tr w:rsidR="00D95FEC" w14:paraId="0A137760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0734F" w14:textId="193DCA17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9E48B05" w14:textId="11CFFA7A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2FB61942" w14:textId="20344F39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3B5AA" w14:textId="43E66C7B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B8D3FE7" w14:textId="79CB644C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4D97894" w14:textId="058C7E06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F3A2AD" w14:textId="5055C5A7" w:rsidR="00D95FEC" w:rsidRDefault="00D95FEC" w:rsidP="00514238">
            <w:pPr>
              <w:ind w:left="-20" w:right="-20"/>
            </w:pPr>
          </w:p>
        </w:tc>
      </w:tr>
      <w:tr w:rsidR="00D95FEC" w14:paraId="364BF18C" w14:textId="77777777" w:rsidTr="00D95FEC">
        <w:trPr>
          <w:trHeight w:val="328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742AB" w14:textId="727E97B7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082554B8" w14:textId="1E54E839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1B2FCBF8" w14:textId="72C8D9B5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B0BA9E" w14:textId="79DC81E6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DF40AD9" w14:textId="2FB6693B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165123AA" w14:textId="2DD717BD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D1FBC3" w14:textId="06CE27BC" w:rsidR="00D95FEC" w:rsidRDefault="00D95FEC" w:rsidP="00514238">
            <w:pPr>
              <w:ind w:left="-20" w:right="-20"/>
            </w:pPr>
          </w:p>
        </w:tc>
      </w:tr>
      <w:tr w:rsidR="00D95FEC" w14:paraId="046020FA" w14:textId="77777777" w:rsidTr="00D95FEC">
        <w:trPr>
          <w:trHeight w:val="310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E612D" w14:textId="7D8F2CA1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D62C29A" w14:textId="306D50B2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0D0842E" w14:textId="3A5D82BD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BCAAD" w14:textId="1B703EE1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444B3340" w14:textId="4B7F0558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13FA0761" w14:textId="6C77D04D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9C1A4" w14:textId="3F098D20" w:rsidR="00D95FEC" w:rsidRDefault="00D95FEC" w:rsidP="00514238">
            <w:pPr>
              <w:ind w:left="-20" w:right="-20"/>
            </w:pPr>
          </w:p>
        </w:tc>
      </w:tr>
      <w:tr w:rsidR="00D95FEC" w14:paraId="0F0B4E09" w14:textId="77777777" w:rsidTr="00D95FEC">
        <w:trPr>
          <w:trHeight w:val="310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DDCC18" w14:textId="78B024EE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35EB9FAE" w14:textId="3FDC2931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2B59A81C" w14:textId="6CBD93CE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93021B" w14:textId="3C290DFD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07C487AD" w14:textId="65BFBE9B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19959E5D" w14:textId="386A6C0B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E91733" w14:textId="4B63380F" w:rsidR="00D95FEC" w:rsidRDefault="00D95FEC" w:rsidP="00514238">
            <w:pPr>
              <w:ind w:left="-20" w:right="-20"/>
            </w:pPr>
          </w:p>
        </w:tc>
      </w:tr>
      <w:tr w:rsidR="00D95FEC" w14:paraId="3F74E881" w14:textId="77777777" w:rsidTr="00D95FEC">
        <w:trPr>
          <w:trHeight w:val="310"/>
        </w:trPr>
        <w:tc>
          <w:tcPr>
            <w:tcW w:w="36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BD58A1" w14:textId="1885B5D3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5DFDFC84" w14:textId="350DACD2" w:rsidR="00D95FEC" w:rsidRDefault="00D95FEC" w:rsidP="00514238">
            <w:pPr>
              <w:ind w:left="-20" w:right="-20"/>
            </w:pPr>
          </w:p>
        </w:tc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3CD4099" w14:textId="7C251117" w:rsidR="00D95FEC" w:rsidRDefault="00D95FEC" w:rsidP="00514238">
            <w:pPr>
              <w:ind w:left="-20" w:right="-20"/>
            </w:pPr>
          </w:p>
        </w:tc>
        <w:tc>
          <w:tcPr>
            <w:tcW w:w="14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3415F6" w14:textId="0E0A6AFF" w:rsidR="00D95FEC" w:rsidRDefault="00D95FEC" w:rsidP="00514238">
            <w:pPr>
              <w:ind w:left="-20" w:right="-20"/>
            </w:pPr>
          </w:p>
        </w:tc>
        <w:tc>
          <w:tcPr>
            <w:tcW w:w="1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7D3B32E3" w14:textId="4C5805DC" w:rsidR="00D95FEC" w:rsidRDefault="00D95FEC" w:rsidP="00514238">
            <w:pPr>
              <w:ind w:left="-20" w:right="-20"/>
            </w:pPr>
          </w:p>
        </w:tc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0CAF3" w:themeFill="accent4" w:themeFillTint="99"/>
            <w:tcMar>
              <w:left w:w="108" w:type="dxa"/>
              <w:right w:w="108" w:type="dxa"/>
            </w:tcMar>
          </w:tcPr>
          <w:p w14:paraId="631C3B54" w14:textId="5609ADA9" w:rsidR="00D95FEC" w:rsidRDefault="00D95FEC" w:rsidP="00514238">
            <w:pPr>
              <w:ind w:left="-20" w:right="-20"/>
            </w:pPr>
          </w:p>
        </w:tc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1CF1F0" w14:textId="416EE310" w:rsidR="00D95FEC" w:rsidRDefault="00D95FEC" w:rsidP="00514238">
            <w:pPr>
              <w:ind w:left="-20" w:right="-20"/>
            </w:pPr>
          </w:p>
        </w:tc>
      </w:tr>
    </w:tbl>
    <w:p w14:paraId="2FC5D472" w14:textId="77777777" w:rsidR="00D95FEC" w:rsidRDefault="00D95FEC" w:rsidP="00D95FEC">
      <w:pPr>
        <w:pStyle w:val="Heading1"/>
      </w:pPr>
    </w:p>
    <w:p w14:paraId="07DEF9DD" w14:textId="77777777" w:rsidR="00DF62DD" w:rsidRDefault="00DF62DD"/>
    <w:sectPr w:rsidR="00DF62DD" w:rsidSect="00D95FEC">
      <w:footerReference w:type="default" r:id="rId7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23B1C" w14:textId="77777777" w:rsidR="00D95FEC" w:rsidRDefault="00D95FEC" w:rsidP="00D95FEC">
      <w:r>
        <w:separator/>
      </w:r>
    </w:p>
  </w:endnote>
  <w:endnote w:type="continuationSeparator" w:id="0">
    <w:p w14:paraId="504DF8ED" w14:textId="77777777" w:rsidR="00D95FEC" w:rsidRDefault="00D95FEC" w:rsidP="00D9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C48A0" w14:textId="77777777" w:rsidR="00D95FEC" w:rsidRDefault="00D95FEC" w:rsidP="00D95FEC">
    <w:pPr>
      <w:pStyle w:val="Footer"/>
    </w:pPr>
    <w:r w:rsidRPr="008B12EF">
      <w:t>This work is licensed under CC BY-NC-SA 4.0</w:t>
    </w:r>
    <w:r w:rsidRPr="004D1BAE">
      <w:rPr>
        <w:noProof/>
        <w14:ligatures w14:val="standardContextual"/>
      </w:rPr>
      <w:t xml:space="preserve"> </w:t>
    </w:r>
    <w:r w:rsidRPr="004D1BAE">
      <w:rPr>
        <w:noProof/>
      </w:rPr>
      <w:drawing>
        <wp:inline distT="0" distB="0" distL="0" distR="0" wp14:anchorId="797B12D0" wp14:editId="018DBCF6">
          <wp:extent cx="406400" cy="114300"/>
          <wp:effectExtent l="0" t="0" r="0" b="0"/>
          <wp:docPr id="2240764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07640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A872C1" w14:textId="77777777" w:rsidR="00D95FEC" w:rsidRDefault="00D95F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8FCF3" w14:textId="77777777" w:rsidR="00D95FEC" w:rsidRDefault="00D95FEC" w:rsidP="00D95FEC">
      <w:r>
        <w:separator/>
      </w:r>
    </w:p>
  </w:footnote>
  <w:footnote w:type="continuationSeparator" w:id="0">
    <w:p w14:paraId="53CB8AD7" w14:textId="77777777" w:rsidR="00D95FEC" w:rsidRDefault="00D95FEC" w:rsidP="00D95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04375"/>
    <w:multiLevelType w:val="hybridMultilevel"/>
    <w:tmpl w:val="5D3E875E"/>
    <w:lvl w:ilvl="0" w:tplc="04090001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1" w15:restartNumberingAfterBreak="0">
    <w:nsid w:val="4EE469D9"/>
    <w:multiLevelType w:val="hybridMultilevel"/>
    <w:tmpl w:val="8E9EEA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C7C0950C">
      <w:start w:val="1"/>
      <w:numFmt w:val="lowerLetter"/>
      <w:lvlText w:val="%2."/>
      <w:lvlJc w:val="left"/>
      <w:pPr>
        <w:ind w:left="1440" w:hanging="360"/>
      </w:pPr>
    </w:lvl>
    <w:lvl w:ilvl="2" w:tplc="981250C8">
      <w:start w:val="1"/>
      <w:numFmt w:val="lowerRoman"/>
      <w:lvlText w:val="%3."/>
      <w:lvlJc w:val="right"/>
      <w:pPr>
        <w:ind w:left="2160" w:hanging="180"/>
      </w:pPr>
    </w:lvl>
    <w:lvl w:ilvl="3" w:tplc="6AC6AA30">
      <w:start w:val="1"/>
      <w:numFmt w:val="decimal"/>
      <w:lvlText w:val="%4."/>
      <w:lvlJc w:val="left"/>
      <w:pPr>
        <w:ind w:left="2880" w:hanging="360"/>
      </w:pPr>
    </w:lvl>
    <w:lvl w:ilvl="4" w:tplc="6526BC1C">
      <w:start w:val="1"/>
      <w:numFmt w:val="lowerLetter"/>
      <w:lvlText w:val="%5."/>
      <w:lvlJc w:val="left"/>
      <w:pPr>
        <w:ind w:left="3600" w:hanging="360"/>
      </w:pPr>
    </w:lvl>
    <w:lvl w:ilvl="5" w:tplc="12604C1A">
      <w:start w:val="1"/>
      <w:numFmt w:val="lowerRoman"/>
      <w:lvlText w:val="%6."/>
      <w:lvlJc w:val="right"/>
      <w:pPr>
        <w:ind w:left="4320" w:hanging="180"/>
      </w:pPr>
    </w:lvl>
    <w:lvl w:ilvl="6" w:tplc="E3967C94">
      <w:start w:val="1"/>
      <w:numFmt w:val="decimal"/>
      <w:lvlText w:val="%7."/>
      <w:lvlJc w:val="left"/>
      <w:pPr>
        <w:ind w:left="5040" w:hanging="360"/>
      </w:pPr>
    </w:lvl>
    <w:lvl w:ilvl="7" w:tplc="97680494">
      <w:start w:val="1"/>
      <w:numFmt w:val="lowerLetter"/>
      <w:lvlText w:val="%8."/>
      <w:lvlJc w:val="left"/>
      <w:pPr>
        <w:ind w:left="5760" w:hanging="360"/>
      </w:pPr>
    </w:lvl>
    <w:lvl w:ilvl="8" w:tplc="EA7E63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B4AE9"/>
    <w:multiLevelType w:val="hybridMultilevel"/>
    <w:tmpl w:val="021E85B0"/>
    <w:lvl w:ilvl="0" w:tplc="04090001">
      <w:start w:val="1"/>
      <w:numFmt w:val="bullet"/>
      <w:lvlText w:val=""/>
      <w:lvlJc w:val="left"/>
      <w:pPr>
        <w:ind w:left="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num w:numId="1" w16cid:durableId="70279114">
    <w:abstractNumId w:val="1"/>
  </w:num>
  <w:num w:numId="2" w16cid:durableId="121775538">
    <w:abstractNumId w:val="2"/>
  </w:num>
  <w:num w:numId="3" w16cid:durableId="115876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EC"/>
    <w:rsid w:val="000079AC"/>
    <w:rsid w:val="000105AA"/>
    <w:rsid w:val="00011510"/>
    <w:rsid w:val="00023649"/>
    <w:rsid w:val="00042170"/>
    <w:rsid w:val="00043D85"/>
    <w:rsid w:val="00062808"/>
    <w:rsid w:val="0007516B"/>
    <w:rsid w:val="0007680B"/>
    <w:rsid w:val="00076EBE"/>
    <w:rsid w:val="00082051"/>
    <w:rsid w:val="00083316"/>
    <w:rsid w:val="000A0601"/>
    <w:rsid w:val="000A73FE"/>
    <w:rsid w:val="000E41AA"/>
    <w:rsid w:val="0011144B"/>
    <w:rsid w:val="00117919"/>
    <w:rsid w:val="00120A46"/>
    <w:rsid w:val="00132188"/>
    <w:rsid w:val="0014227A"/>
    <w:rsid w:val="00143525"/>
    <w:rsid w:val="001458C1"/>
    <w:rsid w:val="001464BC"/>
    <w:rsid w:val="00173FF3"/>
    <w:rsid w:val="00183705"/>
    <w:rsid w:val="00191D02"/>
    <w:rsid w:val="001C5819"/>
    <w:rsid w:val="001D19BF"/>
    <w:rsid w:val="001D2237"/>
    <w:rsid w:val="001E0560"/>
    <w:rsid w:val="001E6F35"/>
    <w:rsid w:val="001F1C72"/>
    <w:rsid w:val="001F2779"/>
    <w:rsid w:val="00205969"/>
    <w:rsid w:val="002075C6"/>
    <w:rsid w:val="00210D27"/>
    <w:rsid w:val="00215E2D"/>
    <w:rsid w:val="00216D46"/>
    <w:rsid w:val="0024011A"/>
    <w:rsid w:val="00245470"/>
    <w:rsid w:val="00253454"/>
    <w:rsid w:val="00253C2E"/>
    <w:rsid w:val="00257AB4"/>
    <w:rsid w:val="002651B5"/>
    <w:rsid w:val="002667DD"/>
    <w:rsid w:val="002727A6"/>
    <w:rsid w:val="00274745"/>
    <w:rsid w:val="00277C42"/>
    <w:rsid w:val="00284B3E"/>
    <w:rsid w:val="00285606"/>
    <w:rsid w:val="00297370"/>
    <w:rsid w:val="002A7455"/>
    <w:rsid w:val="002B7E68"/>
    <w:rsid w:val="002D4C31"/>
    <w:rsid w:val="002E46A9"/>
    <w:rsid w:val="00305923"/>
    <w:rsid w:val="003169D4"/>
    <w:rsid w:val="003227B5"/>
    <w:rsid w:val="00337FFC"/>
    <w:rsid w:val="00347E4D"/>
    <w:rsid w:val="003525B1"/>
    <w:rsid w:val="003648AA"/>
    <w:rsid w:val="00371430"/>
    <w:rsid w:val="00381FBF"/>
    <w:rsid w:val="00390023"/>
    <w:rsid w:val="003954F9"/>
    <w:rsid w:val="003B09D6"/>
    <w:rsid w:val="003C4F68"/>
    <w:rsid w:val="003D2A1B"/>
    <w:rsid w:val="003E6095"/>
    <w:rsid w:val="003E7226"/>
    <w:rsid w:val="00400181"/>
    <w:rsid w:val="00402E36"/>
    <w:rsid w:val="00414D8F"/>
    <w:rsid w:val="00432E33"/>
    <w:rsid w:val="00433393"/>
    <w:rsid w:val="00434D1D"/>
    <w:rsid w:val="004456ED"/>
    <w:rsid w:val="00446F77"/>
    <w:rsid w:val="004471EB"/>
    <w:rsid w:val="00447BD2"/>
    <w:rsid w:val="00457B51"/>
    <w:rsid w:val="00490DEE"/>
    <w:rsid w:val="00491007"/>
    <w:rsid w:val="004A4C32"/>
    <w:rsid w:val="004E5D91"/>
    <w:rsid w:val="004E7460"/>
    <w:rsid w:val="004F085A"/>
    <w:rsid w:val="004F53B5"/>
    <w:rsid w:val="00501D0C"/>
    <w:rsid w:val="00513F41"/>
    <w:rsid w:val="0051468C"/>
    <w:rsid w:val="00543A5B"/>
    <w:rsid w:val="005619A1"/>
    <w:rsid w:val="00581A7B"/>
    <w:rsid w:val="00581D5C"/>
    <w:rsid w:val="005B1E9C"/>
    <w:rsid w:val="005D1DF0"/>
    <w:rsid w:val="005D2316"/>
    <w:rsid w:val="005D60E3"/>
    <w:rsid w:val="005D71EB"/>
    <w:rsid w:val="005E3D58"/>
    <w:rsid w:val="00605B68"/>
    <w:rsid w:val="00642B1A"/>
    <w:rsid w:val="00643CD5"/>
    <w:rsid w:val="00654278"/>
    <w:rsid w:val="00656F82"/>
    <w:rsid w:val="00657D83"/>
    <w:rsid w:val="00663766"/>
    <w:rsid w:val="00663B76"/>
    <w:rsid w:val="00666A56"/>
    <w:rsid w:val="0067240E"/>
    <w:rsid w:val="00677312"/>
    <w:rsid w:val="00680902"/>
    <w:rsid w:val="0068536B"/>
    <w:rsid w:val="00687E00"/>
    <w:rsid w:val="00691F41"/>
    <w:rsid w:val="006B3B55"/>
    <w:rsid w:val="006C0F15"/>
    <w:rsid w:val="006D41F5"/>
    <w:rsid w:val="006D62D4"/>
    <w:rsid w:val="006E2C8E"/>
    <w:rsid w:val="006E4594"/>
    <w:rsid w:val="006E5AEF"/>
    <w:rsid w:val="00704C6A"/>
    <w:rsid w:val="00707A33"/>
    <w:rsid w:val="00707C47"/>
    <w:rsid w:val="00726AD5"/>
    <w:rsid w:val="00735D54"/>
    <w:rsid w:val="0075444B"/>
    <w:rsid w:val="0078090B"/>
    <w:rsid w:val="00784A56"/>
    <w:rsid w:val="0078732D"/>
    <w:rsid w:val="007A691A"/>
    <w:rsid w:val="007B605E"/>
    <w:rsid w:val="007C0E2D"/>
    <w:rsid w:val="007D23AE"/>
    <w:rsid w:val="007D7C00"/>
    <w:rsid w:val="007E0553"/>
    <w:rsid w:val="007E0A91"/>
    <w:rsid w:val="007F7A81"/>
    <w:rsid w:val="008027F0"/>
    <w:rsid w:val="0080657E"/>
    <w:rsid w:val="00810119"/>
    <w:rsid w:val="008330A9"/>
    <w:rsid w:val="008367E8"/>
    <w:rsid w:val="00842B71"/>
    <w:rsid w:val="00847274"/>
    <w:rsid w:val="00854D77"/>
    <w:rsid w:val="008642E6"/>
    <w:rsid w:val="0086478A"/>
    <w:rsid w:val="00864D11"/>
    <w:rsid w:val="00865D81"/>
    <w:rsid w:val="00870879"/>
    <w:rsid w:val="00894D49"/>
    <w:rsid w:val="008B4100"/>
    <w:rsid w:val="008C3DCF"/>
    <w:rsid w:val="008C529D"/>
    <w:rsid w:val="008D3678"/>
    <w:rsid w:val="008E75DB"/>
    <w:rsid w:val="008F4386"/>
    <w:rsid w:val="00915988"/>
    <w:rsid w:val="00932248"/>
    <w:rsid w:val="009335FD"/>
    <w:rsid w:val="00942A92"/>
    <w:rsid w:val="009446E2"/>
    <w:rsid w:val="00945259"/>
    <w:rsid w:val="00965D3D"/>
    <w:rsid w:val="00973635"/>
    <w:rsid w:val="0097749A"/>
    <w:rsid w:val="0098567C"/>
    <w:rsid w:val="00985B6C"/>
    <w:rsid w:val="00994100"/>
    <w:rsid w:val="009A18F1"/>
    <w:rsid w:val="009A6B05"/>
    <w:rsid w:val="009A6E1D"/>
    <w:rsid w:val="009B3E14"/>
    <w:rsid w:val="009B7C5D"/>
    <w:rsid w:val="009D117D"/>
    <w:rsid w:val="009F0BDF"/>
    <w:rsid w:val="00A06CC4"/>
    <w:rsid w:val="00A164B0"/>
    <w:rsid w:val="00A2303D"/>
    <w:rsid w:val="00A26F6F"/>
    <w:rsid w:val="00A301EF"/>
    <w:rsid w:val="00A36153"/>
    <w:rsid w:val="00A4119E"/>
    <w:rsid w:val="00A44306"/>
    <w:rsid w:val="00A5438D"/>
    <w:rsid w:val="00A61BFC"/>
    <w:rsid w:val="00A64EA4"/>
    <w:rsid w:val="00A65CBB"/>
    <w:rsid w:val="00A81FA9"/>
    <w:rsid w:val="00A8236A"/>
    <w:rsid w:val="00A86E51"/>
    <w:rsid w:val="00A92BCF"/>
    <w:rsid w:val="00AA08E8"/>
    <w:rsid w:val="00AA106A"/>
    <w:rsid w:val="00AA1448"/>
    <w:rsid w:val="00AA2D1B"/>
    <w:rsid w:val="00AA5EF4"/>
    <w:rsid w:val="00AB2393"/>
    <w:rsid w:val="00AC337A"/>
    <w:rsid w:val="00AC6E01"/>
    <w:rsid w:val="00AD26E9"/>
    <w:rsid w:val="00AD41BE"/>
    <w:rsid w:val="00AE0DEB"/>
    <w:rsid w:val="00AE7D95"/>
    <w:rsid w:val="00B03F56"/>
    <w:rsid w:val="00B32018"/>
    <w:rsid w:val="00B32D88"/>
    <w:rsid w:val="00B35263"/>
    <w:rsid w:val="00B3794E"/>
    <w:rsid w:val="00B43C66"/>
    <w:rsid w:val="00B50C6E"/>
    <w:rsid w:val="00B5420A"/>
    <w:rsid w:val="00B57711"/>
    <w:rsid w:val="00B63AEC"/>
    <w:rsid w:val="00B67875"/>
    <w:rsid w:val="00B71B3E"/>
    <w:rsid w:val="00B875D0"/>
    <w:rsid w:val="00BC09BC"/>
    <w:rsid w:val="00BC14AD"/>
    <w:rsid w:val="00BD0809"/>
    <w:rsid w:val="00BD1A1C"/>
    <w:rsid w:val="00BD1DCB"/>
    <w:rsid w:val="00BD2458"/>
    <w:rsid w:val="00BF16CB"/>
    <w:rsid w:val="00BF5755"/>
    <w:rsid w:val="00C13E65"/>
    <w:rsid w:val="00C21F34"/>
    <w:rsid w:val="00C36538"/>
    <w:rsid w:val="00C450E6"/>
    <w:rsid w:val="00C51AC0"/>
    <w:rsid w:val="00C538DA"/>
    <w:rsid w:val="00C550B6"/>
    <w:rsid w:val="00C563F8"/>
    <w:rsid w:val="00C63893"/>
    <w:rsid w:val="00C65E90"/>
    <w:rsid w:val="00C66838"/>
    <w:rsid w:val="00C74E5D"/>
    <w:rsid w:val="00C82403"/>
    <w:rsid w:val="00C833FA"/>
    <w:rsid w:val="00CB7FE1"/>
    <w:rsid w:val="00CC1945"/>
    <w:rsid w:val="00CD1752"/>
    <w:rsid w:val="00CD3E68"/>
    <w:rsid w:val="00CE12F8"/>
    <w:rsid w:val="00CE582C"/>
    <w:rsid w:val="00CF4A98"/>
    <w:rsid w:val="00CF650C"/>
    <w:rsid w:val="00CF6715"/>
    <w:rsid w:val="00D14D7B"/>
    <w:rsid w:val="00D355A1"/>
    <w:rsid w:val="00D35653"/>
    <w:rsid w:val="00D47407"/>
    <w:rsid w:val="00D5255D"/>
    <w:rsid w:val="00D570EF"/>
    <w:rsid w:val="00D72CA6"/>
    <w:rsid w:val="00D737A1"/>
    <w:rsid w:val="00D75F6A"/>
    <w:rsid w:val="00D93DF5"/>
    <w:rsid w:val="00D95FEC"/>
    <w:rsid w:val="00DA6486"/>
    <w:rsid w:val="00DB6C19"/>
    <w:rsid w:val="00DD0CEA"/>
    <w:rsid w:val="00DE3DAA"/>
    <w:rsid w:val="00DE491D"/>
    <w:rsid w:val="00DF2CA2"/>
    <w:rsid w:val="00DF62DD"/>
    <w:rsid w:val="00E026AB"/>
    <w:rsid w:val="00E112AE"/>
    <w:rsid w:val="00E16976"/>
    <w:rsid w:val="00E33F4A"/>
    <w:rsid w:val="00E440A8"/>
    <w:rsid w:val="00E60056"/>
    <w:rsid w:val="00E745DE"/>
    <w:rsid w:val="00E81269"/>
    <w:rsid w:val="00E92E2D"/>
    <w:rsid w:val="00EA2D17"/>
    <w:rsid w:val="00EA72B5"/>
    <w:rsid w:val="00EC2414"/>
    <w:rsid w:val="00EC6EC8"/>
    <w:rsid w:val="00ED3CC1"/>
    <w:rsid w:val="00F114A3"/>
    <w:rsid w:val="00F16AFD"/>
    <w:rsid w:val="00F27490"/>
    <w:rsid w:val="00F341BD"/>
    <w:rsid w:val="00F348FC"/>
    <w:rsid w:val="00F448CD"/>
    <w:rsid w:val="00F561DE"/>
    <w:rsid w:val="00F617EE"/>
    <w:rsid w:val="00F65AC5"/>
    <w:rsid w:val="00F71D88"/>
    <w:rsid w:val="00F732A2"/>
    <w:rsid w:val="00F73DA3"/>
    <w:rsid w:val="00F76697"/>
    <w:rsid w:val="00F8163A"/>
    <w:rsid w:val="00F84F57"/>
    <w:rsid w:val="00F90331"/>
    <w:rsid w:val="00F93490"/>
    <w:rsid w:val="00F962B5"/>
    <w:rsid w:val="00FB6E27"/>
    <w:rsid w:val="00FD447D"/>
    <w:rsid w:val="00FD54CA"/>
    <w:rsid w:val="00FD5A38"/>
    <w:rsid w:val="00FE043A"/>
    <w:rsid w:val="00FE0FB1"/>
    <w:rsid w:val="00FE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E1289"/>
  <w15:chartTrackingRefBased/>
  <w15:docId w15:val="{D840B302-38DE-A74B-842C-24890CE8D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FEC"/>
    <w:rPr>
      <w:rFonts w:ascii="Calibri" w:hAnsi="Calibri" w:cs="Calibri"/>
      <w:kern w:val="0"/>
      <w:sz w:val="22"/>
      <w:szCs w:val="22"/>
      <w:lang w:eastAsia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9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Style">
    <w:name w:val="APA Style"/>
    <w:basedOn w:val="Heading1"/>
    <w:next w:val="Heading1"/>
    <w:qFormat/>
    <w:rsid w:val="005619A1"/>
    <w:pPr>
      <w:jc w:val="center"/>
    </w:pPr>
    <w:rPr>
      <w:rFonts w:ascii="Times New Roman" w:hAnsi="Times New Roman" w:cs="Times New Roman (Headings CS)"/>
      <w:b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6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C529D"/>
    <w:pPr>
      <w:spacing w:before="20" w:after="20"/>
    </w:pPr>
    <w:rPr>
      <w:b/>
      <w:bCs/>
      <w:sz w:val="18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F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FEC"/>
    <w:rPr>
      <w:rFonts w:ascii="Calibri" w:hAnsi="Calibri" w:cs="Calibri"/>
      <w:kern w:val="0"/>
      <w:sz w:val="22"/>
      <w:szCs w:val="22"/>
      <w:lang w:eastAsia="en-C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5F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FEC"/>
    <w:rPr>
      <w:rFonts w:ascii="Calibri" w:hAnsi="Calibri" w:cs="Calibri"/>
      <w:kern w:val="0"/>
      <w:sz w:val="22"/>
      <w:szCs w:val="22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Egert</dc:creator>
  <cp:keywords/>
  <dc:description/>
  <cp:lastModifiedBy>Amanda Egert</cp:lastModifiedBy>
  <cp:revision>1</cp:revision>
  <dcterms:created xsi:type="dcterms:W3CDTF">2025-04-10T00:41:00Z</dcterms:created>
  <dcterms:modified xsi:type="dcterms:W3CDTF">2025-04-10T00:51:00Z</dcterms:modified>
</cp:coreProperties>
</file>