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6BB60" w14:textId="0B055AA3" w:rsidR="008E0238" w:rsidRDefault="0058487F">
      <w:pPr>
        <w:rPr>
          <w:lang w:val="en-US"/>
        </w:rPr>
      </w:pPr>
      <w:bookmarkStart w:id="0" w:name="_GoBack"/>
      <w:bookmarkEnd w:id="0"/>
      <w:r>
        <w:rPr>
          <w:lang w:val="en-US"/>
        </w:rPr>
        <w:t>Websites:</w:t>
      </w:r>
    </w:p>
    <w:p w14:paraId="6772C3C7" w14:textId="77777777" w:rsidR="005756AE" w:rsidRDefault="005756AE">
      <w:pPr>
        <w:rPr>
          <w:lang w:val="en-US"/>
        </w:rPr>
      </w:pPr>
    </w:p>
    <w:p w14:paraId="454426A6" w14:textId="14DA4402" w:rsidR="0058487F" w:rsidRDefault="004375BE">
      <w:pPr>
        <w:rPr>
          <w:lang w:val="en-US"/>
        </w:rPr>
      </w:pPr>
      <w:hyperlink r:id="rId6">
        <w:r w:rsidR="48948A39" w:rsidRPr="48948A39">
          <w:rPr>
            <w:rStyle w:val="Hyperlink"/>
          </w:rPr>
          <w:t>http://sacha.ca/resources/statistics</w:t>
        </w:r>
      </w:hyperlink>
    </w:p>
    <w:p w14:paraId="69CBF976" w14:textId="09666558" w:rsidR="48948A39" w:rsidRDefault="004375BE" w:rsidP="48948A39">
      <w:hyperlink r:id="rId7">
        <w:r w:rsidR="48948A39" w:rsidRPr="48948A39">
          <w:rPr>
            <w:rStyle w:val="Hyperlink"/>
            <w:rFonts w:ascii="Calibri" w:eastAsia="Calibri" w:hAnsi="Calibri" w:cs="Calibri"/>
            <w:lang w:val="en-US"/>
          </w:rPr>
          <w:t>http://online.fliphtml5.com/hczs/knry/</w:t>
        </w:r>
      </w:hyperlink>
      <w:r w:rsidR="48948A39" w:rsidRPr="48948A39">
        <w:rPr>
          <w:rFonts w:ascii="Calibri" w:eastAsia="Calibri" w:hAnsi="Calibri" w:cs="Calibri"/>
          <w:lang w:val="en-US"/>
        </w:rPr>
        <w:t>#</w:t>
      </w:r>
    </w:p>
    <w:p w14:paraId="6A15872E" w14:textId="2049CCB6" w:rsidR="48948A39" w:rsidRDefault="004375BE" w:rsidP="48948A39">
      <w:hyperlink r:id="rId8">
        <w:r w:rsidR="48948A39" w:rsidRPr="48948A39">
          <w:rPr>
            <w:rStyle w:val="Hyperlink"/>
            <w:rFonts w:ascii="Calibri" w:eastAsia="Calibri" w:hAnsi="Calibri" w:cs="Calibri"/>
            <w:lang w:val="en-US"/>
          </w:rPr>
          <w:t>https://www150.statcan.gc.ca/n1/en/pub/85-002-x/2018001/article/54893-eng.pdf?st=1u1sF2bg</w:t>
        </w:r>
      </w:hyperlink>
    </w:p>
    <w:p w14:paraId="4CF4CCD0" w14:textId="01030CC5" w:rsidR="48948A39" w:rsidRDefault="004375BE" w:rsidP="48948A39">
      <w:hyperlink r:id="rId9">
        <w:r w:rsidR="48948A39" w:rsidRPr="48948A39">
          <w:rPr>
            <w:rStyle w:val="Hyperlink"/>
            <w:rFonts w:ascii="Calibri" w:eastAsia="Calibri" w:hAnsi="Calibri" w:cs="Calibri"/>
            <w:lang w:val="en-US"/>
          </w:rPr>
          <w:t>http://dixonsociety.ca/wp-content/uploads/2018/12/DixonProjectImpactFinalReport2018.pdf</w:t>
        </w:r>
      </w:hyperlink>
    </w:p>
    <w:p w14:paraId="3BAF6848" w14:textId="3E81A3A9" w:rsidR="48948A39" w:rsidRDefault="004375BE" w:rsidP="48948A39">
      <w:hyperlink r:id="rId10">
        <w:r w:rsidR="48948A39" w:rsidRPr="48948A39">
          <w:rPr>
            <w:rStyle w:val="Hyperlink"/>
            <w:rFonts w:ascii="Calibri" w:eastAsia="Calibri" w:hAnsi="Calibri" w:cs="Calibri"/>
            <w:lang w:val="en-US"/>
          </w:rPr>
          <w:t>https://www2.gov.bc.ca/assets/gov/public-safety-and-emergency-services/domestic-violence/podv/provincial_domestic_violence_plan_second_annual_report_2016.pdf</w:t>
        </w:r>
      </w:hyperlink>
    </w:p>
    <w:p w14:paraId="47D22675" w14:textId="0C084244" w:rsidR="48948A39" w:rsidRDefault="004375BE" w:rsidP="48948A39">
      <w:hyperlink r:id="rId11">
        <w:r w:rsidR="48948A39" w:rsidRPr="48948A39">
          <w:rPr>
            <w:rStyle w:val="Hyperlink"/>
            <w:rFonts w:ascii="Calibri" w:eastAsia="Calibri" w:hAnsi="Calibri" w:cs="Calibri"/>
            <w:lang w:val="en-US"/>
          </w:rPr>
          <w:t>https://www.gov.nl.ca/VPI/types/</w:t>
        </w:r>
      </w:hyperlink>
    </w:p>
    <w:p w14:paraId="4B5D9B20" w14:textId="1924D98F" w:rsidR="48948A39" w:rsidRDefault="004375BE" w:rsidP="48948A39">
      <w:hyperlink r:id="rId12">
        <w:r w:rsidR="48948A39" w:rsidRPr="48948A39">
          <w:rPr>
            <w:rStyle w:val="Hyperlink"/>
            <w:rFonts w:ascii="Calibri" w:eastAsia="Calibri" w:hAnsi="Calibri" w:cs="Calibri"/>
            <w:lang w:val="en-US"/>
          </w:rPr>
          <w:t>https://www2.gov.bc.ca/gov/content/safety/public-safety/domestic-violence/what-is-violence-against-women</w:t>
        </w:r>
      </w:hyperlink>
    </w:p>
    <w:p w14:paraId="2E82F8C2" w14:textId="213172EF" w:rsidR="48948A39" w:rsidRDefault="48948A39" w:rsidP="48948A39">
      <w:pPr>
        <w:rPr>
          <w:rFonts w:ascii="Calibri" w:eastAsia="Calibri" w:hAnsi="Calibri" w:cs="Calibri"/>
          <w:lang w:val="en-US"/>
        </w:rPr>
      </w:pPr>
    </w:p>
    <w:sectPr w:rsidR="48948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CE327" w14:textId="77777777" w:rsidR="004375BE" w:rsidRDefault="004375BE" w:rsidP="00DC2B27">
      <w:pPr>
        <w:spacing w:after="0" w:line="240" w:lineRule="auto"/>
      </w:pPr>
      <w:r>
        <w:separator/>
      </w:r>
    </w:p>
  </w:endnote>
  <w:endnote w:type="continuationSeparator" w:id="0">
    <w:p w14:paraId="2E25AD4D" w14:textId="77777777" w:rsidR="004375BE" w:rsidRDefault="004375BE" w:rsidP="00DC2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A996B" w14:textId="77777777" w:rsidR="004375BE" w:rsidRDefault="004375BE" w:rsidP="00DC2B27">
      <w:pPr>
        <w:spacing w:after="0" w:line="240" w:lineRule="auto"/>
      </w:pPr>
      <w:r>
        <w:separator/>
      </w:r>
    </w:p>
  </w:footnote>
  <w:footnote w:type="continuationSeparator" w:id="0">
    <w:p w14:paraId="64B0BD94" w14:textId="77777777" w:rsidR="004375BE" w:rsidRDefault="004375BE" w:rsidP="00DC2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7F"/>
    <w:rsid w:val="004375BE"/>
    <w:rsid w:val="005756AE"/>
    <w:rsid w:val="0058487F"/>
    <w:rsid w:val="00D75B62"/>
    <w:rsid w:val="00DC2B27"/>
    <w:rsid w:val="00EF4303"/>
    <w:rsid w:val="48948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732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487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2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B27"/>
  </w:style>
  <w:style w:type="paragraph" w:styleId="Footer">
    <w:name w:val="footer"/>
    <w:basedOn w:val="Normal"/>
    <w:link w:val="FooterChar"/>
    <w:uiPriority w:val="99"/>
    <w:unhideWhenUsed/>
    <w:rsid w:val="00DC2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50.statcan.gc.ca/n1/en/pub/85-002-x/2018001/article/54893-eng.pdf?st=1u1sF2b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online.fliphtml5.com/hczs/knry/" TargetMode="External"/><Relationship Id="rId12" Type="http://schemas.openxmlformats.org/officeDocument/2006/relationships/hyperlink" Target="https://www2.gov.bc.ca/gov/content/safety/public-safety/domestic-violence/what-is-violence-against-wom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acha.ca/resources/statistics" TargetMode="External"/><Relationship Id="rId11" Type="http://schemas.openxmlformats.org/officeDocument/2006/relationships/hyperlink" Target="https://www.gov.nl.ca/VPI/types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2.gov.bc.ca/assets/gov/public-safety-and-emergency-services/domestic-violence/podv/provincial_domestic_violence_plan_second_annual_report_2016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dixonsociety.ca/wp-content/uploads/2018/12/DixonProjectImpactFinalReport2018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2019-07-25T02:23:00Z</dcterms:created>
  <dcterms:modified xsi:type="dcterms:W3CDTF">2019-07-25T02:23:00Z</dcterms:modified>
</cp:coreProperties>
</file>