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F4FDCF">
      <w:pPr>
        <w:pStyle w:val="2"/>
        <w:keepNext w:val="0"/>
        <w:keepLines w:val="0"/>
        <w:widowControl/>
        <w:suppressLineNumbers w:val="0"/>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Q&amp;A</w:t>
      </w:r>
    </w:p>
    <w:p w14:paraId="69773ECC">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attributes are expected of graduates from Lingnan University's taught postgraduate programs?</w:t>
      </w:r>
    </w:p>
    <w:p w14:paraId="4259102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They are expected to be Independent and Critical Scholars with in - depth discipline - specific knowledge and diverse professional and scholarship skills; Advanced Professional Problem - solvers who can creatively solve complex problems; Critical and Creative individuals with an analytical and creative perspective; Skilled Communicators able to express clearly in various forms; and Ethically and Socially Responsible Researchers/Professionals.</w:t>
      </w:r>
    </w:p>
    <w:p w14:paraId="4BCF3B3E">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obtain a Lingnan University Student Identity Card (LU Card)?</w:t>
      </w:r>
    </w:p>
    <w:p w14:paraId="14459CD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New students are issued a Student Identity Card (LU Card) free of charge upon completion of the registration procedure. It is used for identification and accessing the University's premises and facilities. It usually expires at the end of the normal study period or when a student terminates their studies.</w:t>
      </w:r>
    </w:p>
    <w:p w14:paraId="01269037">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should I do if my LU Card is lost or damaged?</w:t>
      </w:r>
    </w:p>
    <w:p w14:paraId="16323AF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If a student loses or damages the LU Card, they can apply for a replacement card at a cost. If the card is due to expire at the end of the normal study period but the student is eligible to continue studying, they should apply to the Registry for renewal two weeks before expiry with a completed “Application for a Replacement Copy of LU Card for Students”.</w:t>
      </w:r>
    </w:p>
    <w:p w14:paraId="0FD7F03A">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should I do when my personal particulars change?</w:t>
      </w:r>
    </w:p>
    <w:p w14:paraId="181AA32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are responsible for notifying the University of any changes to their personal details after registration. For changes like name, HKID Card or Passport information, legal documentary evidence is required. They should contact the Programme Office concerned. Any changes to address or other personal particulars should also be notified immediately to the Programme Office.</w:t>
      </w:r>
    </w:p>
    <w:p w14:paraId="7D4FE792">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Can Lingnan University students register for studies at another tertiary institution simultaneously?</w:t>
      </w:r>
    </w:p>
    <w:p w14:paraId="6781612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Full - time students of the University are not allowed to pursue any programme at another tertiary institution simultaneously. Students in breach of this regulation may have their studies at the University discontinued.</w:t>
      </w:r>
    </w:p>
    <w:p w14:paraId="28844109">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the requirements for class attendance?</w:t>
      </w:r>
    </w:p>
    <w:p w14:paraId="66F51C0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should attend required lectures, tutorials, and other class activities, tests, and examinations, and complete the assigned work. They are expected to attend classes punctually and regularly, meeting the lecturers' requirements. Each course may have specific attendance requirements, and appropriate sanctions may be approved by the relevant Board of Examiners if necessary.</w:t>
      </w:r>
    </w:p>
    <w:p w14:paraId="29B49F57">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for leave of absence? Are there any restrictions?</w:t>
      </w:r>
    </w:p>
    <w:p w14:paraId="7FB1CF5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wishing to obtain leave of absence for more than three weeks should apply in writing to the relevant programme, stating the reasons. Leave of absence can be granted for a maximum of 12 months and is counted as part of the study period. In case of illness or emergencies, students may apply for make - up work. If a student's accumulated leave exceeds one - third of the term, they will not be assessed or awarded credits for that term. If a student's health poses a hazard, they may be required to take leave.</w:t>
      </w:r>
    </w:p>
    <w:p w14:paraId="71BB6788">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procedures do I need to follow if I want to withdraw from the University?</w:t>
      </w:r>
    </w:p>
    <w:p w14:paraId="469DAD9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should complete and submit an application form obtained from the Programme Office. Approval is given by the Programme Director after clearance by relevant units. Students who leave without prior approval or are absent continuously for over three weeks without permission are considered to have unofficially withdrawn, and will not be issued official documents or re - admitted.</w:t>
      </w:r>
    </w:p>
    <w:p w14:paraId="66C6ED8A">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to add, drop, or change courses? Are there time limits?</w:t>
      </w:r>
    </w:p>
    <w:p w14:paraId="281D9C5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should complete a prescribed form from the Programme Office. The deadline is usually two weeks after the start of the term (or an earlier time for irregular - mode courses). They need the endorsement of teachers and approval of the Programme Director. If approved, the form with signatures should be returned by the deadline. Special circumstances may allow a late application, but no course can be dropped after one - third of the term (or for irregular - mode courses). Unapproved changes may result in no grade or credits (for adding/ changing) or an “F” grade (for dropping).</w:t>
      </w:r>
    </w:p>
    <w:p w14:paraId="5EE88D43">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for credit transfer or course exemption?</w:t>
      </w:r>
    </w:p>
    <w:p w14:paraId="5C32F51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who have passed recognized public, professional, or other examinations, or completed a similar course at a recognized institution, can apply for credit transfer or course exemption. Details can be found in Section 9 of the Regulations Governing Taught Doctoral/Master’s Degree Programmes.</w:t>
      </w:r>
    </w:p>
    <w:p w14:paraId="11B9EB0A">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is student academic progression evaluated? What is academic probation?</w:t>
      </w:r>
    </w:p>
    <w:p w14:paraId="2EB63F0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are generally subject to an academic review at the end of each term (or when they have cumulatively enrolled in 6 credits if they enroll in less than 6 credits in a term). If a student's Cumulative G.P.A. is below 2.33* at the review, they will be put on academic probation in the following term (except as otherwise prescribed). If they achieve a Cumulative G.P.A. of 2.33* or above at the end of the term when they have cumulatively enrolled in 6 or more credits during probation, the probation will be lifted; otherwise, their studies may be discontinued. A student can only be on academic probation once during the program. (*Individual programs may have higher requirements.)</w:t>
      </w:r>
    </w:p>
    <w:p w14:paraId="42824747">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Under what circumstances will a student's studies be discontinued?</w:t>
      </w:r>
    </w:p>
    <w:p w14:paraId="653E531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 student's studies may be discontinued if they fail to lift academic probation after taking 6 or more credits since being put on probation; if their Cumulative G.P.A. is below 2.33 (or the program - specific requirement) after probation is lifted; if they fail to meet the program's progression requirements; or if they fail to fulfill all graduation requirements within the maximum study period. Students discontinued for academic reasons are usually not admitted to the same program in the next academic year, but they can appeal through the Registrar.</w:t>
      </w:r>
    </w:p>
    <w:p w14:paraId="09269CD3">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is the Outcome - based Approach to Teaching and Learning (OBATL) at Lingnan University?</w:t>
      </w:r>
    </w:p>
    <w:p w14:paraId="64C3E27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OBATL is based on a set of pedagogical and institutional values and principles. It clearly states “intended learning outcomes” (ILOs) and uses assessment tasks to measure them. Assessment is based on clear criteria, and students are graded according to the attainment of defined learning outcomes rather than in comparison to their peers.</w:t>
      </w:r>
    </w:p>
    <w:p w14:paraId="3255EDA8">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is the grading system at Lingnan University?</w:t>
      </w:r>
    </w:p>
    <w:p w14:paraId="04FA313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Letter grades are used. For taught postgraduate programs, grades include A (Excellent, with A = 4.00, A - = 3.67), B (Good, B + = 3.33, B = 3.00, B - = 2.67), C (Pass, C + = 2.33, C = 2.00, C - = 1.67), F (Failure = 0), I (Incomplete, temporary grade), M (Merit), VS (Very Satisfactory), S (Satisfactory), U (Unsatisfactory), PASS/FAIL. Some grades are not included in the calculation of the grade point average.</w:t>
      </w:r>
    </w:p>
    <w:p w14:paraId="253A8437">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is the Grade Point Average (G.P.A.) calculated?</w:t>
      </w:r>
    </w:p>
    <w:p w14:paraId="00BAC4E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Term G.P.A. = Total weighted points for all courses enrolled in during the term concerned ÷ Total number of credits of relevant courses enrolled in during the term concerned.</w:t>
      </w:r>
    </w:p>
    <w:p w14:paraId="4D86018C">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the methods of course assessment?</w:t>
      </w:r>
    </w:p>
    <w:p w14:paraId="567AD0D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Course assessment includes class work, written assignment, laboratory work, field work, research papers, projects, tests, written examinations, oral examinations, and other academic assessment methods. Students may need to submit a thesis/project report. They must complete all course work and take required tests and examinations; otherwise, they may not receive marks and no supplementary assessment will be given.</w:t>
      </w:r>
    </w:p>
    <w:p w14:paraId="61750EC0">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Under what circumstances can I apply for a supplementary assessment? How do I apply?</w:t>
      </w:r>
    </w:p>
    <w:p w14:paraId="6D913C9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who cannot sit for an examination due to medical or other compelling reasons acceptable to the Programme Office can apply in writing with documentary evidence to the Programme Office. The application should be made as early as possible and no later than one week after the examination. It is usually applied by the subject teacher on behalf of the student. Supplementary assessments should be held as soon as possible, usually within 3 weeks after the end of the examination period (with exceptions approved by the Chairman of the Postgraduate Studies Committee).</w:t>
      </w:r>
    </w:p>
    <w:p w14:paraId="4522A0DC">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Which courses need to be retaken? Are there any restrictions on retaking courses?</w:t>
      </w:r>
    </w:p>
    <w:p w14:paraId="0CFF393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Failed required courses or required courses passed with a grade of C + or below need to be retaken or replaced with an approved substitute course. Failed elective courses or elective courses passed with a grade of C + or below can be retaken or replaced. Students can only retake a course twice, and only the final grade and weighted points of the retaken course are counted in G.P.A. and graduation requirements. Only two courses passed with a grade of C + or below can be chosen for retaking or substitution.</w:t>
      </w:r>
    </w:p>
    <w:p w14:paraId="28FF682A">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for a review of grades and reassessment?</w:t>
      </w:r>
    </w:p>
    <w:p w14:paraId="37FBE2E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can first seek an explanation from the course instructor. If they want to appeal for a review of grades or reassessment, they should go through the Registrar. For a grade review, they need to briefly explain why they think the original calculation is incorrect; for a reassessment, they should explain why they think the original grade is unfair with reference to the rubric. An appeal requires a deposit, which will be refunded if the grade changes. Appeals must be made within two weeks of the release of preliminary examination results, and the results will be determined within 7 working days.</w:t>
      </w:r>
    </w:p>
    <w:p w14:paraId="3E14A075">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the graduation requirements?</w:t>
      </w:r>
    </w:p>
    <w:p w14:paraId="76D169B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need to fulfill all graduation requirements stipulated in the curriculum of their program. The University may amend academic programs. The Cumulative G.P.A. for graduation is specified by individual programs and should not be below 2.67. Some students with insufficient English test scores need to meet the English language competency requirement before graduation. Students should graduate as soon as they meet the requirements, and their graduation eligibility is subject to Senate's approval.</w:t>
      </w:r>
    </w:p>
    <w:p w14:paraId="61061893">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are degree classifications determined?</w:t>
      </w:r>
    </w:p>
    <w:p w14:paraId="3392473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Unless an individual program has a higher Cumulative G.P.A. requirement for the final award, for taught doctoral/master’s degree programs, students with a Cumulative G.P.A. of 3.50 or above and who have fulfilled the graduation requirements can be awarded a distinction.</w:t>
      </w:r>
    </w:p>
    <w:p w14:paraId="7B64D6EA">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for a testimonial or a reference letter?</w:t>
      </w:r>
    </w:p>
    <w:p w14:paraId="57B0283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To apply for a letter certifying student status or attendance records, students can apply to the Registry. For a personal recommendation or reference letter, they should approach a teacher who knows them well.</w:t>
      </w:r>
    </w:p>
    <w:p w14:paraId="6E71C8B1">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for an official transcript? What does it contain?</w:t>
      </w:r>
    </w:p>
    <w:p w14:paraId="3AF9FFD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can apply to the Registry for an official transcript when applying for transfer, admission to another institution, or for employment. The official transcript shows personal particulars, program title, all courses taken and retaken, grades, grade point averages, academic scholarships, awards, and disciplinary actions (if any). It is sent directly by the Registry to the relevant institution or employer upon request and payment.</w:t>
      </w:r>
    </w:p>
    <w:p w14:paraId="75ED366E">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considered acts of academic dishonesty? What are the penalties?</w:t>
      </w:r>
    </w:p>
    <w:p w14:paraId="31E0010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Academic dishonesty includes collusion, falsification of data, plagiarism, dishonesty in tests/examinations, submitting the same work for different assessments without approval, and allowing others to copy one's work. Penalties may include a zero mark for the relevant work, one demerit, and the Board of Examiners may lower the overall course grade for serious cases.</w:t>
      </w:r>
    </w:p>
    <w:p w14:paraId="33EB7E98">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the regulations regarding plagiarism at the University?</w:t>
      </w:r>
    </w:p>
    <w:p w14:paraId="17C9E58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All taught postgraduate students are required to complete the Online Tutorial on Plagiarism Awareness by the end of their first term. Plagiarism is presenting another person's work as one's own without proper acknowledgement. Students who do not complete the tutorial will be blocked from the next course registration.</w:t>
      </w:r>
    </w:p>
    <w:p w14:paraId="7F644371">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should non - local students note about visas during their studies in Hong Kong?</w:t>
      </w:r>
    </w:p>
    <w:p w14:paraId="6CD97D8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permitted to stay in Hong Kong for more than 180 days must register for an HKID Card within 30 days of arrival or obtaining permission. They should maintain a valid visa status. If there are changes affecting their visa, they must report and apply for a new visa. For visa extension, they should apply 4 weeks before the limit of stay expires. Starting from 1 November 2023, full - time non - local postgraduate students have new part - time job regulations. They can also apply to stay/return and work under the IANG.</w:t>
      </w:r>
    </w:p>
    <w:p w14:paraId="3F14CB36">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the library's opening hours and services?</w:t>
      </w:r>
    </w:p>
    <w:p w14:paraId="14985DF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The library's opening hours are as follows:</w:t>
      </w:r>
    </w:p>
    <w:p w14:paraId="135DEF80">
      <w:pPr>
        <w:pStyle w:val="4"/>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Mondays to Fridays: 8:30 a.m. to 9:00 p.m.</w:t>
      </w:r>
    </w:p>
    <w:p w14:paraId="4FCB8E6D">
      <w:pPr>
        <w:pStyle w:val="4"/>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Saturdays: 9:30 a.m. to 6:00 p.m.</w:t>
      </w:r>
    </w:p>
    <w:p w14:paraId="6711C51D">
      <w:pPr>
        <w:pStyle w:val="4"/>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Sundays: 1:00 p.m. to 6:00 p.m.</w:t>
      </w:r>
      <w:bookmarkStart w:id="0" w:name="_GoBack"/>
      <w:bookmarkEnd w:id="0"/>
    </w:p>
    <w:p w14:paraId="19C0394A">
      <w:pPr>
        <w:pStyle w:val="4"/>
        <w:keepNext w:val="0"/>
        <w:keepLines w:val="0"/>
        <w:widowControl/>
        <w:suppressLineNumbers w:val="0"/>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478ADD"/>
    <w:multiLevelType w:val="singleLevel"/>
    <w:tmpl w:val="CA478AD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01CC9"/>
    <w:rsid w:val="11EA4F9D"/>
    <w:rsid w:val="300C7467"/>
    <w:rsid w:val="3FE01CC9"/>
    <w:rsid w:val="609E54CA"/>
    <w:rsid w:val="621C0045"/>
    <w:rsid w:val="631D6DA0"/>
    <w:rsid w:val="68C13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2003</Words>
  <Characters>10589</Characters>
  <Lines>0</Lines>
  <Paragraphs>0</Paragraphs>
  <TotalTime>10</TotalTime>
  <ScaleCrop>false</ScaleCrop>
  <LinksUpToDate>false</LinksUpToDate>
  <CharactersWithSpaces>12538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2025-02-22T06:49:00Z</dcterms:created>
  <dc:creator>管昱祺</dc:creator>
  <cp:lastModifiedBy>管昱祺</cp:lastModifiedBy>
  <dcterms:modified xsi:type="dcterms:W3CDTF">2025-02-26T02:28:14Z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8BC0E15AE98E4AFD9F5F87E9D950937F_11</vt:lpwstr>
  </property>
  <property fmtid="{D5CDD505-2E9C-101B-9397-08002B2CF9AE}" pid="4" name="KSOTemplateDocerSaveRecord">
    <vt:lpwstr>eyJoZGlkIjoiMjdiOTQ0OTFjNGNhM2NkNDgyZWUyYzM1YzFmZGNlNDAiLCJ1c2VySWQiOiIxMTM0MTE1MTcxIn0=</vt:lpwstr>
  </property>
</Properties>
</file>