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27" w:rsidRPr="002E7F3D" w:rsidRDefault="00E36B27" w:rsidP="00E36B27">
      <w:pPr>
        <w:wordWrap w:val="0"/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附录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E</w:t>
      </w:r>
      <w:r w:rsidRPr="002E7F3D">
        <w:rPr>
          <w:rFonts w:ascii="Times-Roman" w:hAnsi="Times-Roman" w:cs="Times-Roman"/>
          <w:color w:val="FFFFFF" w:themeColor="background1"/>
          <w:kern w:val="0"/>
          <w:sz w:val="36"/>
          <w:szCs w:val="28"/>
        </w:rPr>
        <w:t xml:space="preserve"> </w:t>
      </w:r>
    </w:p>
    <w:p w:rsidR="00E36B27" w:rsidRDefault="00E36B27" w:rsidP="00E36B27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疑难解答</w:t>
      </w:r>
    </w:p>
    <w:p w:rsidR="00E36B27" w:rsidRPr="008E34AB" w:rsidRDefault="00E36B27" w:rsidP="00E36B27">
      <w:pPr>
        <w:pStyle w:val="2"/>
      </w:pPr>
      <w:r>
        <w:rPr>
          <w:rFonts w:hint="eastAsia"/>
        </w:rPr>
        <w:t>E.1</w:t>
      </w:r>
      <w:r>
        <w:rPr>
          <w:rFonts w:hint="eastAsia"/>
        </w:rPr>
        <w:tab/>
      </w:r>
      <w:r>
        <w:rPr>
          <w:rFonts w:hint="eastAsia"/>
        </w:rPr>
        <w:tab/>
      </w:r>
      <w:r w:rsidRPr="008E34AB">
        <w:rPr>
          <w:rFonts w:hint="eastAsia"/>
        </w:rPr>
        <w:t>简介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CM3</w:t>
      </w:r>
      <w:r>
        <w:rPr>
          <w:rFonts w:hint="eastAsia"/>
        </w:rPr>
        <w:t>，一大令人闹心之处就是会有那么多的</w:t>
      </w:r>
      <w:r>
        <w:rPr>
          <w:rFonts w:hint="eastAsia"/>
        </w:rPr>
        <w:t>faults</w:t>
      </w:r>
      <w:r>
        <w:rPr>
          <w:rFonts w:hint="eastAsia"/>
        </w:rPr>
        <w:t>，不知什么时候就会来一个。来的是哪个，为什么来，如何避免？这连珠炮一般的问题简直成了学习的拦路虎了。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其实，只要我们掌握和理解得深入，不粗心，规范设计和编程，这些</w:t>
      </w:r>
      <w:r>
        <w:rPr>
          <w:rFonts w:hint="eastAsia"/>
        </w:rPr>
        <w:t>faults</w:t>
      </w:r>
      <w:r>
        <w:rPr>
          <w:rFonts w:hint="eastAsia"/>
        </w:rPr>
        <w:t>就成了纸老虎。如果善加利用，甚至还能变害为利——在系统出现故障时由它们为我们提供有用的诊断信息——这才是</w:t>
      </w:r>
      <w:r>
        <w:rPr>
          <w:rFonts w:hint="eastAsia"/>
        </w:rPr>
        <w:t>CM3</w:t>
      </w:r>
      <w:r>
        <w:rPr>
          <w:rFonts w:hint="eastAsia"/>
        </w:rPr>
        <w:t>设计这些</w:t>
      </w:r>
      <w:r>
        <w:rPr>
          <w:rFonts w:hint="eastAsia"/>
        </w:rPr>
        <w:t>faults</w:t>
      </w:r>
      <w:r>
        <w:rPr>
          <w:rFonts w:hint="eastAsia"/>
        </w:rPr>
        <w:t>的初衷。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fault</w:t>
      </w:r>
      <w:r>
        <w:rPr>
          <w:rFonts w:hint="eastAsia"/>
        </w:rPr>
        <w:t>发生时，首先要弄清楚的就是</w:t>
      </w:r>
      <w:r>
        <w:rPr>
          <w:rFonts w:hint="eastAsia"/>
        </w:rPr>
        <w:t>fault</w:t>
      </w:r>
      <w:r>
        <w:rPr>
          <w:rFonts w:hint="eastAsia"/>
        </w:rPr>
        <w:t>源，下表列出了相关的寄存器</w:t>
      </w:r>
    </w:p>
    <w:p w:rsidR="00E36B27" w:rsidRPr="00D26619" w:rsidRDefault="00E36B27" w:rsidP="00E36B27">
      <w:pPr>
        <w:rPr>
          <w:rFonts w:ascii="微软雅黑" w:eastAsia="微软雅黑" w:hAnsi="微软雅黑"/>
        </w:rPr>
      </w:pPr>
      <w:r w:rsidRPr="00D26619">
        <w:rPr>
          <w:rFonts w:ascii="微软雅黑" w:eastAsia="微软雅黑" w:hAnsi="微软雅黑" w:hint="eastAsia"/>
        </w:rPr>
        <w:t>表E.1</w:t>
      </w:r>
      <w:r w:rsidRPr="00D26619">
        <w:rPr>
          <w:rFonts w:ascii="微软雅黑" w:eastAsia="微软雅黑" w:hAnsi="微软雅黑" w:hint="eastAsia"/>
        </w:rPr>
        <w:tab/>
        <w:t>CM3中的fault状态寄存器组</w:t>
      </w:r>
    </w:p>
    <w:tbl>
      <w:tblPr>
        <w:tblStyle w:val="1-1"/>
        <w:tblW w:w="0" w:type="auto"/>
        <w:tblLook w:val="04A0"/>
      </w:tblPr>
      <w:tblGrid>
        <w:gridCol w:w="1487"/>
        <w:gridCol w:w="1272"/>
        <w:gridCol w:w="2964"/>
        <w:gridCol w:w="2872"/>
      </w:tblGrid>
      <w:tr w:rsidR="00E36B27" w:rsidTr="00E31959">
        <w:trPr>
          <w:cnfStyle w:val="1000000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地址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寄存器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全名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尺寸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0xE000_ED28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MMSR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MemManage 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字节</w:t>
            </w:r>
          </w:p>
        </w:tc>
      </w:tr>
      <w:tr w:rsidR="00E36B27" w:rsidTr="00E31959"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0xE000_ED29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BFSR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字节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0xE000_ED2A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UFSR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半字</w:t>
            </w:r>
          </w:p>
        </w:tc>
      </w:tr>
      <w:tr w:rsidR="00E36B27" w:rsidTr="00E31959"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0xE000_ED2C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HFSR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字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0xE000_ED30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DFSR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调试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字</w:t>
            </w:r>
          </w:p>
        </w:tc>
      </w:tr>
      <w:tr w:rsidR="00E36B27" w:rsidTr="00E31959"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0xE000_ED3C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AFSR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辅助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状态寄存器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字</w:t>
            </w:r>
          </w:p>
        </w:tc>
      </w:tr>
    </w:tbl>
    <w:p w:rsidR="00E36B27" w:rsidRDefault="00E36B27" w:rsidP="00E36B27">
      <w:pPr>
        <w:ind w:firstLine="420"/>
      </w:pPr>
      <w:r>
        <w:rPr>
          <w:rFonts w:hint="eastAsia"/>
        </w:rPr>
        <w:t>上表的另一可视化视图如下图所示：</w:t>
      </w:r>
    </w:p>
    <w:p w:rsidR="00E36B27" w:rsidRDefault="00E36B27" w:rsidP="00E36B2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365418" cy="1802410"/>
            <wp:effectExtent l="19050" t="0" r="643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34" cy="1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27" w:rsidRPr="008E34AB" w:rsidRDefault="00E36B27" w:rsidP="00E36B2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E.1</w:t>
      </w:r>
      <w:r>
        <w:rPr>
          <w:rFonts w:hint="eastAsia"/>
        </w:rPr>
        <w:tab/>
      </w:r>
      <w:r>
        <w:rPr>
          <w:rFonts w:hint="eastAsia"/>
        </w:rPr>
        <w:t>各</w:t>
      </w:r>
      <w:r>
        <w:rPr>
          <w:rFonts w:hint="eastAsia"/>
        </w:rPr>
        <w:t>fulat</w:t>
      </w:r>
      <w:r>
        <w:rPr>
          <w:rFonts w:hint="eastAsia"/>
        </w:rPr>
        <w:t>状态寄存器的地址组织</w:t>
      </w:r>
    </w:p>
    <w:p w:rsidR="00E36B27" w:rsidRDefault="00E36B27" w:rsidP="00E36B27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MMSR, BFSR</w:t>
      </w:r>
      <w:r>
        <w:rPr>
          <w:rFonts w:hint="eastAsia"/>
        </w:rPr>
        <w:t>和</w:t>
      </w:r>
      <w:r>
        <w:rPr>
          <w:rFonts w:hint="eastAsia"/>
        </w:rPr>
        <w:t>UFSR</w:t>
      </w:r>
      <w:r>
        <w:rPr>
          <w:rFonts w:hint="eastAsia"/>
        </w:rPr>
        <w:t>的地址是相连的，所以可以使用按字加载指令一次性地全部读进来。在这种情况下，这个三合一的</w:t>
      </w:r>
      <w:r>
        <w:rPr>
          <w:rFonts w:hint="eastAsia"/>
        </w:rPr>
        <w:t>fault</w:t>
      </w:r>
      <w:r>
        <w:rPr>
          <w:rFonts w:hint="eastAsia"/>
        </w:rPr>
        <w:t>状态亦有一个名字：可配置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>
        <w:rPr>
          <w:rFonts w:hint="eastAsia"/>
        </w:rPr>
        <w:t>(CFSR)</w:t>
      </w:r>
      <w:r>
        <w:rPr>
          <w:rFonts w:hint="eastAsia"/>
        </w:rPr>
        <w:t>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另一个提供重要信息的寄存器是什么？它远在天边，近在眼前——人尽皆知的程序计数器</w:t>
      </w:r>
      <w:r>
        <w:rPr>
          <w:rFonts w:hint="eastAsia"/>
        </w:rPr>
        <w:t>PC</w:t>
      </w:r>
      <w:r>
        <w:rPr>
          <w:rFonts w:hint="eastAsia"/>
        </w:rPr>
        <w:t>！进入</w:t>
      </w:r>
      <w:r>
        <w:rPr>
          <w:rFonts w:hint="eastAsia"/>
        </w:rPr>
        <w:t>fault</w:t>
      </w:r>
      <w:r>
        <w:rPr>
          <w:rFonts w:hint="eastAsia"/>
        </w:rPr>
        <w:t>服务例程后，当时的</w:t>
      </w:r>
      <w:r>
        <w:rPr>
          <w:rFonts w:hint="eastAsia"/>
        </w:rPr>
        <w:t>PC</w:t>
      </w:r>
      <w:r>
        <w:rPr>
          <w:rFonts w:hint="eastAsia"/>
        </w:rPr>
        <w:t>值在</w:t>
      </w:r>
      <w:r>
        <w:rPr>
          <w:rFonts w:hint="eastAsia"/>
        </w:rPr>
        <w:t>(SP-0x24)</w:t>
      </w:r>
      <w:r>
        <w:rPr>
          <w:rFonts w:hint="eastAsia"/>
        </w:rPr>
        <w:t>处。因为</w:t>
      </w:r>
      <w:r>
        <w:rPr>
          <w:rFonts w:hint="eastAsia"/>
        </w:rPr>
        <w:t>CM3</w:t>
      </w:r>
      <w:r>
        <w:rPr>
          <w:rFonts w:hint="eastAsia"/>
        </w:rPr>
        <w:t>中有两个堆栈指针，</w:t>
      </w:r>
      <w:r>
        <w:rPr>
          <w:rFonts w:hint="eastAsia"/>
        </w:rPr>
        <w:t>fault</w:t>
      </w:r>
      <w:r>
        <w:rPr>
          <w:rFonts w:hint="eastAsia"/>
        </w:rPr>
        <w:t>服务例程还要判定发生</w:t>
      </w:r>
      <w:r>
        <w:rPr>
          <w:rFonts w:hint="eastAsia"/>
        </w:rPr>
        <w:t>fault</w:t>
      </w:r>
      <w:r>
        <w:rPr>
          <w:rFonts w:hint="eastAsia"/>
        </w:rPr>
        <w:t>时使用的是哪一个堆栈——</w:t>
      </w:r>
      <w:r>
        <w:rPr>
          <w:rFonts w:hint="eastAsia"/>
        </w:rPr>
        <w:t>MSP</w:t>
      </w:r>
      <w:r>
        <w:rPr>
          <w:rFonts w:hint="eastAsia"/>
        </w:rPr>
        <w:t>还是</w:t>
      </w:r>
      <w:r>
        <w:rPr>
          <w:rFonts w:hint="eastAsia"/>
        </w:rPr>
        <w:t>PSP</w:t>
      </w:r>
      <w:r>
        <w:rPr>
          <w:rFonts w:hint="eastAsia"/>
        </w:rPr>
        <w:t>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进一步地，对于总线</w:t>
      </w:r>
      <w:r>
        <w:rPr>
          <w:rFonts w:hint="eastAsia"/>
        </w:rPr>
        <w:t>fault</w:t>
      </w:r>
      <w:r>
        <w:rPr>
          <w:rFonts w:hint="eastAsia"/>
        </w:rPr>
        <w:t>和存储器管理</w:t>
      </w:r>
      <w:r>
        <w:rPr>
          <w:rFonts w:hint="eastAsia"/>
        </w:rPr>
        <w:t>fault</w:t>
      </w:r>
      <w:r>
        <w:rPr>
          <w:rFonts w:hint="eastAsia"/>
        </w:rPr>
        <w:t>，有时还能精确定位肇事指令的地址——当</w:t>
      </w:r>
      <w:r>
        <w:rPr>
          <w:rFonts w:hint="eastAsia"/>
        </w:rPr>
        <w:t>MMAVALID/BFARVALID</w:t>
      </w:r>
      <w:r>
        <w:rPr>
          <w:rFonts w:hint="eastAsia"/>
        </w:rPr>
        <w:t>位被置位时，即是精确</w:t>
      </w:r>
      <w:r>
        <w:rPr>
          <w:rFonts w:hint="eastAsia"/>
        </w:rPr>
        <w:t>fault</w:t>
      </w:r>
      <w:r>
        <w:rPr>
          <w:rFonts w:hint="eastAsia"/>
        </w:rPr>
        <w:t>。此时，存储器管理</w:t>
      </w:r>
      <w:r>
        <w:rPr>
          <w:rFonts w:hint="eastAsia"/>
        </w:rPr>
        <w:t>fault</w:t>
      </w:r>
      <w:r>
        <w:rPr>
          <w:rFonts w:hint="eastAsia"/>
        </w:rPr>
        <w:t>的地址存储在</w:t>
      </w:r>
      <w:r>
        <w:rPr>
          <w:rFonts w:hint="eastAsia"/>
        </w:rPr>
        <w:t>MMAR</w:t>
      </w:r>
      <w:r>
        <w:rPr>
          <w:rFonts w:hint="eastAsia"/>
        </w:rPr>
        <w:t>中，总线</w:t>
      </w:r>
      <w:r>
        <w:rPr>
          <w:rFonts w:hint="eastAsia"/>
        </w:rPr>
        <w:t>fault</w:t>
      </w:r>
      <w:r>
        <w:rPr>
          <w:rFonts w:hint="eastAsia"/>
        </w:rPr>
        <w:t>的地址则存储在</w:t>
      </w:r>
      <w:r>
        <w:rPr>
          <w:rFonts w:hint="eastAsia"/>
        </w:rPr>
        <w:t>BFAR</w:t>
      </w:r>
      <w:r>
        <w:rPr>
          <w:rFonts w:hint="eastAsia"/>
        </w:rPr>
        <w:t>中。在物理实现上，</w:t>
      </w:r>
      <w:r>
        <w:rPr>
          <w:rFonts w:hint="eastAsia"/>
        </w:rPr>
        <w:t>MMAR</w:t>
      </w:r>
      <w:r>
        <w:rPr>
          <w:rFonts w:hint="eastAsia"/>
        </w:rPr>
        <w:t>与</w:t>
      </w:r>
      <w:r>
        <w:rPr>
          <w:rFonts w:hint="eastAsia"/>
        </w:rPr>
        <w:t>BFAR</w:t>
      </w:r>
      <w:r>
        <w:rPr>
          <w:rFonts w:hint="eastAsia"/>
        </w:rPr>
        <w:t>其实是同一个寄存器，因</w:t>
      </w:r>
      <w:r>
        <w:rPr>
          <w:rFonts w:hint="eastAsia"/>
        </w:rPr>
        <w:lastRenderedPageBreak/>
        <w:t>此同一时刻只能用一个——这是因为同一时刻只能出现一个</w:t>
      </w:r>
      <w:r>
        <w:rPr>
          <w:rFonts w:hint="eastAsia"/>
        </w:rPr>
        <w:t>fault</w:t>
      </w:r>
      <w:r>
        <w:rPr>
          <w:rFonts w:hint="eastAsia"/>
        </w:rPr>
        <w:t>（但是访问地址还是不同的），如表</w:t>
      </w:r>
      <w:r>
        <w:rPr>
          <w:rFonts w:hint="eastAsia"/>
        </w:rPr>
        <w:t>E.2</w:t>
      </w:r>
      <w:r>
        <w:rPr>
          <w:rFonts w:hint="eastAsia"/>
        </w:rPr>
        <w:t>所示。</w:t>
      </w:r>
    </w:p>
    <w:p w:rsidR="00E36B27" w:rsidRPr="00D26619" w:rsidRDefault="00E36B27" w:rsidP="00E36B27">
      <w:pPr>
        <w:rPr>
          <w:rFonts w:ascii="微软雅黑" w:eastAsia="微软雅黑" w:hAnsi="微软雅黑"/>
        </w:rPr>
      </w:pPr>
      <w:r w:rsidRPr="00D26619">
        <w:rPr>
          <w:rFonts w:ascii="微软雅黑" w:eastAsia="微软雅黑" w:hAnsi="微软雅黑" w:hint="eastAsia"/>
        </w:rPr>
        <w:t>表E.</w:t>
      </w:r>
      <w:r>
        <w:rPr>
          <w:rFonts w:ascii="微软雅黑" w:eastAsia="微软雅黑" w:hAnsi="微软雅黑" w:hint="eastAsia"/>
        </w:rPr>
        <w:t>2</w:t>
      </w:r>
      <w:r w:rsidRPr="00D26619">
        <w:rPr>
          <w:rFonts w:ascii="微软雅黑" w:eastAsia="微软雅黑" w:hAnsi="微软雅黑" w:hint="eastAsia"/>
        </w:rPr>
        <w:tab/>
        <w:t>CM3中的fault</w:t>
      </w:r>
      <w:r>
        <w:rPr>
          <w:rFonts w:ascii="微软雅黑" w:eastAsia="微软雅黑" w:hAnsi="微软雅黑" w:hint="eastAsia"/>
        </w:rPr>
        <w:t>地址寄存器</w:t>
      </w:r>
    </w:p>
    <w:tbl>
      <w:tblPr>
        <w:tblStyle w:val="1-1"/>
        <w:tblW w:w="0" w:type="auto"/>
        <w:tblLook w:val="04A0"/>
      </w:tblPr>
      <w:tblGrid>
        <w:gridCol w:w="1487"/>
        <w:gridCol w:w="1272"/>
        <w:gridCol w:w="2964"/>
        <w:gridCol w:w="2872"/>
      </w:tblGrid>
      <w:tr w:rsidR="00E36B27" w:rsidTr="00E31959">
        <w:trPr>
          <w:cnfStyle w:val="1000000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地址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寄存器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全名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尺寸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0xE000_ED34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MMAR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MemManage fault</w:t>
            </w:r>
            <w:r>
              <w:rPr>
                <w:rFonts w:hint="eastAsia"/>
              </w:rPr>
              <w:t>地址寄存器</w:t>
            </w:r>
          </w:p>
        </w:tc>
        <w:tc>
          <w:tcPr>
            <w:tcW w:w="2872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字</w:t>
            </w:r>
          </w:p>
        </w:tc>
      </w:tr>
      <w:tr w:rsidR="00E36B27" w:rsidTr="00E31959">
        <w:tc>
          <w:tcPr>
            <w:cnfStyle w:val="001000000000"/>
            <w:tcW w:w="1414" w:type="dxa"/>
          </w:tcPr>
          <w:p w:rsidR="00E36B27" w:rsidRDefault="00E36B27" w:rsidP="00E31959">
            <w:r>
              <w:rPr>
                <w:rFonts w:hint="eastAsia"/>
              </w:rPr>
              <w:t>0xE000_ED38</w:t>
            </w:r>
          </w:p>
        </w:tc>
        <w:tc>
          <w:tcPr>
            <w:tcW w:w="1272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BFAR</w:t>
            </w:r>
          </w:p>
        </w:tc>
        <w:tc>
          <w:tcPr>
            <w:tcW w:w="2964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地址寄存器</w:t>
            </w:r>
          </w:p>
        </w:tc>
        <w:tc>
          <w:tcPr>
            <w:tcW w:w="2872" w:type="dxa"/>
          </w:tcPr>
          <w:p w:rsidR="00E36B27" w:rsidRPr="008E34AB" w:rsidRDefault="00E36B27" w:rsidP="00E31959">
            <w:pPr>
              <w:cnfStyle w:val="000000000000"/>
            </w:pPr>
            <w:r>
              <w:rPr>
                <w:rFonts w:hint="eastAsia"/>
              </w:rPr>
              <w:t>字</w:t>
            </w:r>
          </w:p>
        </w:tc>
      </w:tr>
    </w:tbl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最后，在执行</w:t>
      </w:r>
      <w:r>
        <w:rPr>
          <w:rFonts w:hint="eastAsia"/>
        </w:rPr>
        <w:t>fault</w:t>
      </w:r>
      <w:r>
        <w:rPr>
          <w:rFonts w:hint="eastAsia"/>
        </w:rPr>
        <w:t>服务例程时，</w:t>
      </w:r>
      <w:r>
        <w:rPr>
          <w:rFonts w:hint="eastAsia"/>
        </w:rPr>
        <w:t>LR</w:t>
      </w:r>
      <w:r>
        <w:rPr>
          <w:rFonts w:hint="eastAsia"/>
        </w:rPr>
        <w:t>寄存器的值也常常是一个线索，间接反映了发生</w:t>
      </w:r>
      <w:r>
        <w:rPr>
          <w:rFonts w:hint="eastAsia"/>
        </w:rPr>
        <w:t>fault</w:t>
      </w:r>
      <w:r>
        <w:rPr>
          <w:rFonts w:hint="eastAsia"/>
        </w:rPr>
        <w:t>时的情景。如果</w:t>
      </w:r>
      <w:r>
        <w:rPr>
          <w:rFonts w:hint="eastAsia"/>
        </w:rPr>
        <w:t>fault</w:t>
      </w:r>
      <w:r>
        <w:rPr>
          <w:rFonts w:hint="eastAsia"/>
        </w:rPr>
        <w:t>是由无效的</w:t>
      </w:r>
      <w:r>
        <w:rPr>
          <w:rFonts w:hint="eastAsia"/>
        </w:rPr>
        <w:t>EXC_RETURN</w:t>
      </w:r>
      <w:r>
        <w:rPr>
          <w:rFonts w:hint="eastAsia"/>
        </w:rPr>
        <w:t>值导致的，则进入</w:t>
      </w:r>
      <w:r>
        <w:rPr>
          <w:rFonts w:hint="eastAsia"/>
        </w:rPr>
        <w:t>fault</w:t>
      </w:r>
      <w:r>
        <w:rPr>
          <w:rFonts w:hint="eastAsia"/>
        </w:rPr>
        <w:t>时，</w:t>
      </w:r>
      <w:r>
        <w:rPr>
          <w:rFonts w:hint="eastAsia"/>
        </w:rPr>
        <w:t>LR</w:t>
      </w:r>
      <w:r>
        <w:rPr>
          <w:rFonts w:hint="eastAsia"/>
        </w:rPr>
        <w:t>的值则是上次异常返回时使用的</w:t>
      </w:r>
      <w:r>
        <w:rPr>
          <w:rFonts w:hint="eastAsia"/>
        </w:rPr>
        <w:t>EXC_RETURN</w:t>
      </w:r>
      <w:r>
        <w:rPr>
          <w:rFonts w:hint="eastAsia"/>
        </w:rPr>
        <w:t>值。</w:t>
      </w:r>
      <w:r>
        <w:t>F</w:t>
      </w:r>
      <w:r>
        <w:rPr>
          <w:rFonts w:hint="eastAsia"/>
        </w:rPr>
        <w:t>ault</w:t>
      </w:r>
      <w:r>
        <w:rPr>
          <w:rFonts w:hint="eastAsia"/>
        </w:rPr>
        <w:t>服务例程可以据此上报有问题的</w:t>
      </w:r>
      <w:r>
        <w:rPr>
          <w:rFonts w:hint="eastAsia"/>
        </w:rPr>
        <w:t>LR</w:t>
      </w:r>
      <w:r>
        <w:rPr>
          <w:rFonts w:hint="eastAsia"/>
        </w:rPr>
        <w:t>值，从而使开发人员可以检查为何会使用非法的</w:t>
      </w:r>
      <w:r>
        <w:rPr>
          <w:rFonts w:hint="eastAsia"/>
        </w:rPr>
        <w:t>EXC_RETURN</w:t>
      </w:r>
      <w:r>
        <w:rPr>
          <w:rFonts w:hint="eastAsia"/>
        </w:rPr>
        <w:t>（常常是粗心造成的）。</w:t>
      </w:r>
    </w:p>
    <w:p w:rsidR="00E36B27" w:rsidRPr="008E34AB" w:rsidRDefault="00E36B27" w:rsidP="00E36B27">
      <w:pPr>
        <w:pStyle w:val="2"/>
      </w:pPr>
      <w:r>
        <w:rPr>
          <w:rFonts w:hint="eastAsia"/>
        </w:rPr>
        <w:t>E.2</w:t>
      </w:r>
      <w:r>
        <w:rPr>
          <w:rFonts w:hint="eastAsia"/>
        </w:rPr>
        <w:tab/>
      </w:r>
      <w:r>
        <w:rPr>
          <w:rFonts w:hint="eastAsia"/>
        </w:rPr>
        <w:tab/>
      </w:r>
      <w:r w:rsidRPr="008E34AB">
        <w:rPr>
          <w:rFonts w:hint="eastAsia"/>
        </w:rPr>
        <w:t>设计</w:t>
      </w:r>
      <w:r w:rsidRPr="008E34AB">
        <w:rPr>
          <w:rFonts w:hint="eastAsia"/>
        </w:rPr>
        <w:t>Fault</w:t>
      </w:r>
      <w:r w:rsidRPr="008E34AB">
        <w:rPr>
          <w:rFonts w:hint="eastAsia"/>
        </w:rPr>
        <w:t>服务例程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用于开发阶段的</w:t>
      </w:r>
      <w:r>
        <w:rPr>
          <w:rFonts w:hint="eastAsia"/>
        </w:rPr>
        <w:t>fault</w:t>
      </w:r>
      <w:r>
        <w:rPr>
          <w:rFonts w:hint="eastAsia"/>
        </w:rPr>
        <w:t>服务例程，与用于实际系统中的服务例程，在绝大多数场合下是截然不同的。对于软件开发，</w:t>
      </w:r>
      <w:r>
        <w:rPr>
          <w:rFonts w:hint="eastAsia"/>
        </w:rPr>
        <w:t>fault</w:t>
      </w:r>
      <w:r>
        <w:rPr>
          <w:rFonts w:hint="eastAsia"/>
        </w:rPr>
        <w:t>服务例程应关注于准确及时地上报发生</w:t>
      </w:r>
      <w:r>
        <w:rPr>
          <w:rFonts w:hint="eastAsia"/>
        </w:rPr>
        <w:t>fault</w:t>
      </w:r>
      <w:r>
        <w:rPr>
          <w:rFonts w:hint="eastAsia"/>
        </w:rPr>
        <w:t>时上下文；而实际系统中的</w:t>
      </w:r>
      <w:r>
        <w:rPr>
          <w:rFonts w:hint="eastAsia"/>
        </w:rPr>
        <w:t>fault</w:t>
      </w:r>
      <w:r>
        <w:rPr>
          <w:rFonts w:hint="eastAsia"/>
        </w:rPr>
        <w:t>服务例程则要把这当作是危急关头来处理，它要尽可能地想办法来恢复系统，实在不可救要时可能只有重启。这里我们主要讨论前者，因为后者是比较有技术含量的，而且不同的应用需要不同的策略。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对于比较复杂的软件，通常不直接在</w:t>
      </w:r>
      <w:r>
        <w:rPr>
          <w:rFonts w:hint="eastAsia"/>
        </w:rPr>
        <w:t>fault</w:t>
      </w:r>
      <w:r>
        <w:rPr>
          <w:rFonts w:hint="eastAsia"/>
        </w:rPr>
        <w:t>服务例程中报告与</w:t>
      </w:r>
      <w:r>
        <w:rPr>
          <w:rFonts w:hint="eastAsia"/>
        </w:rPr>
        <w:t>fault</w:t>
      </w:r>
      <w:r>
        <w:rPr>
          <w:rFonts w:hint="eastAsia"/>
        </w:rPr>
        <w:t>相关的状态，而是把它倾倒（专业术语：</w:t>
      </w:r>
      <w:r>
        <w:rPr>
          <w:rFonts w:hint="eastAsia"/>
        </w:rPr>
        <w:t>dump</w:t>
      </w:r>
      <w:r>
        <w:rPr>
          <w:rFonts w:hint="eastAsia"/>
        </w:rPr>
        <w:t>）到一块专用的内存中（主要包括</w:t>
      </w:r>
      <w:r>
        <w:rPr>
          <w:rFonts w:hint="eastAsia"/>
        </w:rPr>
        <w:t>fault</w:t>
      </w:r>
      <w:r>
        <w:rPr>
          <w:rFonts w:hint="eastAsia"/>
        </w:rPr>
        <w:t>状态寄存器，通用寄存器，自动入栈的内容等），接着悬起</w:t>
      </w:r>
      <w:r>
        <w:rPr>
          <w:rFonts w:hint="eastAsia"/>
        </w:rPr>
        <w:t>PendSV</w:t>
      </w:r>
      <w:r>
        <w:rPr>
          <w:rFonts w:hint="eastAsia"/>
        </w:rPr>
        <w:t>。等到</w:t>
      </w:r>
      <w:r>
        <w:rPr>
          <w:rFonts w:hint="eastAsia"/>
        </w:rPr>
        <w:t>PendSV</w:t>
      </w:r>
      <w:r>
        <w:rPr>
          <w:rFonts w:hint="eastAsia"/>
        </w:rPr>
        <w:t>服务例程执行后，再上报问题。这是因为上报过程执行的工作可能比较多，夜长梦多——有可能在上报过程中又不小心触发了其它的</w:t>
      </w:r>
      <w:r>
        <w:rPr>
          <w:rFonts w:hint="eastAsia"/>
        </w:rPr>
        <w:t>fault</w:t>
      </w:r>
      <w:r>
        <w:rPr>
          <w:rFonts w:hint="eastAsia"/>
        </w:rPr>
        <w:t>，使得处理器被锁死。因此先暂记下来，稍后转交</w:t>
      </w:r>
      <w:r>
        <w:rPr>
          <w:rFonts w:hint="eastAsia"/>
        </w:rPr>
        <w:t>PendSV</w:t>
      </w:r>
      <w:r>
        <w:rPr>
          <w:rFonts w:hint="eastAsia"/>
        </w:rPr>
        <w:t>处理。如果软件很简单，则可以斟情简化</w:t>
      </w:r>
      <w:r>
        <w:rPr>
          <w:rFonts w:hint="eastAsia"/>
        </w:rPr>
        <w:t>fault</w:t>
      </w:r>
      <w:r>
        <w:rPr>
          <w:rFonts w:hint="eastAsia"/>
        </w:rPr>
        <w:t>的处理过程，甚至直接在服务例程中上报。</w:t>
      </w:r>
    </w:p>
    <w:p w:rsidR="00E36B27" w:rsidRPr="00EB34F8" w:rsidRDefault="00E36B27" w:rsidP="00E36B27">
      <w:pPr>
        <w:pStyle w:val="3"/>
      </w:pPr>
      <w:r>
        <w:rPr>
          <w:rFonts w:hint="eastAsia"/>
        </w:rPr>
        <w:t>E.2.1</w:t>
      </w:r>
      <w:r>
        <w:rPr>
          <w:rFonts w:hint="eastAsia"/>
        </w:rPr>
        <w:tab/>
      </w:r>
      <w:r>
        <w:rPr>
          <w:rFonts w:hint="eastAsia"/>
        </w:rPr>
        <w:tab/>
      </w:r>
      <w:r w:rsidRPr="00EB34F8">
        <w:rPr>
          <w:rFonts w:hint="eastAsia"/>
        </w:rPr>
        <w:t>上报</w:t>
      </w:r>
      <w:r w:rsidRPr="00EB34F8">
        <w:rPr>
          <w:rFonts w:hint="eastAsia"/>
        </w:rPr>
        <w:t>fault</w:t>
      </w:r>
      <w:r w:rsidRPr="00EB34F8">
        <w:rPr>
          <w:rFonts w:hint="eastAsia"/>
        </w:rPr>
        <w:t>状态寄存器</w:t>
      </w:r>
    </w:p>
    <w:p w:rsidR="00E36B27" w:rsidRDefault="00E36B27" w:rsidP="00E36B27">
      <w:r>
        <w:rPr>
          <w:rFonts w:hint="eastAsia"/>
        </w:rPr>
        <w:tab/>
      </w:r>
      <w:r>
        <w:t>F</w:t>
      </w:r>
      <w:r>
        <w:rPr>
          <w:rFonts w:hint="eastAsia"/>
        </w:rPr>
        <w:t>ault</w:t>
      </w:r>
      <w:r>
        <w:rPr>
          <w:rFonts w:hint="eastAsia"/>
        </w:rPr>
        <w:t>服务例程最基本的工作就是上报</w:t>
      </w:r>
      <w:r>
        <w:rPr>
          <w:rFonts w:hint="eastAsia"/>
        </w:rPr>
        <w:t>fault</w:t>
      </w:r>
      <w:r>
        <w:rPr>
          <w:rFonts w:hint="eastAsia"/>
        </w:rPr>
        <w:t>状态寄存器的值，即上图所列出的那些。</w:t>
      </w:r>
    </w:p>
    <w:p w:rsidR="00E36B27" w:rsidRPr="00E22B12" w:rsidRDefault="00E36B27" w:rsidP="00E36B27">
      <w:pPr>
        <w:pStyle w:val="3"/>
      </w:pPr>
      <w:r>
        <w:rPr>
          <w:rFonts w:hint="eastAsia"/>
        </w:rPr>
        <w:t>E.2.2</w:t>
      </w:r>
      <w:r>
        <w:rPr>
          <w:rFonts w:hint="eastAsia"/>
        </w:rPr>
        <w:tab/>
      </w:r>
      <w:r>
        <w:rPr>
          <w:rFonts w:hint="eastAsia"/>
        </w:rPr>
        <w:tab/>
      </w:r>
      <w:r w:rsidRPr="00E22B12">
        <w:rPr>
          <w:rFonts w:hint="eastAsia"/>
        </w:rPr>
        <w:t>上报入栈的</w:t>
      </w:r>
      <w:r w:rsidRPr="00E22B12">
        <w:rPr>
          <w:rFonts w:hint="eastAsia"/>
        </w:rPr>
        <w:t>PC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定位入栈</w:t>
      </w:r>
      <w:r>
        <w:rPr>
          <w:rFonts w:hint="eastAsia"/>
        </w:rPr>
        <w:t>PC</w:t>
      </w:r>
      <w:r>
        <w:rPr>
          <w:rFonts w:hint="eastAsia"/>
        </w:rPr>
        <w:t>的流程如下图所示</w:t>
      </w:r>
    </w:p>
    <w:p w:rsidR="00E36B27" w:rsidRDefault="00E36B27" w:rsidP="00E36B2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44836" cy="2745476"/>
            <wp:effectExtent l="19050" t="0" r="816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6" cy="274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27" w:rsidRPr="00A00074" w:rsidRDefault="00E36B27" w:rsidP="00E36B27">
      <w:pPr>
        <w:jc w:val="center"/>
        <w:rPr>
          <w:rFonts w:ascii="微软雅黑" w:eastAsia="微软雅黑" w:hAnsi="微软雅黑"/>
        </w:rPr>
      </w:pPr>
      <w:r w:rsidRPr="00A00074">
        <w:rPr>
          <w:rFonts w:ascii="微软雅黑" w:eastAsia="微软雅黑" w:hAnsi="微软雅黑" w:hint="eastAsia"/>
        </w:rPr>
        <w:t>图E.2</w:t>
      </w:r>
      <w:r w:rsidRPr="00A00074">
        <w:rPr>
          <w:rFonts w:ascii="微软雅黑" w:eastAsia="微软雅黑" w:hAnsi="微软雅黑" w:hint="eastAsia"/>
        </w:rPr>
        <w:tab/>
        <w:t>定位入栈PC的流程图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上图所示的工作流程可以由如下代码来演示：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TST LR, #0x4 </w:t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  <w:t>; EXC_RETURN.2=0?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ITTEE EQ </w:t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如是为零，则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MRSEQ R0, MSP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把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MSP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加载入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R0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LDREQ R0,[R0,#24]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从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MSP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中获取入栈的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PC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MRSNE R0, PSP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否则</w:t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就把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PSP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加载入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R0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</w:t>
      </w:r>
    </w:p>
    <w:p w:rsidR="00E36B27" w:rsidRPr="00A00074" w:rsidRDefault="00E36B27" w:rsidP="00E36B27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LDRNE R0,[R0,#24]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A00074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从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PSP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中获取入栈的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PC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为了辅助调试，应该同时创建一个反汇编的指令列表（如果使用</w:t>
      </w:r>
      <w:r>
        <w:rPr>
          <w:rFonts w:hint="eastAsia"/>
        </w:rPr>
        <w:t>RVMDK</w:t>
      </w:r>
      <w:r>
        <w:rPr>
          <w:rFonts w:hint="eastAsia"/>
        </w:rPr>
        <w:t>，则自动创建），从而可以容易地定位问题所在。</w:t>
      </w:r>
    </w:p>
    <w:p w:rsidR="00E36B27" w:rsidRPr="006C1FE9" w:rsidRDefault="00E36B27" w:rsidP="00E36B27">
      <w:pPr>
        <w:pStyle w:val="3"/>
      </w:pPr>
      <w:r>
        <w:rPr>
          <w:rFonts w:hint="eastAsia"/>
        </w:rPr>
        <w:t>E.2.3</w:t>
      </w:r>
      <w:r>
        <w:rPr>
          <w:rFonts w:hint="eastAsia"/>
        </w:rPr>
        <w:tab/>
      </w:r>
      <w:r>
        <w:rPr>
          <w:rFonts w:hint="eastAsia"/>
        </w:rPr>
        <w:tab/>
      </w:r>
      <w:r w:rsidRPr="006C1FE9">
        <w:rPr>
          <w:rFonts w:hint="eastAsia"/>
        </w:rPr>
        <w:t>上报</w:t>
      </w:r>
      <w:r w:rsidRPr="006C1FE9">
        <w:rPr>
          <w:rFonts w:hint="eastAsia"/>
        </w:rPr>
        <w:t>fault</w:t>
      </w:r>
      <w:r w:rsidRPr="006C1FE9">
        <w:rPr>
          <w:rFonts w:hint="eastAsia"/>
        </w:rPr>
        <w:t>地址寄存器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MMARVALID</w:t>
      </w:r>
      <w:r>
        <w:rPr>
          <w:rFonts w:hint="eastAsia"/>
        </w:rPr>
        <w:t>或</w:t>
      </w:r>
      <w:r>
        <w:rPr>
          <w:rFonts w:hint="eastAsia"/>
        </w:rPr>
        <w:t>BFARVALID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，则可以提供出事时的地址。但要注意的是，当</w:t>
      </w:r>
      <w:r>
        <w:rPr>
          <w:rFonts w:hint="eastAsia"/>
        </w:rPr>
        <w:t>MMARVALID/BFAVRALID</w:t>
      </w:r>
      <w:r>
        <w:rPr>
          <w:rFonts w:hint="eastAsia"/>
        </w:rPr>
        <w:t>被清除后，</w:t>
      </w:r>
      <w:r>
        <w:rPr>
          <w:rFonts w:hint="eastAsia"/>
        </w:rPr>
        <w:t>fault</w:t>
      </w:r>
      <w:r>
        <w:rPr>
          <w:rFonts w:hint="eastAsia"/>
        </w:rPr>
        <w:t>地址寄存器中的值可能被擦除。因此，必须先读</w:t>
      </w:r>
      <w:r>
        <w:rPr>
          <w:rFonts w:hint="eastAsia"/>
        </w:rPr>
        <w:t>BFAR/MMAR</w:t>
      </w:r>
      <w:r>
        <w:rPr>
          <w:rFonts w:hint="eastAsia"/>
        </w:rPr>
        <w:t>，再读</w:t>
      </w:r>
      <w:r>
        <w:rPr>
          <w:rFonts w:hint="eastAsia"/>
        </w:rPr>
        <w:t>BFARVALID/MMARVALID</w:t>
      </w:r>
      <w:r>
        <w:rPr>
          <w:rFonts w:hint="eastAsia"/>
        </w:rPr>
        <w:t>。如果后者为零，则丢弃读出的地址值。最后一步再清除</w:t>
      </w:r>
      <w:r>
        <w:rPr>
          <w:rFonts w:hint="eastAsia"/>
        </w:rPr>
        <w:t>BFARVALID/MMARVALID</w:t>
      </w:r>
      <w:r>
        <w:rPr>
          <w:rFonts w:hint="eastAsia"/>
        </w:rPr>
        <w:t>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如果先读取了状态位，则有可能在下一步操作前被其它</w:t>
      </w:r>
      <w:r>
        <w:rPr>
          <w:rFonts w:hint="eastAsia"/>
        </w:rPr>
        <w:t>fault</w:t>
      </w:r>
      <w:r>
        <w:rPr>
          <w:rFonts w:hint="eastAsia"/>
        </w:rPr>
        <w:t>异常抢占，这也是一种紊乱危象，有可能导致下述的错误处理序列：</w:t>
      </w:r>
    </w:p>
    <w:p w:rsidR="00E36B27" w:rsidRDefault="00E36B27" w:rsidP="00E36B2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BFARVALID/MMARVALID</w:t>
      </w:r>
    </w:p>
    <w:p w:rsidR="00E36B27" w:rsidRDefault="00E36B27" w:rsidP="00E36B2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>VALID</w:t>
      </w:r>
      <w:r>
        <w:rPr>
          <w:rFonts w:hint="eastAsia"/>
        </w:rPr>
        <w:t>位有效，于是准备读</w:t>
      </w:r>
      <w:r>
        <w:rPr>
          <w:rFonts w:hint="eastAsia"/>
        </w:rPr>
        <w:t>BFAR/MMAR</w:t>
      </w:r>
    </w:p>
    <w:p w:rsidR="00E36B27" w:rsidRDefault="00E36B27" w:rsidP="00E36B2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高优先级异常抢占了</w:t>
      </w:r>
      <w:r>
        <w:rPr>
          <w:rFonts w:hint="eastAsia"/>
        </w:rPr>
        <w:t>fault</w:t>
      </w:r>
      <w:r>
        <w:rPr>
          <w:rFonts w:hint="eastAsia"/>
        </w:rPr>
        <w:t>服务例程，而且它又触发了另一个</w:t>
      </w:r>
      <w:r>
        <w:rPr>
          <w:rFonts w:hint="eastAsia"/>
        </w:rPr>
        <w:t>fault</w:t>
      </w:r>
      <w:r>
        <w:rPr>
          <w:rFonts w:hint="eastAsia"/>
        </w:rPr>
        <w:t>，导致另一个</w:t>
      </w:r>
      <w:r>
        <w:rPr>
          <w:rFonts w:hint="eastAsia"/>
        </w:rPr>
        <w:t>fault</w:t>
      </w:r>
      <w:r>
        <w:rPr>
          <w:rFonts w:hint="eastAsia"/>
        </w:rPr>
        <w:t>服务例程被执行</w:t>
      </w:r>
    </w:p>
    <w:p w:rsidR="00E36B27" w:rsidRDefault="00E36B27" w:rsidP="00E36B2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高优先级</w:t>
      </w:r>
      <w:r>
        <w:rPr>
          <w:rFonts w:hint="eastAsia"/>
        </w:rPr>
        <w:t>fault</w:t>
      </w:r>
      <w:r>
        <w:rPr>
          <w:rFonts w:hint="eastAsia"/>
        </w:rPr>
        <w:t>服务例程清除了</w:t>
      </w:r>
      <w:r>
        <w:rPr>
          <w:rFonts w:hint="eastAsia"/>
        </w:rPr>
        <w:t>BFARVALID/MMARVALID</w:t>
      </w:r>
      <w:r>
        <w:rPr>
          <w:rFonts w:hint="eastAsia"/>
        </w:rPr>
        <w:t>，导致</w:t>
      </w:r>
      <w:r>
        <w:rPr>
          <w:rFonts w:hint="eastAsia"/>
        </w:rPr>
        <w:t>BFAR/MMAR</w:t>
      </w:r>
      <w:r>
        <w:rPr>
          <w:rFonts w:hint="eastAsia"/>
        </w:rPr>
        <w:t>被擦除。</w:t>
      </w:r>
    </w:p>
    <w:p w:rsidR="00E36B27" w:rsidRPr="00E22B12" w:rsidRDefault="00E36B27" w:rsidP="00E36B27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回到先前的</w:t>
      </w:r>
      <w:r>
        <w:rPr>
          <w:rFonts w:hint="eastAsia"/>
        </w:rPr>
        <w:t>fault</w:t>
      </w:r>
      <w:r>
        <w:rPr>
          <w:rFonts w:hint="eastAsia"/>
        </w:rPr>
        <w:t>服务例程，此时再读取</w:t>
      </w:r>
      <w:r>
        <w:rPr>
          <w:rFonts w:hint="eastAsia"/>
        </w:rPr>
        <w:t>BFAR/MMAR</w:t>
      </w:r>
      <w:r>
        <w:rPr>
          <w:rFonts w:hint="eastAsia"/>
        </w:rPr>
        <w:t>时，内容已经丢失了。</w:t>
      </w:r>
    </w:p>
    <w:p w:rsidR="00E36B27" w:rsidRDefault="00E36B27" w:rsidP="00E36B27">
      <w:pPr>
        <w:ind w:firstLine="360"/>
      </w:pPr>
      <w:r>
        <w:rPr>
          <w:rFonts w:hint="eastAsia"/>
        </w:rPr>
        <w:t>可见，后读取</w:t>
      </w:r>
      <w:r>
        <w:rPr>
          <w:rFonts w:hint="eastAsia"/>
        </w:rPr>
        <w:t>VALID</w:t>
      </w:r>
      <w:r>
        <w:rPr>
          <w:rFonts w:hint="eastAsia"/>
        </w:rPr>
        <w:t>位，可以减少这种紊乱危象出现的概率（但如果还没来得及读取</w:t>
      </w:r>
      <w:r>
        <w:rPr>
          <w:rFonts w:hint="eastAsia"/>
        </w:rPr>
        <w:t>BFAR/MMAR</w:t>
      </w:r>
      <w:r>
        <w:rPr>
          <w:rFonts w:hint="eastAsia"/>
        </w:rPr>
        <w:t>就出现了被抢占的情况，则只能看人品了，所以最好第一件事就是读取</w:t>
      </w:r>
      <w:r>
        <w:rPr>
          <w:rFonts w:hint="eastAsia"/>
        </w:rPr>
        <w:t>BFAR/MMAR</w:t>
      </w:r>
      <w:r>
        <w:rPr>
          <w:rFonts w:hint="eastAsia"/>
        </w:rPr>
        <w:t>——译者注）。</w:t>
      </w:r>
    </w:p>
    <w:p w:rsidR="00E36B27" w:rsidRDefault="00E36B27" w:rsidP="00E36B27">
      <w:r>
        <w:rPr>
          <w:rFonts w:hint="eastAsia"/>
        </w:rPr>
        <w:t>清除</w:t>
      </w:r>
      <w:r>
        <w:rPr>
          <w:rFonts w:hint="eastAsia"/>
        </w:rPr>
        <w:t>fault</w:t>
      </w:r>
      <w:r>
        <w:rPr>
          <w:rFonts w:hint="eastAsia"/>
        </w:rPr>
        <w:t>状态位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fault</w:t>
      </w:r>
      <w:r>
        <w:rPr>
          <w:rFonts w:hint="eastAsia"/>
        </w:rPr>
        <w:t>上报完毕后，一定不要忘记清除</w:t>
      </w:r>
      <w:r>
        <w:rPr>
          <w:rFonts w:hint="eastAsia"/>
        </w:rPr>
        <w:t>FSR</w:t>
      </w:r>
      <w:r>
        <w:rPr>
          <w:rFonts w:hint="eastAsia"/>
        </w:rPr>
        <w:t>中的</w:t>
      </w:r>
      <w:r>
        <w:rPr>
          <w:rFonts w:hint="eastAsia"/>
        </w:rPr>
        <w:t>fault</w:t>
      </w:r>
      <w:r>
        <w:rPr>
          <w:rFonts w:hint="eastAsia"/>
        </w:rPr>
        <w:t>状态位。否则下次再发生</w:t>
      </w:r>
      <w:r>
        <w:rPr>
          <w:rFonts w:hint="eastAsia"/>
        </w:rPr>
        <w:t>fault</w:t>
      </w:r>
      <w:r>
        <w:rPr>
          <w:rFonts w:hint="eastAsia"/>
        </w:rPr>
        <w:t>时，就分不清</w:t>
      </w:r>
      <w:r>
        <w:rPr>
          <w:rFonts w:hint="eastAsia"/>
        </w:rPr>
        <w:t>FSR</w:t>
      </w:r>
      <w:r>
        <w:rPr>
          <w:rFonts w:hint="eastAsia"/>
        </w:rPr>
        <w:t>中的状态位是反映新来的</w:t>
      </w:r>
      <w:r>
        <w:rPr>
          <w:rFonts w:hint="eastAsia"/>
        </w:rPr>
        <w:t>fault</w:t>
      </w:r>
      <w:r>
        <w:rPr>
          <w:rFonts w:hint="eastAsia"/>
        </w:rPr>
        <w:t>，还是反映以前的</w:t>
      </w:r>
      <w:r>
        <w:rPr>
          <w:rFonts w:hint="eastAsia"/>
        </w:rPr>
        <w:t>fault</w:t>
      </w:r>
      <w:r>
        <w:rPr>
          <w:rFonts w:hint="eastAsia"/>
        </w:rPr>
        <w:t>了。而且，如果</w:t>
      </w:r>
      <w:r>
        <w:rPr>
          <w:rFonts w:hint="eastAsia"/>
        </w:rPr>
        <w:t>fault</w:t>
      </w:r>
      <w:r>
        <w:rPr>
          <w:rFonts w:hint="eastAsia"/>
        </w:rPr>
        <w:t>地</w:t>
      </w:r>
      <w:r>
        <w:rPr>
          <w:rFonts w:hint="eastAsia"/>
        </w:rPr>
        <w:lastRenderedPageBreak/>
        <w:t>址有效位没有清除，下次发生</w:t>
      </w:r>
      <w:r>
        <w:rPr>
          <w:rFonts w:hint="eastAsia"/>
        </w:rPr>
        <w:t>fault</w:t>
      </w:r>
      <w:r>
        <w:rPr>
          <w:rFonts w:hint="eastAsia"/>
        </w:rPr>
        <w:t>时，</w:t>
      </w:r>
      <w:r>
        <w:rPr>
          <w:rFonts w:hint="eastAsia"/>
        </w:rPr>
        <w:t>BFAR/MMAR</w:t>
      </w:r>
      <w:r>
        <w:rPr>
          <w:rFonts w:hint="eastAsia"/>
        </w:rPr>
        <w:t>的值就无法更新。</w:t>
      </w:r>
    </w:p>
    <w:p w:rsidR="00E36B27" w:rsidRPr="003F2C18" w:rsidRDefault="00E36B27" w:rsidP="00E36B27">
      <w:pPr>
        <w:pStyle w:val="3"/>
      </w:pPr>
      <w:r>
        <w:rPr>
          <w:rFonts w:hint="eastAsia"/>
        </w:rPr>
        <w:t>E.2.4</w:t>
      </w:r>
      <w:r>
        <w:rPr>
          <w:rFonts w:hint="eastAsia"/>
        </w:rPr>
        <w:tab/>
      </w:r>
      <w:r w:rsidRPr="003F2C18">
        <w:rPr>
          <w:rFonts w:hint="eastAsia"/>
        </w:rPr>
        <w:t>其它注意事项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我们经常需要在</w:t>
      </w:r>
      <w:r>
        <w:rPr>
          <w:rFonts w:hint="eastAsia"/>
        </w:rPr>
        <w:t>fault</w:t>
      </w:r>
      <w:r>
        <w:rPr>
          <w:rFonts w:hint="eastAsia"/>
        </w:rPr>
        <w:t>服务例程的开始处保存</w:t>
      </w:r>
      <w:r>
        <w:rPr>
          <w:rFonts w:hint="eastAsia"/>
        </w:rPr>
        <w:t>LR</w:t>
      </w:r>
      <w:r>
        <w:rPr>
          <w:rFonts w:hint="eastAsia"/>
        </w:rPr>
        <w:t>的值。然而，如果</w:t>
      </w:r>
      <w:r>
        <w:rPr>
          <w:rFonts w:hint="eastAsia"/>
        </w:rPr>
        <w:t>fault</w:t>
      </w:r>
      <w:r>
        <w:rPr>
          <w:rFonts w:hint="eastAsia"/>
        </w:rPr>
        <w:t>是由于堆栈操作错误导致的，此时再把</w:t>
      </w:r>
      <w:r>
        <w:rPr>
          <w:rFonts w:hint="eastAsia"/>
        </w:rPr>
        <w:t>LR</w:t>
      </w:r>
      <w:r>
        <w:rPr>
          <w:rFonts w:hint="eastAsia"/>
        </w:rPr>
        <w:t>压栈就更添乱了。但我们已经知道，</w:t>
      </w:r>
      <w:r>
        <w:rPr>
          <w:rFonts w:hint="eastAsia"/>
        </w:rPr>
        <w:t>R3-R0</w:t>
      </w:r>
      <w:r>
        <w:rPr>
          <w:rFonts w:hint="eastAsia"/>
        </w:rPr>
        <w:t>以及</w:t>
      </w:r>
      <w:r>
        <w:rPr>
          <w:rFonts w:hint="eastAsia"/>
        </w:rPr>
        <w:t>R12</w:t>
      </w:r>
      <w:r>
        <w:rPr>
          <w:rFonts w:hint="eastAsia"/>
        </w:rPr>
        <w:t>的值已经被保存，因此我们可以在呼叫其它函数之前先把</w:t>
      </w:r>
      <w:r>
        <w:rPr>
          <w:rFonts w:hint="eastAsia"/>
        </w:rPr>
        <w:t>LR</w:t>
      </w:r>
      <w:r>
        <w:rPr>
          <w:rFonts w:hint="eastAsia"/>
        </w:rPr>
        <w:t>的值拷贝到它们中去（</w:t>
      </w:r>
      <w:r w:rsidRPr="003F2C18">
        <w:rPr>
          <w:rFonts w:hint="eastAsia"/>
          <w:sz w:val="18"/>
        </w:rPr>
        <w:t>事实上在出现堆栈错误时，是无法保证寄存器已经正常入栈了的。此时的问题比较棘手。可能行得通的作法是，在</w:t>
      </w:r>
      <w:r w:rsidRPr="003F2C18">
        <w:rPr>
          <w:rFonts w:hint="eastAsia"/>
          <w:sz w:val="18"/>
        </w:rPr>
        <w:t>SRAM</w:t>
      </w:r>
      <w:r w:rsidRPr="003F2C18">
        <w:rPr>
          <w:rFonts w:hint="eastAsia"/>
          <w:sz w:val="18"/>
        </w:rPr>
        <w:t>中专门开出一个块服务于</w:t>
      </w:r>
      <w:r w:rsidRPr="003F2C18">
        <w:rPr>
          <w:rFonts w:hint="eastAsia"/>
          <w:sz w:val="18"/>
        </w:rPr>
        <w:t>fault</w:t>
      </w:r>
      <w:r w:rsidRPr="003F2C18">
        <w:rPr>
          <w:rFonts w:hint="eastAsia"/>
          <w:sz w:val="18"/>
        </w:rPr>
        <w:t>服务例程，并把通用寄存器的值保存到那里，但这种办法无法用于嵌套的情况——这已经很钻牛角尖了</w:t>
      </w:r>
      <w:r>
        <w:rPr>
          <w:rFonts w:hint="eastAsia"/>
        </w:rPr>
        <w:t>）。</w:t>
      </w:r>
    </w:p>
    <w:p w:rsidR="00E36B27" w:rsidRPr="003F2C18" w:rsidRDefault="00E36B27" w:rsidP="00E36B27">
      <w:pPr>
        <w:pStyle w:val="2"/>
        <w:rPr>
          <w:kern w:val="0"/>
        </w:rPr>
      </w:pPr>
      <w:r>
        <w:rPr>
          <w:rFonts w:hint="eastAsia"/>
          <w:kern w:val="0"/>
        </w:rPr>
        <w:t>E.3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中上报入栈的寄存器和各</w:t>
      </w:r>
      <w:r>
        <w:rPr>
          <w:rFonts w:hint="eastAsia"/>
          <w:kern w:val="0"/>
        </w:rPr>
        <w:t>fault</w:t>
      </w:r>
      <w:r>
        <w:rPr>
          <w:rFonts w:hint="eastAsia"/>
          <w:kern w:val="0"/>
        </w:rPr>
        <w:t>状态寄存器</w:t>
      </w:r>
    </w:p>
    <w:p w:rsidR="00E36B27" w:rsidRPr="00DC0B45" w:rsidRDefault="00E36B27" w:rsidP="00E36B27">
      <w:r>
        <w:rPr>
          <w:rFonts w:hint="eastAsia"/>
        </w:rPr>
        <w:tab/>
      </w:r>
      <w:r>
        <w:rPr>
          <w:rFonts w:hint="eastAsia"/>
        </w:rPr>
        <w:t>大多数的</w:t>
      </w:r>
      <w:r>
        <w:rPr>
          <w:rFonts w:hint="eastAsia"/>
        </w:rPr>
        <w:t>CM3</w:t>
      </w:r>
      <w:r>
        <w:rPr>
          <w:rFonts w:hint="eastAsia"/>
        </w:rPr>
        <w:t>项目还是以</w:t>
      </w:r>
      <w:r>
        <w:rPr>
          <w:rFonts w:hint="eastAsia"/>
        </w:rPr>
        <w:t>C</w:t>
      </w:r>
      <w:r>
        <w:rPr>
          <w:rFonts w:hint="eastAsia"/>
        </w:rPr>
        <w:t>语言为主的。然而，在</w:t>
      </w:r>
      <w:r>
        <w:rPr>
          <w:rFonts w:hint="eastAsia"/>
        </w:rPr>
        <w:t>C</w:t>
      </w:r>
      <w:r>
        <w:rPr>
          <w:rFonts w:hint="eastAsia"/>
        </w:rPr>
        <w:t>中不方便定位和直接访问堆栈帧（入栈的寄存器）。因为在标准</w:t>
      </w:r>
      <w:r>
        <w:rPr>
          <w:rFonts w:hint="eastAsia"/>
        </w:rPr>
        <w:t>C</w:t>
      </w:r>
      <w:r>
        <w:rPr>
          <w:rFonts w:hint="eastAsia"/>
        </w:rPr>
        <w:t>语言中是不能获取</w:t>
      </w:r>
      <w:r>
        <w:rPr>
          <w:rFonts w:hint="eastAsia"/>
        </w:rPr>
        <w:t>SP</w:t>
      </w:r>
      <w:r>
        <w:rPr>
          <w:rFonts w:hint="eastAsia"/>
        </w:rPr>
        <w:t>指针的。因此，如果使用</w:t>
      </w:r>
      <w:r>
        <w:rPr>
          <w:rFonts w:hint="eastAsia"/>
        </w:rPr>
        <w:t>C</w:t>
      </w:r>
      <w:r>
        <w:rPr>
          <w:rFonts w:hint="eastAsia"/>
        </w:rPr>
        <w:t>来写</w:t>
      </w:r>
      <w:r>
        <w:rPr>
          <w:rFonts w:hint="eastAsia"/>
        </w:rPr>
        <w:t>fault</w:t>
      </w:r>
      <w:r>
        <w:rPr>
          <w:rFonts w:hint="eastAsia"/>
        </w:rPr>
        <w:t>服务例程，最好配合一小段汇编码来获取</w:t>
      </w:r>
      <w:r>
        <w:rPr>
          <w:rFonts w:hint="eastAsia"/>
        </w:rPr>
        <w:t>SP</w:t>
      </w:r>
      <w:r>
        <w:rPr>
          <w:rFonts w:hint="eastAsia"/>
        </w:rPr>
        <w:t>的值，再把该值以一个参数传送给</w:t>
      </w:r>
      <w:r>
        <w:rPr>
          <w:rFonts w:hint="eastAsia"/>
        </w:rPr>
        <w:t>fault</w:t>
      </w:r>
      <w:r>
        <w:rPr>
          <w:rFonts w:hint="eastAsia"/>
        </w:rPr>
        <w:t>上报函数。</w:t>
      </w:r>
    </w:p>
    <w:p w:rsidR="00E36B27" w:rsidRPr="00DC0B45" w:rsidRDefault="00E36B27" w:rsidP="00E36B27">
      <w:pPr>
        <w:rPr>
          <w:sz w:val="18"/>
        </w:rPr>
      </w:pPr>
      <w:r w:rsidRPr="00DC0B45">
        <w:rPr>
          <w:rFonts w:hint="eastAsia"/>
          <w:sz w:val="18"/>
        </w:rPr>
        <w:tab/>
      </w:r>
      <w:r w:rsidRPr="00DC0B45">
        <w:rPr>
          <w:rFonts w:hint="eastAsia"/>
          <w:sz w:val="18"/>
        </w:rPr>
        <w:t>译注：在使用</w:t>
      </w:r>
      <w:r w:rsidRPr="00DC0B45">
        <w:rPr>
          <w:rFonts w:hint="eastAsia"/>
          <w:sz w:val="18"/>
        </w:rPr>
        <w:t>MDK</w:t>
      </w:r>
      <w:r w:rsidRPr="00DC0B45">
        <w:rPr>
          <w:rFonts w:hint="eastAsia"/>
          <w:sz w:val="18"/>
        </w:rPr>
        <w:t>自带的</w:t>
      </w:r>
      <w:r w:rsidRPr="00DC0B45">
        <w:rPr>
          <w:rFonts w:hint="eastAsia"/>
          <w:sz w:val="18"/>
        </w:rPr>
        <w:t>ARM</w:t>
      </w:r>
      <w:r w:rsidRPr="00DC0B45">
        <w:rPr>
          <w:rFonts w:hint="eastAsia"/>
          <w:sz w:val="18"/>
        </w:rPr>
        <w:t>编译器时，可以使用</w:t>
      </w:r>
      <w:r w:rsidRPr="00DC0B45">
        <w:rPr>
          <w:rFonts w:hint="eastAsia"/>
          <w:sz w:val="18"/>
        </w:rPr>
        <w:t>__builtin_frame_address()</w:t>
      </w:r>
      <w:r w:rsidRPr="00DC0B45">
        <w:rPr>
          <w:rFonts w:hint="eastAsia"/>
          <w:sz w:val="18"/>
        </w:rPr>
        <w:t>函数来获取堆栈帧的地址。在</w:t>
      </w:r>
      <w:r w:rsidRPr="00DC0B45">
        <w:rPr>
          <w:rFonts w:hint="eastAsia"/>
          <w:sz w:val="18"/>
        </w:rPr>
        <w:t>GNU</w:t>
      </w:r>
      <w:r w:rsidRPr="00DC0B45">
        <w:rPr>
          <w:rFonts w:hint="eastAsia"/>
          <w:sz w:val="18"/>
        </w:rPr>
        <w:t>工具中也可以这样做</w:t>
      </w:r>
      <w:r>
        <w:rPr>
          <w:rFonts w:hint="eastAsia"/>
          <w:sz w:val="18"/>
        </w:rPr>
        <w:t>。此法方便，并且可取代上文的通用作法，但降低了编译器间的可移植性。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这个机制与第</w:t>
      </w:r>
      <w:r>
        <w:rPr>
          <w:rFonts w:hint="eastAsia"/>
        </w:rPr>
        <w:t>12</w:t>
      </w:r>
      <w:r>
        <w:rPr>
          <w:rFonts w:hint="eastAsia"/>
        </w:rPr>
        <w:t>章讲的</w:t>
      </w:r>
      <w:r>
        <w:rPr>
          <w:rFonts w:hint="eastAsia"/>
        </w:rPr>
        <w:t>SVC</w:t>
      </w:r>
      <w:r>
        <w:rPr>
          <w:rFonts w:hint="eastAsia"/>
        </w:rPr>
        <w:t>范例相同（“在</w:t>
      </w:r>
      <w:r>
        <w:rPr>
          <w:rFonts w:hint="eastAsia"/>
        </w:rPr>
        <w:t>C</w:t>
      </w:r>
      <w:r>
        <w:rPr>
          <w:rFonts w:hint="eastAsia"/>
        </w:rPr>
        <w:t>中使用</w:t>
      </w:r>
      <w:r>
        <w:rPr>
          <w:rFonts w:hint="eastAsia"/>
        </w:rPr>
        <w:t>SVC</w:t>
      </w:r>
      <w:r>
        <w:rPr>
          <w:rFonts w:hint="eastAsia"/>
        </w:rPr>
        <w:t>”）。下例就以嵌入式汇编的方式来演示。这个例子可以在</w:t>
      </w:r>
      <w:r>
        <w:rPr>
          <w:rFonts w:hint="eastAsia"/>
        </w:rPr>
        <w:t>RealView MDK</w:t>
      </w:r>
      <w:r>
        <w:rPr>
          <w:rFonts w:hint="eastAsia"/>
        </w:rPr>
        <w:t>中编译。</w:t>
      </w:r>
    </w:p>
    <w:p w:rsidR="00E36B27" w:rsidRDefault="00E36B27" w:rsidP="00E36B27">
      <w:r>
        <w:rPr>
          <w:rFonts w:hint="eastAsia"/>
        </w:rPr>
        <w:tab/>
      </w:r>
      <w:r>
        <w:rPr>
          <w:rFonts w:hint="eastAsia"/>
        </w:rPr>
        <w:t>示例程序的第一部分是个汇编封皮。在使用前，要在向量表中的硬</w:t>
      </w:r>
      <w:r>
        <w:rPr>
          <w:rFonts w:hint="eastAsia"/>
        </w:rPr>
        <w:t>fault</w:t>
      </w:r>
      <w:r>
        <w:rPr>
          <w:rFonts w:hint="eastAsia"/>
        </w:rPr>
        <w:t>入口地址项中，填写好该封皮的入口地址。这个封皮代码把正确的堆栈指针值拷贝到</w:t>
      </w:r>
      <w:r>
        <w:rPr>
          <w:rFonts w:hint="eastAsia"/>
        </w:rPr>
        <w:t>R0</w:t>
      </w:r>
      <w:r>
        <w:rPr>
          <w:rFonts w:hint="eastAsia"/>
        </w:rPr>
        <w:t>中，以作为参数来传送给</w:t>
      </w:r>
      <w:r>
        <w:rPr>
          <w:rFonts w:hint="eastAsia"/>
        </w:rPr>
        <w:t>C</w:t>
      </w:r>
      <w:r>
        <w:rPr>
          <w:rFonts w:hint="eastAsia"/>
        </w:rPr>
        <w:t>函数。</w:t>
      </w:r>
    </w:p>
    <w:p w:rsidR="00E36B27" w:rsidRDefault="00E36B27" w:rsidP="00E36B27"/>
    <w:p w:rsidR="00E36B27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// </w:t>
      </w:r>
      <w:r>
        <w:rPr>
          <w:rFonts w:ascii="Courier New" w:hAnsi="Courier New" w:cs="Courier New" w:hint="eastAsia"/>
          <w:sz w:val="18"/>
        </w:rPr>
        <w:t>使用汇编写就的硬</w:t>
      </w:r>
      <w:r>
        <w:rPr>
          <w:rFonts w:ascii="Courier New" w:hAnsi="Courier New" w:cs="Courier New" w:hint="eastAsia"/>
          <w:sz w:val="18"/>
        </w:rPr>
        <w:t>fault</w:t>
      </w:r>
      <w:r>
        <w:rPr>
          <w:rFonts w:ascii="Courier New" w:hAnsi="Courier New" w:cs="Courier New" w:hint="eastAsia"/>
          <w:sz w:val="18"/>
        </w:rPr>
        <w:t>服务例程</w:t>
      </w:r>
    </w:p>
    <w:p w:rsidR="00E36B27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// </w:t>
      </w:r>
      <w:r>
        <w:rPr>
          <w:rFonts w:ascii="Courier New" w:hAnsi="Courier New" w:cs="Courier New" w:hint="eastAsia"/>
          <w:sz w:val="18"/>
        </w:rPr>
        <w:t>该例程提取堆栈帧的位置并且把它传递</w:t>
      </w:r>
    </w:p>
    <w:p w:rsidR="00E36B27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// </w:t>
      </w:r>
      <w:r>
        <w:rPr>
          <w:rFonts w:ascii="Courier New" w:hAnsi="Courier New" w:cs="Courier New" w:hint="eastAsia"/>
          <w:sz w:val="18"/>
        </w:rPr>
        <w:t>给</w:t>
      </w:r>
      <w:r>
        <w:rPr>
          <w:rFonts w:ascii="Courier New" w:hAnsi="Courier New" w:cs="Courier New" w:hint="eastAsia"/>
          <w:sz w:val="18"/>
        </w:rPr>
        <w:t>C</w:t>
      </w:r>
      <w:r>
        <w:rPr>
          <w:rFonts w:ascii="Courier New" w:hAnsi="Courier New" w:cs="Courier New" w:hint="eastAsia"/>
          <w:sz w:val="18"/>
        </w:rPr>
        <w:t>程序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__asm void hard_fault_handler_asm(void) </w:t>
      </w:r>
      <w:r w:rsidRPr="00080FC2">
        <w:rPr>
          <w:rFonts w:ascii="Courier New" w:hAnsi="Courier New" w:cs="Courier New"/>
          <w:sz w:val="18"/>
        </w:rPr>
        <w:br/>
        <w:t xml:space="preserve">{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IMPORT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hard_fault_handler_c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TST   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LR, #4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ITE   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EQ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MRSEQ 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R0, MSP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MRSNE 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R0, PSP </w:t>
      </w:r>
      <w:r w:rsidRPr="00080FC2"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B      </w:t>
      </w:r>
      <w:r>
        <w:rPr>
          <w:rFonts w:ascii="Courier New" w:hAnsi="Courier New" w:cs="Courier New" w:hint="eastAsia"/>
          <w:sz w:val="18"/>
        </w:rPr>
        <w:tab/>
      </w:r>
      <w:r w:rsidRPr="00080FC2">
        <w:rPr>
          <w:rFonts w:ascii="Courier New" w:hAnsi="Courier New" w:cs="Courier New"/>
          <w:sz w:val="18"/>
        </w:rPr>
        <w:t xml:space="preserve">hard_fault_handler_c </w:t>
      </w:r>
      <w:r w:rsidRPr="00080FC2">
        <w:rPr>
          <w:rFonts w:ascii="Courier New" w:hAnsi="Courier New" w:cs="Courier New"/>
          <w:sz w:val="18"/>
        </w:rPr>
        <w:br/>
        <w:t>}</w:t>
      </w:r>
    </w:p>
    <w:p w:rsidR="00E36B27" w:rsidRDefault="00E36B27" w:rsidP="00E36B27">
      <w:pPr>
        <w:ind w:firstLine="420"/>
      </w:pPr>
      <w:r>
        <w:rPr>
          <w:rFonts w:hint="eastAsia"/>
        </w:rPr>
        <w:t>示例程序的第二部分，也是主体部分，使用</w:t>
      </w:r>
      <w:r>
        <w:rPr>
          <w:rFonts w:hint="eastAsia"/>
        </w:rPr>
        <w:t>C</w:t>
      </w:r>
      <w:r>
        <w:rPr>
          <w:rFonts w:hint="eastAsia"/>
        </w:rPr>
        <w:t>语言来写。在这里，我们主要是演示如何访问入栈的寄存器和</w:t>
      </w:r>
      <w:r>
        <w:rPr>
          <w:rFonts w:hint="eastAsia"/>
        </w:rPr>
        <w:t>fault</w:t>
      </w:r>
      <w:r>
        <w:rPr>
          <w:rFonts w:hint="eastAsia"/>
        </w:rPr>
        <w:t>状态寄存器。</w:t>
      </w:r>
    </w:p>
    <w:p w:rsidR="00E36B27" w:rsidRPr="00080FC2" w:rsidRDefault="00E36B27" w:rsidP="00E36B27"/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// </w:t>
      </w:r>
      <w:r w:rsidRPr="00080FC2">
        <w:rPr>
          <w:rFonts w:ascii="Courier New" w:hAnsi="Courier New" w:cs="Courier New" w:hint="eastAsia"/>
          <w:sz w:val="18"/>
        </w:rPr>
        <w:t>使用</w:t>
      </w:r>
      <w:r w:rsidRPr="00080FC2">
        <w:rPr>
          <w:rFonts w:ascii="Courier New" w:hAnsi="Courier New" w:cs="Courier New" w:hint="eastAsia"/>
          <w:sz w:val="18"/>
        </w:rPr>
        <w:t>C</w:t>
      </w:r>
      <w:r w:rsidRPr="00080FC2">
        <w:rPr>
          <w:rFonts w:ascii="Courier New" w:hAnsi="Courier New" w:cs="Courier New" w:hint="eastAsia"/>
          <w:sz w:val="18"/>
        </w:rPr>
        <w:t>写就的硬</w:t>
      </w:r>
      <w:r w:rsidRPr="00080FC2">
        <w:rPr>
          <w:rFonts w:ascii="Courier New" w:hAnsi="Courier New" w:cs="Courier New" w:hint="eastAsia"/>
          <w:sz w:val="18"/>
        </w:rPr>
        <w:t>fault</w:t>
      </w:r>
      <w:r w:rsidRPr="00080FC2">
        <w:rPr>
          <w:rFonts w:ascii="Courier New" w:hAnsi="Courier New" w:cs="Courier New" w:hint="eastAsia"/>
          <w:sz w:val="18"/>
        </w:rPr>
        <w:t>服务例程</w:t>
      </w:r>
      <w:r w:rsidRPr="00080FC2">
        <w:rPr>
          <w:rFonts w:ascii="Courier New" w:hAnsi="Courier New" w:cs="Courier New"/>
          <w:sz w:val="18"/>
        </w:rPr>
        <w:br/>
        <w:t xml:space="preserve">// </w:t>
      </w:r>
      <w:r w:rsidRPr="00080FC2">
        <w:rPr>
          <w:rFonts w:ascii="Courier New" w:hAnsi="Courier New" w:cs="Courier New" w:hint="eastAsia"/>
          <w:sz w:val="18"/>
        </w:rPr>
        <w:t>第一个参数即堆栈帧的位置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void hard_fault_handler_c(unsigned int * hardfault_args)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 xml:space="preserve">{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stacked_r0;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stacked_r1;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stacked_r2;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lastRenderedPageBreak/>
        <w:tab/>
        <w:t xml:space="preserve">unsigned int stacked_r3;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stacked_r12;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stacked_lr;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stacked_pc;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unsigned int stacked_psr;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stacked_r0 = ((unsigned long) hardfault_args[0]);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stacked_r1 = ((unsigned long) hardfault_args[1]);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stacked_r2 = ((unsigned long) hardfault_args[2]);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stacked_r3 = ((unsigned long) hardfault_args[3]);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stacked_r12 = ((unsigned long) hardfault_args[4]);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stacked_lr  = ((unsigned long) hardfault_args[5]);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stacked_pc  = ((unsigned long) hardfault_args[6]);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stacked_psr = ((unsigned long) hardfault_args[7]);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("[Hard fault handler]\n");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("R0  = %x\n", stacked_r0);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("R1  = %x\n", stacked_r1);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("R2  = %x\n", stacked_r2);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("R3  = %x\n", stacked_r3);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("R12 = %x\n", stacked_r12);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("LR  = %x\n", stacked_lr);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("PC  = %x\n", stacked_pc);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("PSR = %x\n", stacked_psr);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("BFAR = %x\n", (*((volatile unsigned long *)(0xE000ED38))));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("CFSR = %x\n", (*((volatile unsigned long *)(0xE000ED28))));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("HFSR = %x\n", (*((volatile unsigned long *)(0xE000ED2C))));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("DFSR = %x\n", (*((volatile unsigned long *)(0xE000ED30))));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printf ("AFSR = %x\n", (*((volatile unsigned long *)(0xE000ED3C))));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exit(0); // terminate </w:t>
      </w:r>
    </w:p>
    <w:p w:rsidR="00E36B27" w:rsidRPr="00080FC2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ab/>
        <w:t xml:space="preserve">return; </w:t>
      </w:r>
    </w:p>
    <w:p w:rsidR="00E36B27" w:rsidRDefault="00E36B27" w:rsidP="00E36B27">
      <w:pPr>
        <w:rPr>
          <w:rFonts w:ascii="Courier New" w:hAnsi="Courier New" w:cs="Courier New"/>
          <w:sz w:val="18"/>
        </w:rPr>
      </w:pPr>
      <w:r w:rsidRPr="00080FC2">
        <w:rPr>
          <w:rFonts w:ascii="Courier New" w:hAnsi="Courier New" w:cs="Courier New"/>
          <w:sz w:val="18"/>
        </w:rPr>
        <w:t>}</w:t>
      </w:r>
    </w:p>
    <w:p w:rsidR="00E36B27" w:rsidRPr="00080FC2" w:rsidRDefault="00E36B27" w:rsidP="00E36B27">
      <w:pPr>
        <w:rPr>
          <w:sz w:val="18"/>
        </w:rPr>
      </w:pPr>
      <w:r>
        <w:rPr>
          <w:rFonts w:hint="eastAsia"/>
        </w:rPr>
        <w:t>请注意：如果发生了堆栈溢出或其它错误，使</w:t>
      </w:r>
      <w:r>
        <w:rPr>
          <w:rFonts w:hint="eastAsia"/>
        </w:rPr>
        <w:t>SP</w:t>
      </w:r>
      <w:r>
        <w:rPr>
          <w:rFonts w:hint="eastAsia"/>
        </w:rPr>
        <w:t>指向了无效的存储空对空区域，则上段代码会失能。在大多数情况下，这种错误都会影响</w:t>
      </w:r>
      <w:r>
        <w:rPr>
          <w:rFonts w:hint="eastAsia"/>
        </w:rPr>
        <w:t>C</w:t>
      </w:r>
      <w:r>
        <w:rPr>
          <w:rFonts w:hint="eastAsia"/>
        </w:rPr>
        <w:t>代码，因为所有</w:t>
      </w:r>
      <w:r>
        <w:rPr>
          <w:rFonts w:hint="eastAsia"/>
        </w:rPr>
        <w:t>C</w:t>
      </w:r>
      <w:r>
        <w:rPr>
          <w:rFonts w:hint="eastAsia"/>
        </w:rPr>
        <w:t>代码都需要堆栈。</w:t>
      </w:r>
    </w:p>
    <w:p w:rsidR="00E36B27" w:rsidRPr="00DC0B45" w:rsidRDefault="00E36B27" w:rsidP="00E36B27"/>
    <w:p w:rsidR="00E36B27" w:rsidRPr="003F2C18" w:rsidRDefault="00E36B27" w:rsidP="00E36B27">
      <w:pPr>
        <w:pStyle w:val="2"/>
        <w:rPr>
          <w:kern w:val="0"/>
        </w:rPr>
      </w:pPr>
      <w:r>
        <w:rPr>
          <w:rFonts w:hint="eastAsia"/>
          <w:kern w:val="0"/>
        </w:rPr>
        <w:t>E.4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3F2C18">
        <w:rPr>
          <w:rFonts w:hint="eastAsia"/>
          <w:kern w:val="0"/>
        </w:rPr>
        <w:t>理解发生</w:t>
      </w:r>
      <w:r w:rsidRPr="003F2C18">
        <w:rPr>
          <w:rFonts w:hint="eastAsia"/>
          <w:kern w:val="0"/>
        </w:rPr>
        <w:t>fault</w:t>
      </w:r>
      <w:r w:rsidRPr="003F2C18">
        <w:rPr>
          <w:rFonts w:hint="eastAsia"/>
          <w:kern w:val="0"/>
        </w:rPr>
        <w:t>的原因</w:t>
      </w:r>
    </w:p>
    <w:p w:rsidR="00E36B27" w:rsidRDefault="00E36B27" w:rsidP="00E36B27">
      <w:pPr>
        <w:ind w:firstLine="360"/>
      </w:pPr>
      <w:r>
        <w:rPr>
          <w:rFonts w:hint="eastAsia"/>
        </w:rPr>
        <w:t>在收集到所需的信息后，就需要分析问题了。表</w:t>
      </w:r>
      <w:r>
        <w:rPr>
          <w:rFonts w:hint="eastAsia"/>
        </w:rPr>
        <w:t>E.3-</w:t>
      </w:r>
      <w:r>
        <w:rPr>
          <w:rFonts w:hint="eastAsia"/>
        </w:rPr>
        <w:t>表</w:t>
      </w:r>
      <w:r>
        <w:rPr>
          <w:rFonts w:hint="eastAsia"/>
        </w:rPr>
        <w:t>E.7</w:t>
      </w:r>
      <w:r>
        <w:rPr>
          <w:rFonts w:hint="eastAsia"/>
        </w:rPr>
        <w:t>列出了导致</w:t>
      </w:r>
      <w:r>
        <w:rPr>
          <w:rFonts w:hint="eastAsia"/>
        </w:rPr>
        <w:t>faults</w:t>
      </w:r>
      <w:r>
        <w:rPr>
          <w:rFonts w:hint="eastAsia"/>
        </w:rPr>
        <w:t>的典型原因。</w:t>
      </w:r>
    </w:p>
    <w:p w:rsidR="00E36B27" w:rsidRDefault="00E36B27" w:rsidP="00E36B27">
      <w:pPr>
        <w:ind w:firstLine="360"/>
      </w:pPr>
    </w:p>
    <w:p w:rsidR="00E36B27" w:rsidRDefault="00E36B27" w:rsidP="00E36B27">
      <w:pPr>
        <w:ind w:firstLine="360"/>
      </w:pPr>
    </w:p>
    <w:p w:rsidR="00E36B27" w:rsidRDefault="00E36B27" w:rsidP="00E36B27">
      <w:pPr>
        <w:ind w:firstLine="360"/>
      </w:pPr>
    </w:p>
    <w:p w:rsidR="00E36B27" w:rsidRDefault="00E36B27" w:rsidP="00E36B27">
      <w:pPr>
        <w:ind w:firstLine="360"/>
      </w:pPr>
    </w:p>
    <w:p w:rsidR="00E36B27" w:rsidRPr="00A81E46" w:rsidRDefault="00E36B27" w:rsidP="00E36B27">
      <w:pPr>
        <w:rPr>
          <w:rFonts w:ascii="微软雅黑" w:eastAsia="微软雅黑" w:hAnsi="微软雅黑"/>
          <w:sz w:val="24"/>
          <w:szCs w:val="24"/>
        </w:rPr>
      </w:pPr>
      <w:r w:rsidRPr="00A81E46">
        <w:rPr>
          <w:rFonts w:ascii="微软雅黑" w:eastAsia="微软雅黑" w:hAnsi="微软雅黑" w:hint="eastAsia"/>
          <w:sz w:val="24"/>
          <w:szCs w:val="24"/>
        </w:rPr>
        <w:t>表E.3</w:t>
      </w:r>
      <w:r w:rsidRPr="00A81E46">
        <w:rPr>
          <w:rFonts w:ascii="微软雅黑" w:eastAsia="微软雅黑" w:hAnsi="微软雅黑" w:hint="eastAsia"/>
          <w:sz w:val="24"/>
          <w:szCs w:val="24"/>
        </w:rPr>
        <w:tab/>
        <w:t>MemManage fault状态寄存器提供的讯息</w:t>
      </w:r>
    </w:p>
    <w:tbl>
      <w:tblPr>
        <w:tblStyle w:val="1-2"/>
        <w:tblW w:w="0" w:type="auto"/>
        <w:tblLook w:val="04A0"/>
      </w:tblPr>
      <w:tblGrid>
        <w:gridCol w:w="1676"/>
        <w:gridCol w:w="7566"/>
      </w:tblGrid>
      <w:tr w:rsidR="00E36B27" w:rsidTr="00E31959">
        <w:trPr>
          <w:cnfStyle w:val="100000000000"/>
        </w:trPr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  <w:r>
              <w:rPr>
                <w:rFonts w:hint="eastAsia"/>
              </w:rPr>
              <w:t>位</w:t>
            </w:r>
          </w:p>
        </w:tc>
        <w:tc>
          <w:tcPr>
            <w:tcW w:w="7705" w:type="dxa"/>
          </w:tcPr>
          <w:p w:rsidR="00E36B27" w:rsidRDefault="00E36B27" w:rsidP="00E36B27">
            <w:pPr>
              <w:ind w:left="420"/>
              <w:cnfStyle w:val="100000000000"/>
            </w:pPr>
            <w:r>
              <w:rPr>
                <w:rFonts w:hint="eastAsia"/>
              </w:rPr>
              <w:t>可能的原因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  <w:r>
              <w:rPr>
                <w:rFonts w:hint="eastAsia"/>
              </w:rPr>
              <w:t>MSTKERR</w:t>
            </w:r>
          </w:p>
        </w:tc>
        <w:tc>
          <w:tcPr>
            <w:tcW w:w="7705" w:type="dxa"/>
          </w:tcPr>
          <w:p w:rsidR="00E36B27" w:rsidRDefault="00E36B27" w:rsidP="00E36B27">
            <w:pPr>
              <w:ind w:left="420"/>
              <w:cnfStyle w:val="000000100000"/>
            </w:pPr>
            <w:r>
              <w:rPr>
                <w:rFonts w:hint="eastAsia"/>
              </w:rPr>
              <w:t>入栈时发生错误（异常响应序列开始时）</w:t>
            </w:r>
          </w:p>
          <w:p w:rsidR="00E36B27" w:rsidRDefault="00E36B27" w:rsidP="00E36B27">
            <w:pPr>
              <w:pStyle w:val="a6"/>
              <w:numPr>
                <w:ilvl w:val="0"/>
                <w:numId w:val="23"/>
              </w:numPr>
              <w:ind w:firstLineChars="0"/>
              <w:cnfStyle w:val="000000100000"/>
            </w:pPr>
            <w:r>
              <w:rPr>
                <w:rFonts w:hint="eastAsia"/>
              </w:rPr>
              <w:t>堆栈指针的值被破坏</w:t>
            </w:r>
          </w:p>
          <w:p w:rsidR="00E36B27" w:rsidRPr="003F2C18" w:rsidRDefault="00E36B27" w:rsidP="00E36B27">
            <w:pPr>
              <w:pStyle w:val="a6"/>
              <w:numPr>
                <w:ilvl w:val="0"/>
                <w:numId w:val="23"/>
              </w:numPr>
              <w:ind w:firstLineChars="0"/>
              <w:cnfStyle w:val="000000100000"/>
            </w:pPr>
            <w:r>
              <w:rPr>
                <w:rFonts w:hint="eastAsia"/>
              </w:rPr>
              <w:t>堆栈容易过大，已经超出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允许的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范围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  <w:r>
              <w:rPr>
                <w:rFonts w:hint="eastAsia"/>
              </w:rPr>
              <w:t>MUNSTKERR</w:t>
            </w:r>
          </w:p>
        </w:tc>
        <w:tc>
          <w:tcPr>
            <w:tcW w:w="7705" w:type="dxa"/>
          </w:tcPr>
          <w:p w:rsidR="00E36B27" w:rsidRDefault="00E36B27" w:rsidP="00E36B27">
            <w:pPr>
              <w:ind w:left="420"/>
              <w:cnfStyle w:val="000000000000"/>
            </w:pPr>
            <w:r>
              <w:rPr>
                <w:rFonts w:hint="eastAsia"/>
              </w:rPr>
              <w:t>出栈时发生错误（异常响应序列终止时）。入栈时没有发生错误，出栈时却出错，总令人有些匪夷所思，可能的原因是</w:t>
            </w:r>
          </w:p>
          <w:p w:rsidR="00E36B27" w:rsidRDefault="00E36B27" w:rsidP="00E36B27">
            <w:pPr>
              <w:pStyle w:val="a6"/>
              <w:numPr>
                <w:ilvl w:val="0"/>
                <w:numId w:val="24"/>
              </w:numPr>
              <w:ind w:firstLineChars="0"/>
              <w:cnfStyle w:val="000000000000"/>
            </w:pPr>
            <w:r>
              <w:rPr>
                <w:rFonts w:hint="eastAsia"/>
              </w:rPr>
              <w:t>异常服务例程破坏了堆栈指针</w:t>
            </w:r>
          </w:p>
          <w:p w:rsidR="00E36B27" w:rsidRPr="003F2C18" w:rsidRDefault="00E36B27" w:rsidP="00E36B27">
            <w:pPr>
              <w:pStyle w:val="a6"/>
              <w:numPr>
                <w:ilvl w:val="0"/>
                <w:numId w:val="24"/>
              </w:numPr>
              <w:ind w:firstLineChars="0"/>
              <w:cnfStyle w:val="000000000000"/>
            </w:pPr>
            <w:r>
              <w:rPr>
                <w:rFonts w:hint="eastAsia"/>
              </w:rPr>
              <w:t>异常服务例程更改了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配置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  <w:r>
              <w:rPr>
                <w:rFonts w:hint="eastAsia"/>
              </w:rPr>
              <w:t>DACCVIOL</w:t>
            </w:r>
          </w:p>
        </w:tc>
        <w:tc>
          <w:tcPr>
            <w:tcW w:w="7705" w:type="dxa"/>
          </w:tcPr>
          <w:p w:rsidR="00E36B27" w:rsidRDefault="00E36B27" w:rsidP="00E36B27">
            <w:pPr>
              <w:ind w:left="420"/>
              <w:cnfStyle w:val="000000100000"/>
            </w:pPr>
            <w:r>
              <w:rPr>
                <w:rFonts w:hint="eastAsia"/>
              </w:rPr>
              <w:t>内存访问保护违例。这是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发挥作用的体现。常常是用户应用程序企图访问特权级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所致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  <w:r>
              <w:rPr>
                <w:rFonts w:hint="eastAsia"/>
              </w:rPr>
              <w:t>IACCVIOL</w:t>
            </w:r>
          </w:p>
        </w:tc>
        <w:tc>
          <w:tcPr>
            <w:tcW w:w="7705" w:type="dxa"/>
          </w:tcPr>
          <w:p w:rsidR="00E36B27" w:rsidRDefault="00E36B27" w:rsidP="00E36B27">
            <w:pPr>
              <w:pStyle w:val="a6"/>
              <w:numPr>
                <w:ilvl w:val="0"/>
                <w:numId w:val="25"/>
              </w:numPr>
              <w:ind w:firstLineChars="0"/>
              <w:cnfStyle w:val="000000000000"/>
            </w:pPr>
            <w:r>
              <w:rPr>
                <w:rFonts w:hint="eastAsia"/>
              </w:rPr>
              <w:t>内存访问保护违例。常常是用户应用程序企图访问特权级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。在这种情况下，入栈的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给出的地址，就是产生问题的代码之所在</w:t>
            </w:r>
          </w:p>
          <w:p w:rsidR="00E36B27" w:rsidRDefault="00E36B27" w:rsidP="00E36B27">
            <w:pPr>
              <w:pStyle w:val="a6"/>
              <w:numPr>
                <w:ilvl w:val="0"/>
                <w:numId w:val="25"/>
              </w:numPr>
              <w:ind w:firstLineChars="0"/>
              <w:cnfStyle w:val="000000000000"/>
            </w:pPr>
            <w:r>
              <w:rPr>
                <w:rFonts w:hint="eastAsia"/>
              </w:rPr>
              <w:t>跳转到不可执行指令的</w:t>
            </w:r>
            <w:r>
              <w:rPr>
                <w:rFonts w:hint="eastAsia"/>
              </w:rPr>
              <w:t xml:space="preserve"> regions</w:t>
            </w:r>
          </w:p>
          <w:p w:rsidR="00E36B27" w:rsidRDefault="00E36B27" w:rsidP="00E36B27">
            <w:pPr>
              <w:pStyle w:val="a6"/>
              <w:numPr>
                <w:ilvl w:val="0"/>
                <w:numId w:val="25"/>
              </w:numPr>
              <w:ind w:firstLineChars="0"/>
              <w:cnfStyle w:val="000000000000"/>
            </w:pPr>
            <w:r>
              <w:rPr>
                <w:rFonts w:hint="eastAsia"/>
              </w:rPr>
              <w:t>异常返回时，使用了无效的</w:t>
            </w:r>
            <w:r>
              <w:rPr>
                <w:rFonts w:hint="eastAsia"/>
              </w:rPr>
              <w:t>EXC_RETURN</w:t>
            </w:r>
            <w:r>
              <w:rPr>
                <w:rFonts w:hint="eastAsia"/>
              </w:rPr>
              <w:t>值</w:t>
            </w:r>
          </w:p>
          <w:p w:rsidR="00E36B27" w:rsidRDefault="00E36B27" w:rsidP="00E36B27">
            <w:pPr>
              <w:pStyle w:val="a6"/>
              <w:numPr>
                <w:ilvl w:val="0"/>
                <w:numId w:val="25"/>
              </w:numPr>
              <w:ind w:firstLineChars="0"/>
              <w:cnfStyle w:val="000000000000"/>
            </w:pPr>
            <w:r>
              <w:rPr>
                <w:rFonts w:hint="eastAsia"/>
              </w:rPr>
              <w:t>向量表中有无效的向量。例如，异常在向量建立之前就发生了，或者加载的是用于传统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内核的可执行映像</w:t>
            </w:r>
          </w:p>
          <w:p w:rsidR="00E36B27" w:rsidRDefault="00E36B27" w:rsidP="00E36B27">
            <w:pPr>
              <w:pStyle w:val="a6"/>
              <w:numPr>
                <w:ilvl w:val="0"/>
                <w:numId w:val="25"/>
              </w:numPr>
              <w:ind w:firstLineChars="0"/>
              <w:cnfStyle w:val="000000000000"/>
            </w:pPr>
            <w:r>
              <w:rPr>
                <w:rFonts w:hint="eastAsia"/>
              </w:rPr>
              <w:t>在异常处理期间，入栈的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值被破坏了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6B27">
            <w:pPr>
              <w:ind w:left="420"/>
            </w:pPr>
          </w:p>
        </w:tc>
        <w:tc>
          <w:tcPr>
            <w:tcW w:w="7705" w:type="dxa"/>
          </w:tcPr>
          <w:p w:rsidR="00E36B27" w:rsidRDefault="00E36B27" w:rsidP="00E36B27">
            <w:pPr>
              <w:ind w:left="420"/>
              <w:cnfStyle w:val="000000100000"/>
            </w:pPr>
          </w:p>
        </w:tc>
      </w:tr>
    </w:tbl>
    <w:p w:rsidR="00E36B27" w:rsidRPr="003F2C18" w:rsidRDefault="00E36B27" w:rsidP="00E36B27">
      <w:pPr>
        <w:ind w:firstLine="360"/>
      </w:pPr>
    </w:p>
    <w:p w:rsidR="00E36B27" w:rsidRPr="00A81E46" w:rsidRDefault="00E36B27" w:rsidP="00E36B27">
      <w:pPr>
        <w:rPr>
          <w:rFonts w:ascii="微软雅黑" w:eastAsia="微软雅黑" w:hAnsi="微软雅黑"/>
          <w:sz w:val="24"/>
          <w:szCs w:val="24"/>
        </w:rPr>
      </w:pPr>
      <w:r w:rsidRPr="00A81E46">
        <w:rPr>
          <w:rFonts w:ascii="微软雅黑" w:eastAsia="微软雅黑" w:hAnsi="微软雅黑" w:hint="eastAsia"/>
          <w:sz w:val="24"/>
          <w:szCs w:val="24"/>
        </w:rPr>
        <w:t>表E.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A81E46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总线</w:t>
      </w:r>
      <w:r w:rsidRPr="00A81E46">
        <w:rPr>
          <w:rFonts w:ascii="微软雅黑" w:eastAsia="微软雅黑" w:hAnsi="微软雅黑" w:hint="eastAsia"/>
          <w:sz w:val="24"/>
          <w:szCs w:val="24"/>
        </w:rPr>
        <w:t>fault状态寄存器提供的讯息</w:t>
      </w:r>
    </w:p>
    <w:tbl>
      <w:tblPr>
        <w:tblStyle w:val="1-6"/>
        <w:tblW w:w="0" w:type="auto"/>
        <w:tblLook w:val="04A0"/>
      </w:tblPr>
      <w:tblGrid>
        <w:gridCol w:w="1487"/>
        <w:gridCol w:w="7131"/>
      </w:tblGrid>
      <w:tr w:rsidR="00E36B27" w:rsidTr="00E31959">
        <w:trPr>
          <w:cnfStyle w:val="100000000000"/>
        </w:trPr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位</w:t>
            </w:r>
          </w:p>
        </w:tc>
        <w:tc>
          <w:tcPr>
            <w:tcW w:w="7131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可能的原因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STKERR</w:t>
            </w:r>
          </w:p>
        </w:tc>
        <w:tc>
          <w:tcPr>
            <w:tcW w:w="7131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（自动）入栈期间出错</w:t>
            </w:r>
          </w:p>
          <w:p w:rsidR="00E36B27" w:rsidRDefault="00E36B27" w:rsidP="00E36B27">
            <w:pPr>
              <w:pStyle w:val="a6"/>
              <w:numPr>
                <w:ilvl w:val="0"/>
                <w:numId w:val="26"/>
              </w:numPr>
              <w:ind w:firstLineChars="0"/>
              <w:cnfStyle w:val="000000100000"/>
            </w:pPr>
            <w:r>
              <w:rPr>
                <w:rFonts w:hint="eastAsia"/>
              </w:rPr>
              <w:t>堆栈指针的值被破坏</w:t>
            </w:r>
          </w:p>
          <w:p w:rsidR="00E36B27" w:rsidRDefault="00E36B27" w:rsidP="00E36B27">
            <w:pPr>
              <w:pStyle w:val="a6"/>
              <w:numPr>
                <w:ilvl w:val="0"/>
                <w:numId w:val="26"/>
              </w:numPr>
              <w:ind w:firstLineChars="0"/>
              <w:cnfStyle w:val="000000100000"/>
            </w:pPr>
            <w:r>
              <w:rPr>
                <w:rFonts w:hint="eastAsia"/>
              </w:rPr>
              <w:t>堆栈用量太大，到达了未定义存储器的区域</w:t>
            </w:r>
          </w:p>
          <w:p w:rsidR="00E36B27" w:rsidRDefault="00E36B27" w:rsidP="00E36B27">
            <w:pPr>
              <w:pStyle w:val="a6"/>
              <w:numPr>
                <w:ilvl w:val="0"/>
                <w:numId w:val="26"/>
              </w:numPr>
              <w:ind w:firstLineChars="0"/>
              <w:cnfStyle w:val="000000100000"/>
            </w:pP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未经初始化就使用</w:t>
            </w:r>
          </w:p>
        </w:tc>
      </w:tr>
      <w:tr w:rsidR="00E36B27" w:rsidTr="00E31959"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UNSTKERR</w:t>
            </w:r>
          </w:p>
        </w:tc>
        <w:tc>
          <w:tcPr>
            <w:tcW w:w="7131" w:type="dxa"/>
          </w:tcPr>
          <w:p w:rsidR="00E36B27" w:rsidRPr="00A81E46" w:rsidRDefault="00E36B27" w:rsidP="00E31959">
            <w:pPr>
              <w:cnfStyle w:val="000000000000"/>
            </w:pPr>
            <w:r>
              <w:rPr>
                <w:rFonts w:hint="eastAsia"/>
              </w:rPr>
              <w:t>（自动）出栈期间出错。如果没有发生过</w:t>
            </w:r>
            <w:r>
              <w:rPr>
                <w:rFonts w:hint="eastAsia"/>
              </w:rPr>
              <w:t>STKERR</w:t>
            </w:r>
            <w:r>
              <w:rPr>
                <w:rFonts w:hint="eastAsia"/>
              </w:rPr>
              <w:t>，则最可能的就是在异常处理期间把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的值破坏了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IMPRECISERR</w:t>
            </w:r>
          </w:p>
        </w:tc>
        <w:tc>
          <w:tcPr>
            <w:tcW w:w="7131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与设备之间传送数据的过程中发生总线错误。可能是因为设备未经初始化而引起；或者在用户级访问了特权级的设备，或者传送的数据单位尺寸不能为设备所接受。此时，有可能是</w:t>
            </w:r>
            <w:r>
              <w:rPr>
                <w:rFonts w:hint="eastAsia"/>
              </w:rPr>
              <w:t>LDM/STM</w:t>
            </w:r>
            <w:r>
              <w:rPr>
                <w:rFonts w:hint="eastAsia"/>
              </w:rPr>
              <w:t>指令造成了非精确总线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。</w:t>
            </w:r>
          </w:p>
        </w:tc>
      </w:tr>
      <w:tr w:rsidR="00E36B27" w:rsidTr="00E31959"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PRECISERR</w:t>
            </w:r>
          </w:p>
        </w:tc>
        <w:tc>
          <w:tcPr>
            <w:tcW w:w="7131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在数据访问期间的总线错误。通过</w:t>
            </w:r>
            <w:r>
              <w:rPr>
                <w:rFonts w:hint="eastAsia"/>
              </w:rPr>
              <w:t>BFAR</w:t>
            </w:r>
            <w:r>
              <w:rPr>
                <w:rFonts w:hint="eastAsia"/>
              </w:rPr>
              <w:t>可以获取具体的地址。发生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的原因同上。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391" w:type="dxa"/>
          </w:tcPr>
          <w:p w:rsidR="00E36B27" w:rsidRDefault="00E36B27" w:rsidP="00E31959">
            <w:r>
              <w:rPr>
                <w:rFonts w:hint="eastAsia"/>
              </w:rPr>
              <w:t>IBUSERR</w:t>
            </w:r>
          </w:p>
        </w:tc>
        <w:tc>
          <w:tcPr>
            <w:tcW w:w="7131" w:type="dxa"/>
          </w:tcPr>
          <w:p w:rsidR="00E36B27" w:rsidRPr="002F71B6" w:rsidRDefault="00E36B27" w:rsidP="00E31959">
            <w:pPr>
              <w:cnfStyle w:val="000000100000"/>
              <w:rPr>
                <w:rFonts w:ascii="LegacySans-Book" w:eastAsiaTheme="minorEastAsia" w:hAnsi="LegacySans-Book" w:cs="LegacySans-Book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MemManage fault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IACCVIOL</w:t>
            </w:r>
          </w:p>
        </w:tc>
      </w:tr>
    </w:tbl>
    <w:p w:rsidR="00E36B27" w:rsidRPr="00A81E46" w:rsidRDefault="00E36B27" w:rsidP="00E36B27">
      <w:pPr>
        <w:rPr>
          <w:rFonts w:ascii="微软雅黑" w:eastAsia="微软雅黑" w:hAnsi="微软雅黑"/>
          <w:sz w:val="24"/>
          <w:szCs w:val="24"/>
        </w:rPr>
      </w:pPr>
      <w:r w:rsidRPr="00A81E46">
        <w:rPr>
          <w:rFonts w:ascii="微软雅黑" w:eastAsia="微软雅黑" w:hAnsi="微软雅黑" w:hint="eastAsia"/>
          <w:sz w:val="24"/>
          <w:szCs w:val="24"/>
        </w:rPr>
        <w:t>表E.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A81E46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用法</w:t>
      </w:r>
      <w:r w:rsidRPr="00A81E46">
        <w:rPr>
          <w:rFonts w:ascii="微软雅黑" w:eastAsia="微软雅黑" w:hAnsi="微软雅黑" w:hint="eastAsia"/>
          <w:sz w:val="24"/>
          <w:szCs w:val="24"/>
        </w:rPr>
        <w:t>fault状态寄存器提供的讯息</w:t>
      </w:r>
    </w:p>
    <w:tbl>
      <w:tblPr>
        <w:tblStyle w:val="1-3"/>
        <w:tblW w:w="0" w:type="auto"/>
        <w:tblLook w:val="04A0"/>
      </w:tblPr>
      <w:tblGrid>
        <w:gridCol w:w="1371"/>
        <w:gridCol w:w="7705"/>
      </w:tblGrid>
      <w:tr w:rsidR="00E36B27" w:rsidTr="00E31959">
        <w:trPr>
          <w:cnfStyle w:val="1000000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位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可能的原因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DIVBYZERO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DIV_0_TRP</w:t>
            </w:r>
            <w:r>
              <w:rPr>
                <w:rFonts w:hint="eastAsia"/>
              </w:rPr>
              <w:t>置位时则发生了除数为零的情况。引发此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的指令可以从入栈的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读取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UNALIGNED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UNALIGN_TRP</w:t>
            </w:r>
            <w:r>
              <w:rPr>
                <w:rFonts w:hint="eastAsia"/>
              </w:rPr>
              <w:t>置位时发生未对齐访问。引发此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的指令可以从入栈的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lastRenderedPageBreak/>
              <w:t>读取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lastRenderedPageBreak/>
              <w:t>NOCP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企图执行一个协处理器指令。引发此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的指令可以从入栈的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读取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INVPC</w:t>
            </w:r>
          </w:p>
        </w:tc>
        <w:tc>
          <w:tcPr>
            <w:tcW w:w="7705" w:type="dxa"/>
          </w:tcPr>
          <w:p w:rsidR="00E36B27" w:rsidRDefault="00E36B27" w:rsidP="00E36B27">
            <w:pPr>
              <w:pStyle w:val="a6"/>
              <w:numPr>
                <w:ilvl w:val="0"/>
                <w:numId w:val="27"/>
              </w:numPr>
              <w:ind w:firstLineChars="0"/>
              <w:cnfStyle w:val="000000000000"/>
            </w:pPr>
            <w:r>
              <w:rPr>
                <w:rFonts w:hint="eastAsia"/>
              </w:rPr>
              <w:t>异常返回时使用了无效的</w:t>
            </w:r>
            <w:r>
              <w:rPr>
                <w:rFonts w:hint="eastAsia"/>
              </w:rPr>
              <w:t>EXC_RETURN</w:t>
            </w:r>
            <w:r>
              <w:rPr>
                <w:rFonts w:hint="eastAsia"/>
              </w:rPr>
              <w:t>，例如</w:t>
            </w:r>
          </w:p>
          <w:p w:rsidR="00E36B27" w:rsidRDefault="00E36B27" w:rsidP="00E36B27">
            <w:pPr>
              <w:pStyle w:val="a6"/>
              <w:numPr>
                <w:ilvl w:val="0"/>
                <w:numId w:val="28"/>
              </w:numPr>
              <w:ind w:firstLineChars="0"/>
              <w:cnfStyle w:val="00000000000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EXC_RETURN=0xFFFF_FFF1</w:t>
            </w:r>
            <w:r>
              <w:rPr>
                <w:rFonts w:hint="eastAsia"/>
              </w:rPr>
              <w:t>时却要返回线程模式</w:t>
            </w:r>
          </w:p>
          <w:p w:rsidR="00E36B27" w:rsidRDefault="00E36B27" w:rsidP="00E36B27">
            <w:pPr>
              <w:pStyle w:val="a6"/>
              <w:numPr>
                <w:ilvl w:val="0"/>
                <w:numId w:val="28"/>
              </w:numPr>
              <w:ind w:firstLineChars="0"/>
              <w:cnfStyle w:val="00000000000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EXC_RETURN=0xFFFF_FFF9</w:t>
            </w:r>
            <w:r>
              <w:rPr>
                <w:rFonts w:hint="eastAsia"/>
              </w:rPr>
              <w:t>时却要返回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模式</w:t>
            </w:r>
          </w:p>
          <w:p w:rsidR="00E36B27" w:rsidRDefault="00E36B27" w:rsidP="00E36B27">
            <w:pPr>
              <w:pStyle w:val="a6"/>
              <w:numPr>
                <w:ilvl w:val="0"/>
                <w:numId w:val="27"/>
              </w:numPr>
              <w:ind w:firstLineChars="0"/>
              <w:cnfStyle w:val="000000000000"/>
            </w:pPr>
            <w:r>
              <w:rPr>
                <w:rFonts w:hint="eastAsia"/>
              </w:rPr>
              <w:t>无效的异常活动状态，例如</w:t>
            </w:r>
          </w:p>
          <w:p w:rsidR="00E36B27" w:rsidRDefault="00E36B27" w:rsidP="00E36B27">
            <w:pPr>
              <w:pStyle w:val="a6"/>
              <w:numPr>
                <w:ilvl w:val="0"/>
                <w:numId w:val="29"/>
              </w:numPr>
              <w:ind w:firstLineChars="0"/>
              <w:cnfStyle w:val="000000000000"/>
            </w:pPr>
            <w:r>
              <w:rPr>
                <w:rFonts w:hint="eastAsia"/>
              </w:rPr>
              <w:t>当前异常的活动状态已经清除了，却在此时执行异常返回。往往是因为滥用</w:t>
            </w:r>
            <w:r>
              <w:rPr>
                <w:rFonts w:hint="eastAsia"/>
              </w:rPr>
              <w:t>VECTCLRACTIVE</w:t>
            </w:r>
            <w:r>
              <w:rPr>
                <w:rFonts w:hint="eastAsia"/>
              </w:rPr>
              <w:t>或清除了</w:t>
            </w:r>
            <w:r>
              <w:rPr>
                <w:rFonts w:hint="eastAsia"/>
              </w:rPr>
              <w:t>SHCSR</w:t>
            </w:r>
            <w:r>
              <w:rPr>
                <w:rFonts w:hint="eastAsia"/>
              </w:rPr>
              <w:t>中活动状态所致</w:t>
            </w:r>
          </w:p>
          <w:p w:rsidR="00E36B27" w:rsidRDefault="00E36B27" w:rsidP="00E36B27">
            <w:pPr>
              <w:pStyle w:val="a6"/>
              <w:numPr>
                <w:ilvl w:val="0"/>
                <w:numId w:val="29"/>
              </w:numPr>
              <w:ind w:firstLineChars="0"/>
              <w:cnfStyle w:val="000000000000"/>
            </w:pPr>
            <w:r>
              <w:rPr>
                <w:rFonts w:hint="eastAsia"/>
              </w:rPr>
              <w:t>在尚有异常的活动位置位时，却要返回线程模式</w:t>
            </w:r>
          </w:p>
          <w:p w:rsidR="00E36B27" w:rsidRDefault="00E36B27" w:rsidP="00E36B27">
            <w:pPr>
              <w:pStyle w:val="a6"/>
              <w:numPr>
                <w:ilvl w:val="0"/>
                <w:numId w:val="27"/>
              </w:numPr>
              <w:ind w:firstLineChars="0"/>
              <w:cnfStyle w:val="000000000000"/>
            </w:pPr>
            <w:r>
              <w:rPr>
                <w:rFonts w:hint="eastAsia"/>
              </w:rPr>
              <w:t>由于堆栈指针错误导致了</w:t>
            </w:r>
            <w:r>
              <w:rPr>
                <w:rFonts w:hint="eastAsia"/>
              </w:rPr>
              <w:t>IPSR</w:t>
            </w:r>
            <w:r>
              <w:rPr>
                <w:rFonts w:hint="eastAsia"/>
              </w:rPr>
              <w:t>的值不正确。对于</w:t>
            </w:r>
            <w:r>
              <w:rPr>
                <w:rFonts w:hint="eastAsia"/>
              </w:rPr>
              <w:t>INVPC fault</w:t>
            </w:r>
            <w:r>
              <w:rPr>
                <w:rFonts w:hint="eastAsia"/>
              </w:rPr>
              <w:t>，入栈的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指出了该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服务例程在何处抢占了其它代码。这个问题往往是由比较隐晦的程序错误造成的，欲详细调查该问题的原因，最好使用</w:t>
            </w:r>
            <w:r>
              <w:rPr>
                <w:rFonts w:hint="eastAsia"/>
              </w:rPr>
              <w:t>ITM</w:t>
            </w:r>
            <w:r>
              <w:rPr>
                <w:rFonts w:hint="eastAsia"/>
              </w:rPr>
              <w:t>的跟踪功能。</w:t>
            </w:r>
          </w:p>
          <w:p w:rsidR="00E36B27" w:rsidRDefault="00E36B27" w:rsidP="00E36B27">
            <w:pPr>
              <w:pStyle w:val="a6"/>
              <w:numPr>
                <w:ilvl w:val="0"/>
                <w:numId w:val="27"/>
              </w:numPr>
              <w:ind w:firstLineChars="0"/>
              <w:cnfStyle w:val="000000000000"/>
            </w:pPr>
            <w:r>
              <w:rPr>
                <w:rFonts w:hint="eastAsia"/>
              </w:rPr>
              <w:t>ICI/IT</w:t>
            </w:r>
            <w:r>
              <w:rPr>
                <w:rFonts w:hint="eastAsia"/>
              </w:rPr>
              <w:t>位对当前指令无效。当</w:t>
            </w:r>
            <w:r>
              <w:rPr>
                <w:rFonts w:hint="eastAsia"/>
              </w:rPr>
              <w:t>LDM/STM</w:t>
            </w:r>
            <w:r>
              <w:rPr>
                <w:rFonts w:hint="eastAsia"/>
              </w:rPr>
              <w:t>指令被异常打断后，在异常服务例程中又更改了入栈的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。结果在中断返回时，非零的</w:t>
            </w:r>
            <w:r>
              <w:rPr>
                <w:rFonts w:hint="eastAsia"/>
              </w:rPr>
              <w:t>ICI</w:t>
            </w:r>
            <w:r>
              <w:rPr>
                <w:rFonts w:hint="eastAsia"/>
              </w:rPr>
              <w:t>位段作用到了不使用</w:t>
            </w:r>
            <w:r>
              <w:rPr>
                <w:rFonts w:hint="eastAsia"/>
              </w:rPr>
              <w:t>ICI</w:t>
            </w:r>
            <w:r>
              <w:rPr>
                <w:rFonts w:hint="eastAsia"/>
              </w:rPr>
              <w:t>位段的指令上。如果是其它原因破坏了</w:t>
            </w:r>
            <w:r>
              <w:rPr>
                <w:rFonts w:hint="eastAsia"/>
              </w:rPr>
              <w:t>PSR</w:t>
            </w:r>
            <w:r>
              <w:rPr>
                <w:rFonts w:hint="eastAsia"/>
              </w:rPr>
              <w:t>的值，也可能导致此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。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INVSTATE</w:t>
            </w:r>
          </w:p>
        </w:tc>
        <w:tc>
          <w:tcPr>
            <w:tcW w:w="7705" w:type="dxa"/>
          </w:tcPr>
          <w:p w:rsidR="00E36B27" w:rsidRDefault="00E36B27" w:rsidP="00E36B27">
            <w:pPr>
              <w:pStyle w:val="a6"/>
              <w:numPr>
                <w:ilvl w:val="0"/>
                <w:numId w:val="30"/>
              </w:numPr>
              <w:ind w:firstLineChars="0"/>
              <w:cnfStyle w:val="000000100000"/>
            </w:pPr>
            <w:r>
              <w:rPr>
                <w:rFonts w:hint="eastAsia"/>
              </w:rPr>
              <w:t>加载到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中的跳转地址值是偶数（</w:t>
            </w:r>
            <w:r>
              <w:rPr>
                <w:rFonts w:hint="eastAsia"/>
              </w:rPr>
              <w:t>LSB=0</w:t>
            </w:r>
            <w:r>
              <w:rPr>
                <w:rFonts w:hint="eastAsia"/>
              </w:rPr>
              <w:t>）。通过检查入栈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的值，一下子就可以查出该问题。</w:t>
            </w:r>
          </w:p>
          <w:p w:rsidR="00E36B27" w:rsidRDefault="00E36B27" w:rsidP="00E36B27">
            <w:pPr>
              <w:pStyle w:val="a6"/>
              <w:numPr>
                <w:ilvl w:val="0"/>
                <w:numId w:val="30"/>
              </w:numPr>
              <w:ind w:firstLineChars="0"/>
              <w:cnfStyle w:val="000000100000"/>
            </w:pPr>
            <w:r>
              <w:rPr>
                <w:rFonts w:hint="eastAsia"/>
              </w:rPr>
              <w:t>向量地址的</w:t>
            </w:r>
            <w:r>
              <w:rPr>
                <w:rFonts w:hint="eastAsia"/>
              </w:rPr>
              <w:t>LSB=0</w:t>
            </w:r>
            <w:r>
              <w:rPr>
                <w:rFonts w:hint="eastAsia"/>
              </w:rPr>
              <w:t>，诊断方法同上。</w:t>
            </w:r>
          </w:p>
          <w:p w:rsidR="00E36B27" w:rsidRDefault="00E36B27" w:rsidP="00E36B27">
            <w:pPr>
              <w:pStyle w:val="a6"/>
              <w:numPr>
                <w:ilvl w:val="0"/>
                <w:numId w:val="30"/>
              </w:numPr>
              <w:ind w:firstLineChars="0"/>
              <w:cnfStyle w:val="000000100000"/>
            </w:pPr>
            <w:r>
              <w:rPr>
                <w:rFonts w:hint="eastAsia"/>
              </w:rPr>
              <w:t>入栈的</w:t>
            </w:r>
            <w:r>
              <w:rPr>
                <w:rFonts w:hint="eastAsia"/>
              </w:rPr>
              <w:t>PSR</w:t>
            </w:r>
            <w:r>
              <w:rPr>
                <w:rFonts w:hint="eastAsia"/>
              </w:rPr>
              <w:t>在异常处理过程中被破坏，使得在返回时内核尝试进入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状态。</w:t>
            </w:r>
          </w:p>
          <w:p w:rsidR="00E36B27" w:rsidRDefault="00E36B27" w:rsidP="00E31959">
            <w:pPr>
              <w:cnfStyle w:val="000000100000"/>
            </w:pP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UNDEFINSTR</w:t>
            </w:r>
          </w:p>
        </w:tc>
        <w:tc>
          <w:tcPr>
            <w:tcW w:w="7705" w:type="dxa"/>
          </w:tcPr>
          <w:p w:rsidR="00E36B27" w:rsidRDefault="00E36B27" w:rsidP="00E36B27">
            <w:pPr>
              <w:pStyle w:val="a6"/>
              <w:numPr>
                <w:ilvl w:val="0"/>
                <w:numId w:val="31"/>
              </w:numPr>
              <w:ind w:firstLineChars="0"/>
              <w:cnfStyle w:val="000000000000"/>
            </w:pP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CM3</w:t>
            </w:r>
            <w:r>
              <w:rPr>
                <w:rFonts w:hint="eastAsia"/>
              </w:rPr>
              <w:t>不支持的指令</w:t>
            </w:r>
          </w:p>
          <w:p w:rsidR="00E36B27" w:rsidRDefault="00E36B27" w:rsidP="00E36B27">
            <w:pPr>
              <w:pStyle w:val="a6"/>
              <w:numPr>
                <w:ilvl w:val="0"/>
                <w:numId w:val="31"/>
              </w:numPr>
              <w:ind w:firstLineChars="0"/>
              <w:cnfStyle w:val="000000000000"/>
            </w:pPr>
            <w:r>
              <w:rPr>
                <w:rFonts w:hint="eastAsia"/>
              </w:rPr>
              <w:t>代码段中的数据被破坏</w:t>
            </w:r>
          </w:p>
          <w:p w:rsidR="00E36B27" w:rsidRDefault="00E36B27" w:rsidP="00E36B27">
            <w:pPr>
              <w:pStyle w:val="a6"/>
              <w:numPr>
                <w:ilvl w:val="0"/>
                <w:numId w:val="31"/>
              </w:numPr>
              <w:ind w:firstLineChars="0"/>
              <w:cnfStyle w:val="000000000000"/>
            </w:pPr>
            <w:r>
              <w:rPr>
                <w:rFonts w:hint="eastAsia"/>
              </w:rPr>
              <w:t>连接时加载了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目标码。请检查编译阶段的设置</w:t>
            </w:r>
          </w:p>
          <w:p w:rsidR="00E36B27" w:rsidRDefault="00E36B27" w:rsidP="00E36B27">
            <w:pPr>
              <w:pStyle w:val="a6"/>
              <w:numPr>
                <w:ilvl w:val="0"/>
                <w:numId w:val="31"/>
              </w:numPr>
              <w:ind w:firstLineChars="0"/>
              <w:cnfStyle w:val="000000000000"/>
            </w:pPr>
            <w:r>
              <w:rPr>
                <w:rFonts w:hint="eastAsia"/>
              </w:rPr>
              <w:t>指令对齐的问题。例如，在使用</w:t>
            </w:r>
            <w:r>
              <w:rPr>
                <w:rFonts w:hint="eastAsia"/>
              </w:rPr>
              <w:t>GNU</w:t>
            </w:r>
            <w:r>
              <w:rPr>
                <w:rFonts w:hint="eastAsia"/>
              </w:rPr>
              <w:t>工具链时，忘记了在</w:t>
            </w:r>
            <w:r>
              <w:rPr>
                <w:rFonts w:hint="eastAsia"/>
              </w:rPr>
              <w:t>.ascii</w:t>
            </w:r>
            <w:r>
              <w:rPr>
                <w:rFonts w:hint="eastAsia"/>
              </w:rPr>
              <w:t>后使用</w:t>
            </w:r>
            <w:r>
              <w:rPr>
                <w:rFonts w:hint="eastAsia"/>
              </w:rPr>
              <w:t>.align</w:t>
            </w:r>
            <w:r>
              <w:rPr>
                <w:rFonts w:hint="eastAsia"/>
              </w:rPr>
              <w:t>，就有可能导致下一条指令没有对齐</w:t>
            </w:r>
          </w:p>
        </w:tc>
      </w:tr>
    </w:tbl>
    <w:p w:rsidR="00E36B27" w:rsidRPr="00A81E46" w:rsidRDefault="00E36B27" w:rsidP="00E36B27">
      <w:pPr>
        <w:rPr>
          <w:rFonts w:ascii="微软雅黑" w:eastAsia="微软雅黑" w:hAnsi="微软雅黑"/>
          <w:sz w:val="24"/>
          <w:szCs w:val="24"/>
        </w:rPr>
      </w:pPr>
      <w:r w:rsidRPr="00A81E46">
        <w:rPr>
          <w:rFonts w:ascii="微软雅黑" w:eastAsia="微软雅黑" w:hAnsi="微软雅黑" w:hint="eastAsia"/>
          <w:sz w:val="24"/>
          <w:szCs w:val="24"/>
        </w:rPr>
        <w:t>表E.</w:t>
      </w:r>
      <w:r>
        <w:rPr>
          <w:rFonts w:ascii="微软雅黑" w:eastAsia="微软雅黑" w:hAnsi="微软雅黑" w:hint="eastAsia"/>
          <w:sz w:val="24"/>
          <w:szCs w:val="24"/>
        </w:rPr>
        <w:t>6</w:t>
      </w:r>
      <w:r w:rsidRPr="00A81E46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硬</w:t>
      </w:r>
      <w:r w:rsidRPr="00A81E46">
        <w:rPr>
          <w:rFonts w:ascii="微软雅黑" w:eastAsia="微软雅黑" w:hAnsi="微软雅黑" w:hint="eastAsia"/>
          <w:sz w:val="24"/>
          <w:szCs w:val="24"/>
        </w:rPr>
        <w:t>fault状态寄存器提供的讯息</w:t>
      </w:r>
    </w:p>
    <w:tbl>
      <w:tblPr>
        <w:tblStyle w:val="1-1"/>
        <w:tblW w:w="0" w:type="auto"/>
        <w:tblLook w:val="04A0"/>
      </w:tblPr>
      <w:tblGrid>
        <w:gridCol w:w="1163"/>
        <w:gridCol w:w="7359"/>
      </w:tblGrid>
      <w:tr w:rsidR="00E36B27" w:rsidTr="00E31959">
        <w:trPr>
          <w:cnfStyle w:val="100000000000"/>
        </w:trPr>
        <w:tc>
          <w:tcPr>
            <w:cnfStyle w:val="001000000000"/>
            <w:tcW w:w="1163" w:type="dxa"/>
          </w:tcPr>
          <w:p w:rsidR="00E36B27" w:rsidRDefault="00E36B27" w:rsidP="00E31959">
            <w:r>
              <w:rPr>
                <w:rFonts w:hint="eastAsia"/>
              </w:rPr>
              <w:t>位</w:t>
            </w:r>
          </w:p>
        </w:tc>
        <w:tc>
          <w:tcPr>
            <w:tcW w:w="7359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可能的原因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163" w:type="dxa"/>
          </w:tcPr>
          <w:p w:rsidR="00E36B27" w:rsidRDefault="00E36B27" w:rsidP="00E31959">
            <w:r>
              <w:rPr>
                <w:rFonts w:hint="eastAsia"/>
              </w:rPr>
              <w:t>DEBUGEVF</w:t>
            </w:r>
          </w:p>
        </w:tc>
        <w:tc>
          <w:tcPr>
            <w:tcW w:w="7359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因调试事件导致的</w:t>
            </w:r>
            <w:r>
              <w:rPr>
                <w:rFonts w:hint="eastAsia"/>
              </w:rPr>
              <w:t>fault</w:t>
            </w:r>
          </w:p>
          <w:p w:rsidR="00E36B27" w:rsidRDefault="00E36B27" w:rsidP="00E36B27">
            <w:pPr>
              <w:pStyle w:val="a6"/>
              <w:numPr>
                <w:ilvl w:val="0"/>
                <w:numId w:val="32"/>
              </w:numPr>
              <w:ind w:firstLineChars="0"/>
              <w:cnfStyle w:val="000000100000"/>
            </w:pPr>
            <w:r>
              <w:rPr>
                <w:rFonts w:hint="eastAsia"/>
              </w:rPr>
              <w:t>断点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观察点事件</w:t>
            </w:r>
          </w:p>
          <w:p w:rsidR="00E36B27" w:rsidRDefault="00E36B27" w:rsidP="00E36B27">
            <w:pPr>
              <w:pStyle w:val="a6"/>
              <w:numPr>
                <w:ilvl w:val="0"/>
                <w:numId w:val="32"/>
              </w:numPr>
              <w:ind w:firstLineChars="0"/>
              <w:cnfStyle w:val="000000100000"/>
            </w:pPr>
            <w:r>
              <w:rPr>
                <w:rFonts w:hint="eastAsia"/>
              </w:rPr>
              <w:t>在硬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服务例程的执行过程中，没有使能监视器异常（</w:t>
            </w:r>
            <w:r>
              <w:rPr>
                <w:rFonts w:hint="eastAsia"/>
              </w:rPr>
              <w:t>MON_EN=0</w:t>
            </w:r>
            <w:r>
              <w:rPr>
                <w:rFonts w:hint="eastAsia"/>
              </w:rPr>
              <w:t>）也没有使能停机调试（</w:t>
            </w:r>
            <w:r>
              <w:rPr>
                <w:rFonts w:hint="eastAsia"/>
              </w:rPr>
              <w:t>C_DEBUGEN=0</w:t>
            </w:r>
            <w:r>
              <w:rPr>
                <w:rFonts w:hint="eastAsia"/>
              </w:rPr>
              <w:t>），却执行了</w:t>
            </w:r>
            <w:r>
              <w:rPr>
                <w:rFonts w:hint="eastAsia"/>
              </w:rPr>
              <w:t>BKPT</w:t>
            </w:r>
            <w:r>
              <w:rPr>
                <w:rFonts w:hint="eastAsia"/>
              </w:rPr>
              <w:t>指令。缺省时，有些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编译器可能会在半主机代码中使用</w:t>
            </w:r>
            <w:r>
              <w:rPr>
                <w:rFonts w:hint="eastAsia"/>
              </w:rPr>
              <w:t>BKPT</w:t>
            </w:r>
            <w:r>
              <w:rPr>
                <w:rFonts w:hint="eastAsia"/>
              </w:rPr>
              <w:t>指令。</w:t>
            </w:r>
          </w:p>
        </w:tc>
      </w:tr>
      <w:tr w:rsidR="00E36B27" w:rsidTr="00E31959">
        <w:tc>
          <w:tcPr>
            <w:cnfStyle w:val="001000000000"/>
            <w:tcW w:w="1163" w:type="dxa"/>
          </w:tcPr>
          <w:p w:rsidR="00E36B27" w:rsidRDefault="00E36B27" w:rsidP="00E31959">
            <w:r>
              <w:rPr>
                <w:rFonts w:hint="eastAsia"/>
              </w:rPr>
              <w:t>FORCED</w:t>
            </w:r>
          </w:p>
        </w:tc>
        <w:tc>
          <w:tcPr>
            <w:tcW w:w="7359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“上访”的情况</w:t>
            </w:r>
          </w:p>
          <w:p w:rsidR="00E36B27" w:rsidRDefault="00E36B27" w:rsidP="00E36B27">
            <w:pPr>
              <w:pStyle w:val="a6"/>
              <w:numPr>
                <w:ilvl w:val="0"/>
                <w:numId w:val="33"/>
              </w:numPr>
              <w:ind w:firstLineChars="0"/>
              <w:cnfStyle w:val="000000000000"/>
            </w:pPr>
            <w:r>
              <w:rPr>
                <w:rFonts w:hint="eastAsia"/>
              </w:rPr>
              <w:t>试图在</w:t>
            </w:r>
            <w:r>
              <w:rPr>
                <w:rFonts w:hint="eastAsia"/>
              </w:rPr>
              <w:t>SVC/</w:t>
            </w:r>
            <w:r>
              <w:rPr>
                <w:rFonts w:hint="eastAsia"/>
              </w:rPr>
              <w:t>监视器服务例程中执行</w:t>
            </w:r>
            <w:r>
              <w:rPr>
                <w:rFonts w:hint="eastAsia"/>
              </w:rPr>
              <w:t>SVC/BKPT</w:t>
            </w:r>
            <w:r>
              <w:rPr>
                <w:rFonts w:hint="eastAsia"/>
              </w:rPr>
              <w:t>，或者在其它拥有相同或更高优先级的服务例程中执行</w:t>
            </w:r>
            <w:r>
              <w:rPr>
                <w:rFonts w:hint="eastAsia"/>
              </w:rPr>
              <w:t>SVC/BKPT</w:t>
            </w:r>
            <w:r>
              <w:rPr>
                <w:rFonts w:hint="eastAsia"/>
              </w:rPr>
              <w:t>。</w:t>
            </w:r>
          </w:p>
          <w:p w:rsidR="00E36B27" w:rsidRDefault="00E36B27" w:rsidP="00E36B27">
            <w:pPr>
              <w:pStyle w:val="a6"/>
              <w:numPr>
                <w:ilvl w:val="0"/>
                <w:numId w:val="33"/>
              </w:numPr>
              <w:ind w:firstLineChars="0"/>
              <w:cnfStyle w:val="000000000000"/>
            </w:pPr>
            <w:r>
              <w:rPr>
                <w:rFonts w:hint="eastAsia"/>
              </w:rPr>
              <w:t>发生了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，但是它的服务例程被除能</w:t>
            </w:r>
          </w:p>
          <w:p w:rsidR="00E36B27" w:rsidRDefault="00E36B27" w:rsidP="00E36B27">
            <w:pPr>
              <w:pStyle w:val="a6"/>
              <w:numPr>
                <w:ilvl w:val="0"/>
                <w:numId w:val="33"/>
              </w:numPr>
              <w:ind w:firstLineChars="0"/>
              <w:cnfStyle w:val="000000000000"/>
            </w:pPr>
            <w:r>
              <w:rPr>
                <w:rFonts w:hint="eastAsia"/>
              </w:rPr>
              <w:t>发生了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，但是当前处理器在响应同级或更高优先级的异常</w:t>
            </w:r>
          </w:p>
          <w:p w:rsidR="00E36B27" w:rsidRDefault="00E36B27" w:rsidP="00E36B27">
            <w:pPr>
              <w:pStyle w:val="a6"/>
              <w:numPr>
                <w:ilvl w:val="0"/>
                <w:numId w:val="33"/>
              </w:numPr>
              <w:ind w:firstLineChars="0"/>
              <w:cnfStyle w:val="000000000000"/>
            </w:pPr>
            <w:r>
              <w:rPr>
                <w:rFonts w:hint="eastAsia"/>
              </w:rPr>
              <w:t>发生了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，但是它被掩蔽了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1163" w:type="dxa"/>
          </w:tcPr>
          <w:p w:rsidR="00E36B27" w:rsidRDefault="00E36B27" w:rsidP="00E31959">
            <w:r>
              <w:rPr>
                <w:rFonts w:hint="eastAsia"/>
              </w:rPr>
              <w:t>VECTBL</w:t>
            </w:r>
          </w:p>
        </w:tc>
        <w:tc>
          <w:tcPr>
            <w:tcW w:w="7359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取向量失败，</w:t>
            </w:r>
          </w:p>
          <w:p w:rsidR="00E36B27" w:rsidRDefault="00E36B27" w:rsidP="00E36B27">
            <w:pPr>
              <w:pStyle w:val="a6"/>
              <w:numPr>
                <w:ilvl w:val="0"/>
                <w:numId w:val="34"/>
              </w:numPr>
              <w:ind w:firstLineChars="0"/>
              <w:cnfStyle w:val="000000100000"/>
            </w:pPr>
            <w:r>
              <w:rPr>
                <w:rFonts w:hint="eastAsia"/>
              </w:rPr>
              <w:t>在取向量过程中发生总线</w:t>
            </w:r>
            <w:r>
              <w:rPr>
                <w:rFonts w:hint="eastAsia"/>
              </w:rPr>
              <w:t>fault</w:t>
            </w:r>
          </w:p>
          <w:p w:rsidR="00E36B27" w:rsidRDefault="00E36B27" w:rsidP="00E36B27">
            <w:pPr>
              <w:pStyle w:val="a6"/>
              <w:numPr>
                <w:ilvl w:val="0"/>
                <w:numId w:val="34"/>
              </w:numPr>
              <w:ind w:firstLineChars="0"/>
              <w:cnfStyle w:val="000000100000"/>
            </w:pPr>
            <w:r>
              <w:rPr>
                <w:rFonts w:hint="eastAsia"/>
              </w:rPr>
              <w:t>向量表偏移量设置有误</w:t>
            </w:r>
          </w:p>
        </w:tc>
      </w:tr>
    </w:tbl>
    <w:p w:rsidR="00E36B27" w:rsidRPr="00A81E46" w:rsidRDefault="00E36B27" w:rsidP="00E36B27">
      <w:pPr>
        <w:rPr>
          <w:rFonts w:ascii="微软雅黑" w:eastAsia="微软雅黑" w:hAnsi="微软雅黑"/>
          <w:sz w:val="24"/>
          <w:szCs w:val="24"/>
        </w:rPr>
      </w:pPr>
      <w:r w:rsidRPr="00A81E46">
        <w:rPr>
          <w:rFonts w:ascii="微软雅黑" w:eastAsia="微软雅黑" w:hAnsi="微软雅黑" w:hint="eastAsia"/>
          <w:sz w:val="24"/>
          <w:szCs w:val="24"/>
        </w:rPr>
        <w:t>表E.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A81E46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调试</w:t>
      </w:r>
      <w:r w:rsidRPr="00A81E46">
        <w:rPr>
          <w:rFonts w:ascii="微软雅黑" w:eastAsia="微软雅黑" w:hAnsi="微软雅黑" w:hint="eastAsia"/>
          <w:sz w:val="24"/>
          <w:szCs w:val="24"/>
        </w:rPr>
        <w:t>fault状态寄存器提供的讯息</w:t>
      </w:r>
    </w:p>
    <w:tbl>
      <w:tblPr>
        <w:tblStyle w:val="1-4"/>
        <w:tblW w:w="0" w:type="auto"/>
        <w:tblLook w:val="04A0"/>
      </w:tblPr>
      <w:tblGrid>
        <w:gridCol w:w="1140"/>
        <w:gridCol w:w="7705"/>
      </w:tblGrid>
      <w:tr w:rsidR="00E36B27" w:rsidTr="00E31959">
        <w:trPr>
          <w:cnfStyle w:val="1000000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lastRenderedPageBreak/>
              <w:t>位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100000000000"/>
            </w:pPr>
            <w:r>
              <w:rPr>
                <w:rFonts w:hint="eastAsia"/>
              </w:rPr>
              <w:t>可能的原因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EXTERNAL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EDBGREQ</w:t>
            </w:r>
            <w:r>
              <w:rPr>
                <w:rFonts w:hint="eastAsia"/>
              </w:rPr>
              <w:t>信号置为有效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VCATCH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000000"/>
            </w:pPr>
            <w:r>
              <w:rPr>
                <w:rFonts w:hint="eastAsia"/>
              </w:rPr>
              <w:t>发生了向量抓捕事件</w:t>
            </w:r>
          </w:p>
        </w:tc>
      </w:tr>
      <w:tr w:rsidR="00E36B27" w:rsidTr="00E31959">
        <w:trPr>
          <w:cnfStyle w:val="000000100000"/>
        </w:trPr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DWTTRAP</w:t>
            </w:r>
          </w:p>
        </w:tc>
        <w:tc>
          <w:tcPr>
            <w:tcW w:w="7705" w:type="dxa"/>
          </w:tcPr>
          <w:p w:rsidR="00E36B27" w:rsidRDefault="00E36B27" w:rsidP="00E31959">
            <w:pPr>
              <w:cnfStyle w:val="000000100000"/>
            </w:pPr>
            <w:r>
              <w:rPr>
                <w:rFonts w:hint="eastAsia"/>
              </w:rPr>
              <w:t>发生了</w:t>
            </w:r>
            <w:r>
              <w:rPr>
                <w:rFonts w:hint="eastAsia"/>
              </w:rPr>
              <w:t>DWT</w:t>
            </w:r>
            <w:r>
              <w:rPr>
                <w:rFonts w:hint="eastAsia"/>
              </w:rPr>
              <w:t>观察点事件</w:t>
            </w:r>
          </w:p>
        </w:tc>
      </w:tr>
      <w:tr w:rsidR="00E36B27" w:rsidTr="00E31959">
        <w:tc>
          <w:tcPr>
            <w:cnfStyle w:val="001000000000"/>
            <w:tcW w:w="817" w:type="dxa"/>
          </w:tcPr>
          <w:p w:rsidR="00E36B27" w:rsidRDefault="00E36B27" w:rsidP="00E31959">
            <w:r>
              <w:rPr>
                <w:rFonts w:hint="eastAsia"/>
              </w:rPr>
              <w:t>BKPT</w:t>
            </w:r>
          </w:p>
        </w:tc>
        <w:tc>
          <w:tcPr>
            <w:tcW w:w="7705" w:type="dxa"/>
          </w:tcPr>
          <w:p w:rsidR="00E36B27" w:rsidRDefault="00E36B27" w:rsidP="00E36B27">
            <w:pPr>
              <w:pStyle w:val="a6"/>
              <w:numPr>
                <w:ilvl w:val="0"/>
                <w:numId w:val="35"/>
              </w:numPr>
              <w:ind w:firstLineChars="0"/>
              <w:cnfStyle w:val="000000000000"/>
            </w:pPr>
            <w:r>
              <w:rPr>
                <w:rFonts w:hint="eastAsia"/>
              </w:rPr>
              <w:t>执行了</w:t>
            </w:r>
            <w:r>
              <w:rPr>
                <w:rFonts w:hint="eastAsia"/>
              </w:rPr>
              <w:t>BKPT</w:t>
            </w:r>
            <w:r>
              <w:rPr>
                <w:rFonts w:hint="eastAsia"/>
              </w:rPr>
              <w:t>指令</w:t>
            </w:r>
          </w:p>
          <w:p w:rsidR="00E36B27" w:rsidRDefault="00E36B27" w:rsidP="00E36B27">
            <w:pPr>
              <w:pStyle w:val="a6"/>
              <w:numPr>
                <w:ilvl w:val="0"/>
                <w:numId w:val="35"/>
              </w:numPr>
              <w:ind w:firstLineChars="0"/>
              <w:cnfStyle w:val="000000000000"/>
            </w:pPr>
            <w:r>
              <w:rPr>
                <w:rFonts w:hint="eastAsia"/>
              </w:rPr>
              <w:t>FPB</w:t>
            </w:r>
            <w:r>
              <w:rPr>
                <w:rFonts w:hint="eastAsia"/>
              </w:rPr>
              <w:t>单元产生了断点事件</w:t>
            </w:r>
          </w:p>
        </w:tc>
      </w:tr>
    </w:tbl>
    <w:p w:rsidR="00E36B27" w:rsidRDefault="00E36B27" w:rsidP="00E36B27">
      <w:pPr>
        <w:ind w:firstLine="360"/>
      </w:pPr>
    </w:p>
    <w:p w:rsidR="00E36B27" w:rsidRDefault="00E36B27" w:rsidP="00E36B27">
      <w:pPr>
        <w:ind w:firstLine="360"/>
      </w:pPr>
    </w:p>
    <w:p w:rsidR="00E36B27" w:rsidRPr="002F71B6" w:rsidRDefault="00E36B27" w:rsidP="00E36B27">
      <w:pPr>
        <w:ind w:firstLine="360"/>
      </w:pPr>
    </w:p>
    <w:p w:rsidR="00E36B27" w:rsidRPr="00D26619" w:rsidRDefault="00E36B27" w:rsidP="00E36B27">
      <w:pPr>
        <w:widowControl/>
        <w:jc w:val="left"/>
      </w:pPr>
    </w:p>
    <w:p w:rsidR="00712358" w:rsidRPr="00E36B27" w:rsidRDefault="00712358" w:rsidP="00DC7059"/>
    <w:sectPr w:rsidR="00712358" w:rsidRPr="00E36B27" w:rsidSect="00D26DFF">
      <w:headerReference w:type="default" r:id="rId10"/>
      <w:footerReference w:type="default" r:id="rId11"/>
      <w:pgSz w:w="11906" w:h="16838"/>
      <w:pgMar w:top="1440" w:right="1440" w:bottom="1440" w:left="1440" w:header="851" w:footer="992" w:gutter="0"/>
      <w:pgNumType w:start="32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5AC" w:rsidRDefault="00E455AC" w:rsidP="00AC6C39">
      <w:r>
        <w:separator/>
      </w:r>
    </w:p>
  </w:endnote>
  <w:endnote w:type="continuationSeparator" w:id="1">
    <w:p w:rsidR="00E455AC" w:rsidRDefault="00E455AC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egacySans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6B5619">
        <w:pPr>
          <w:pStyle w:val="a9"/>
          <w:jc w:val="right"/>
        </w:pPr>
        <w:fldSimple w:instr=" PAGE   \* MERGEFORMAT ">
          <w:r w:rsidR="00D26DFF" w:rsidRPr="00D26DFF">
            <w:rPr>
              <w:noProof/>
              <w:lang w:val="zh-CN"/>
            </w:rPr>
            <w:t>334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5AC" w:rsidRDefault="00E455AC" w:rsidP="00AC6C39">
      <w:r>
        <w:separator/>
      </w:r>
    </w:p>
  </w:footnote>
  <w:footnote w:type="continuationSeparator" w:id="1">
    <w:p w:rsidR="00E455AC" w:rsidRDefault="00E455AC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D91385">
      <w:rPr>
        <w:rFonts w:hint="eastAsia"/>
      </w:rPr>
      <w:t>附录</w:t>
    </w:r>
    <w:r w:rsidR="00127375">
      <w:rPr>
        <w:rFonts w:hint="eastAsia"/>
      </w:rP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73D7"/>
    <w:multiLevelType w:val="hybridMultilevel"/>
    <w:tmpl w:val="5A562A62"/>
    <w:lvl w:ilvl="0" w:tplc="C8887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451BD3"/>
    <w:multiLevelType w:val="hybridMultilevel"/>
    <w:tmpl w:val="900E0C7A"/>
    <w:lvl w:ilvl="0" w:tplc="BEB25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8371A9"/>
    <w:multiLevelType w:val="hybridMultilevel"/>
    <w:tmpl w:val="F36625A2"/>
    <w:lvl w:ilvl="0" w:tplc="D002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1B05FC"/>
    <w:multiLevelType w:val="hybridMultilevel"/>
    <w:tmpl w:val="F55E9926"/>
    <w:lvl w:ilvl="0" w:tplc="12D03B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9A36E4"/>
    <w:multiLevelType w:val="hybridMultilevel"/>
    <w:tmpl w:val="93361302"/>
    <w:lvl w:ilvl="0" w:tplc="465A7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E519A2"/>
    <w:multiLevelType w:val="hybridMultilevel"/>
    <w:tmpl w:val="E07A3080"/>
    <w:lvl w:ilvl="0" w:tplc="A1C6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FF5739"/>
    <w:multiLevelType w:val="hybridMultilevel"/>
    <w:tmpl w:val="8CF04BFC"/>
    <w:lvl w:ilvl="0" w:tplc="33B4D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2E328C"/>
    <w:multiLevelType w:val="hybridMultilevel"/>
    <w:tmpl w:val="94EA6A70"/>
    <w:lvl w:ilvl="0" w:tplc="CA6638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DF27BB"/>
    <w:multiLevelType w:val="hybridMultilevel"/>
    <w:tmpl w:val="98B49C9C"/>
    <w:lvl w:ilvl="0" w:tplc="1DACD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3F4EC6"/>
    <w:multiLevelType w:val="hybridMultilevel"/>
    <w:tmpl w:val="02ACEB48"/>
    <w:lvl w:ilvl="0" w:tplc="417E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1A2883"/>
    <w:multiLevelType w:val="hybridMultilevel"/>
    <w:tmpl w:val="6FE2B4F4"/>
    <w:lvl w:ilvl="0" w:tplc="731C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926190"/>
    <w:multiLevelType w:val="hybridMultilevel"/>
    <w:tmpl w:val="E0F24532"/>
    <w:lvl w:ilvl="0" w:tplc="43965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09E1CE1"/>
    <w:multiLevelType w:val="hybridMultilevel"/>
    <w:tmpl w:val="22E28092"/>
    <w:lvl w:ilvl="0" w:tplc="53EC0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E012E98"/>
    <w:multiLevelType w:val="hybridMultilevel"/>
    <w:tmpl w:val="7E74B6F6"/>
    <w:lvl w:ilvl="0" w:tplc="661E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31"/>
  </w:num>
  <w:num w:numId="5">
    <w:abstractNumId w:val="20"/>
  </w:num>
  <w:num w:numId="6">
    <w:abstractNumId w:val="1"/>
  </w:num>
  <w:num w:numId="7">
    <w:abstractNumId w:val="13"/>
  </w:num>
  <w:num w:numId="8">
    <w:abstractNumId w:val="28"/>
  </w:num>
  <w:num w:numId="9">
    <w:abstractNumId w:val="12"/>
  </w:num>
  <w:num w:numId="10">
    <w:abstractNumId w:val="30"/>
  </w:num>
  <w:num w:numId="11">
    <w:abstractNumId w:val="9"/>
  </w:num>
  <w:num w:numId="12">
    <w:abstractNumId w:val="10"/>
  </w:num>
  <w:num w:numId="13">
    <w:abstractNumId w:val="33"/>
  </w:num>
  <w:num w:numId="14">
    <w:abstractNumId w:val="14"/>
  </w:num>
  <w:num w:numId="15">
    <w:abstractNumId w:val="11"/>
  </w:num>
  <w:num w:numId="16">
    <w:abstractNumId w:val="2"/>
  </w:num>
  <w:num w:numId="17">
    <w:abstractNumId w:val="6"/>
  </w:num>
  <w:num w:numId="18">
    <w:abstractNumId w:val="4"/>
  </w:num>
  <w:num w:numId="19">
    <w:abstractNumId w:val="23"/>
  </w:num>
  <w:num w:numId="20">
    <w:abstractNumId w:val="32"/>
  </w:num>
  <w:num w:numId="21">
    <w:abstractNumId w:val="15"/>
  </w:num>
  <w:num w:numId="22">
    <w:abstractNumId w:val="0"/>
  </w:num>
  <w:num w:numId="23">
    <w:abstractNumId w:val="7"/>
  </w:num>
  <w:num w:numId="24">
    <w:abstractNumId w:val="25"/>
  </w:num>
  <w:num w:numId="25">
    <w:abstractNumId w:val="5"/>
  </w:num>
  <w:num w:numId="26">
    <w:abstractNumId w:val="17"/>
  </w:num>
  <w:num w:numId="27">
    <w:abstractNumId w:val="26"/>
  </w:num>
  <w:num w:numId="28">
    <w:abstractNumId w:val="21"/>
  </w:num>
  <w:num w:numId="29">
    <w:abstractNumId w:val="29"/>
  </w:num>
  <w:num w:numId="30">
    <w:abstractNumId w:val="3"/>
  </w:num>
  <w:num w:numId="31">
    <w:abstractNumId w:val="24"/>
  </w:num>
  <w:num w:numId="32">
    <w:abstractNumId w:val="8"/>
  </w:num>
  <w:num w:numId="33">
    <w:abstractNumId w:val="34"/>
  </w:num>
  <w:num w:numId="34">
    <w:abstractNumId w:val="16"/>
  </w:num>
  <w:num w:numId="35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375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043A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1D98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5619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47D00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77AA2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03BCE"/>
    <w:rsid w:val="00B04B55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2173F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26DFF"/>
    <w:rsid w:val="00D3347E"/>
    <w:rsid w:val="00D46243"/>
    <w:rsid w:val="00D47E60"/>
    <w:rsid w:val="00D54882"/>
    <w:rsid w:val="00D56F94"/>
    <w:rsid w:val="00D74B16"/>
    <w:rsid w:val="00D75FF1"/>
    <w:rsid w:val="00D76F5F"/>
    <w:rsid w:val="00D77416"/>
    <w:rsid w:val="00D91385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36B27"/>
    <w:rsid w:val="00E42831"/>
    <w:rsid w:val="00E455AC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1120</Words>
  <Characters>6386</Characters>
  <Application>Microsoft Office Word</Application>
  <DocSecurity>0</DocSecurity>
  <Lines>53</Lines>
  <Paragraphs>14</Paragraphs>
  <ScaleCrop>false</ScaleCrop>
  <Company>CETC52</Company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2009-02-03T13:03:00Z</dcterms:created>
  <dcterms:modified xsi:type="dcterms:W3CDTF">2009-02-03T15:27:00Z</dcterms:modified>
</cp:coreProperties>
</file>