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ANÁLISIS DE LA COMPETENCIA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Rellena esta tabla con las marcas y servicios de éxito en tu mercado. Añade también aquellas marcas y servicios que, aunque tengan éxito desconocido en cuanto a ventas, te gusten por su imagen, comunicación, etc. Haz un recuadro por cada competidor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30"/>
        <w:gridCol w:w="2640"/>
        <w:gridCol w:w="1200"/>
        <w:gridCol w:w="1155"/>
        <w:gridCol w:w="1395"/>
        <w:tblGridChange w:id="0">
          <w:tblGrid>
            <w:gridCol w:w="1515"/>
            <w:gridCol w:w="2430"/>
            <w:gridCol w:w="2640"/>
            <w:gridCol w:w="1200"/>
            <w:gridCol w:w="1155"/>
            <w:gridCol w:w="1395"/>
          </w:tblGrid>
        </w:tblGridChange>
      </w:tblGrid>
      <w:tr>
        <w:trPr>
          <w:cantSplit w:val="0"/>
          <w:trHeight w:val="444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TOP 1 · ASD Solutions (competencia directa)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Competidor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 la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ASD Solutions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Red social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LinkedIn (company/asd-solutions-sl) · Trustpilot · WhatsApp. Instagram: verificar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Web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asdsolutions.es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Subnicho (Segmentación)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Software a medida para pymes con procesos manuales o sistemas legacy, founders B2B que necesitan un MVP y equipos que necesitan capacidad técnica senior. Remoto en toda España (Madrid, Barcelona, Valencia).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de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Media. Fundador ingeniero senior visible en la web, reseñas 5/5 en Trustpilot (pocas), casos con métricas (−45 % errores de inventario, 2x pedidos), blog SEO muy trabajado con páginas por ciudad.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de valor/mensaje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4"/>
                <w:szCs w:val="4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Software a medida con precio cerrado “sin depende”, equipo senior propio sin subcontratas, hablas directamente con quien programa y sin dependencia técnica (código tuyo desde el primer commit).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Escalera de valor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Gratuito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Llamada de 30 min gratis con un ingeniero; blog y guías de precios.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bajo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Auditoría técnica 190 € (deducible) · Fix puntual/feature desde 300 €.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medio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Proyecto medio desde 1.500 € (3–6 semanas) · Retainer técnico desde 500 €/mes.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alto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Proyecto grande desde 5.000 € (MVP a producción, 2–4 meses).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Oferta irresistible 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del servicio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pacing w:after="80" w:before="0" w:line="288" w:lineRule="auto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>
              <w:rPr>
                <w:rFonts w:ascii="Montserrat" w:cs="Montserrat" w:eastAsia="Montserrat" w:hAnsi="Montserrat"/>
                <w:color w:val="343657"/>
                <w:sz w:val="18"/>
                <w:szCs w:val="18"/>
              </w:rPr>
              <w:t xml:space="preserve">Auditoría técnica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Promesa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Diagnóstico en 72 h e informe en 5 días con 5–7 problemas detectados y plan priorizado.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Garantía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Precio cerrado (si se equivocan en la estimación, asumen la pérdida) · 30 días de soporte post-entrega gratis.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Bonus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Coste de la auditoría deducible del proyecto.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(pago único)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190 €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(fraccionado)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venta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Inbound: SEO (landing por ciudad y blog), reserva de llamada de 30 min con el fundador, WhatsApp y formulario. Venta consultiva directa del fundador.</w:t>
            </w:r>
          </w:p>
        </w:tc>
      </w:tr>
    </w:tbl>
    <w:p>
      <w:r>
        <w:br w:type="page"/>
      </w:r>
    </w:p>
    <w:tbl>
      <w:tblPr>
        <w:tblStyle w:val="Table1"/>
        <w:tblW w:w="1033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30"/>
        <w:gridCol w:w="2640"/>
        <w:gridCol w:w="1200"/>
        <w:gridCol w:w="1155"/>
        <w:gridCol w:w="1395"/>
        <w:tblGridChange w:id="0">
          <w:tblGrid>
            <w:gridCol w:w="1515"/>
            <w:gridCol w:w="2430"/>
            <w:gridCol w:w="2640"/>
            <w:gridCol w:w="1200"/>
            <w:gridCol w:w="1155"/>
            <w:gridCol w:w="1395"/>
          </w:tblGrid>
        </w:tblGridChange>
      </w:tblGrid>
      <w:tr>
        <w:trPr>
          <w:cantSplit w:val="0"/>
          <w:trHeight w:val="444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TOP 2 · Runroom (referente aspiracional)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Competidor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 la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Runroom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Red social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LinkedIn y blog/eventos propios (Runroom Realworld). Instagram: verificar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Web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runroom.com (verificar)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Subnicho (Segmentación)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Consultora de negocio digital para medianas y grandes empresas: experiencia de cliente (CX), tecnología, data y diseño. Ej.: Hospital Sant Joan de Déu.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de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Alta. Fundada en Barcelona en 2003, más de 20 años, clientes de gran tamaño, eventos y contenidos propios, fuerte comunidad de diseño/UX.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de valor/mensaje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4"/>
                <w:szCs w:val="4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Transformar la experiencia del cliente para hacer crecer el negocio, con soluciones data-driven implementadas con tecnología, innovación y creatividad.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Escalera de valor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Gratuito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Contenidos, eventos y artículos.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bajo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 (no trabaja con tickets bajos).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medio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publicado. Proyectos de consultoría y diseño.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alto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publicado. Programas de transformación y desarrollo para grandes cuentas.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Oferta irresistible 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del servicio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pacing w:after="80" w:before="0" w:line="288" w:lineRule="auto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>
              <w:rPr>
                <w:rFonts w:ascii="Montserrat" w:cs="Montserrat" w:eastAsia="Montserrat" w:hAnsi="Montserrat"/>
                <w:color w:val="343657"/>
                <w:sz w:val="18"/>
                <w:szCs w:val="18"/>
              </w:rPr>
              <w:t xml:space="preserve">No tiene una oferta productizada pública.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Promesa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Experiencias memorables para el cliente, rentables para el negocio y con impacto en la marca.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Garantía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Bonus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(pago único)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(fraccionado)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venta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Venta consultiva B2B enterprise: reputación, networking, eventos, contenidos y concursos. Nos sirve como referencia de marca e imagen, no como competidor directo en precio.</w:t>
            </w:r>
          </w:p>
        </w:tc>
      </w:tr>
    </w:tbl>
    <w:p>
      <w:r>
        <w:br w:type="page"/>
      </w:r>
    </w:p>
    <w:tbl>
      <w:tblPr>
        <w:tblStyle w:val="Table1"/>
        <w:tblW w:w="1033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30"/>
        <w:gridCol w:w="2640"/>
        <w:gridCol w:w="1200"/>
        <w:gridCol w:w="1155"/>
        <w:gridCol w:w="1395"/>
        <w:tblGridChange w:id="0">
          <w:tblGrid>
            <w:gridCol w:w="1515"/>
            <w:gridCol w:w="2430"/>
            <w:gridCol w:w="2640"/>
            <w:gridCol w:w="1200"/>
            <w:gridCol w:w="1155"/>
            <w:gridCol w:w="1395"/>
          </w:tblGrid>
        </w:tblGridChange>
      </w:tblGrid>
      <w:tr>
        <w:trPr>
          <w:cantSplit w:val="0"/>
          <w:trHeight w:val="444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TOP 3 · Zentense (competencia directa local)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Competidor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 la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Zentense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Red social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Verificar (LinkedIn / Instagram)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Web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zentense.com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Subnicho (Segmentación)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Empresas de Barcelona que necesitan aplicaciones web a medida: automatizaciones, integraciones entre software, módulos a medida, webs con gestor de contenidos, e-commerce y pagos electrónicos.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de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Media-baja. Empresa local con años de experiencia en Barcelona (Via Laietana), especialista en medios de pago. Poca presencia de marca y comunicación.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de valor/mensaje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4"/>
                <w:szCs w:val="4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Aplicaciones web a medida para cubrir lo que no encuentras en otros programas, con análisis previo y prototipo opcional.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Escalera de valor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Gratuito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Análisis/consulta inicial para cotizar.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bajo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medio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alto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Oferta irresistible 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del servicio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pacing w:after="80" w:before="0" w:line="288" w:lineRule="auto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>
              <w:rPr>
                <w:rFonts w:ascii="Montserrat" w:cs="Montserrat" w:eastAsia="Montserrat" w:hAnsi="Montserrat"/>
                <w:color w:val="343657"/>
                <w:sz w:val="18"/>
                <w:szCs w:val="18"/>
              </w:rPr>
              <w:t xml:space="preserve">No tiene una oferta productizada pública.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Promesa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Resolver lo que el software estándar no cubre (automatizaciones, integraciones, módulos).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Garantía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Bonus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(pago único)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(fraccionado)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publicado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venta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Formulario de contacto y análisis previo del proyecto; venta por presupuesto. Posicionamiento orgánico local.</w:t>
            </w:r>
          </w:p>
        </w:tc>
      </w:tr>
    </w:tbl>
    <w:p>
      <w:r>
        <w:br w:type="page"/>
      </w:r>
    </w:p>
    <w:tbl>
      <w:tblPr>
        <w:tblStyle w:val="Table1"/>
        <w:tblW w:w="1033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430"/>
        <w:gridCol w:w="2640"/>
        <w:gridCol w:w="1200"/>
        <w:gridCol w:w="1155"/>
        <w:gridCol w:w="1395"/>
        <w:tblGridChange w:id="0">
          <w:tblGrid>
            <w:gridCol w:w="1515"/>
            <w:gridCol w:w="2430"/>
            <w:gridCol w:w="2640"/>
            <w:gridCol w:w="1200"/>
            <w:gridCol w:w="1155"/>
            <w:gridCol w:w="1395"/>
          </w:tblGrid>
        </w:tblGridChange>
      </w:tblGrid>
      <w:tr>
        <w:trPr>
          <w:cantSplit w:val="0"/>
          <w:trHeight w:val="444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>
              <w:rPr>
                <w:rFonts w:ascii="Montserrat" w:cs="Montserrat" w:eastAsia="Montserrat" w:hAnsi="Montserrat"/>
                <w:color w:val="ffffff"/>
                <w:sz w:val="18"/>
                <w:szCs w:val="18"/>
              </w:rPr>
              <w:t xml:space="preserve">TOP 4 · Holded (competencia indirecta)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Competidor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 la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Holded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Red social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LinkedIn, Instagram, YouTube (verificar @)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Web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holded.com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Subnicho (Segmentación)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Autónomos y pymes que buscan un software de gestión todo en uno (facturación, contabilidad, inventario, CRM, proyectos) en la nube. Es la alternativa “estándar” a la solución a medida.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de marca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Alta. Startup nacida en Barcelona, marca muy conocida entre pymes, fuerte inversión en marketing y contenidos.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de valor/mensaje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4"/>
                <w:szCs w:val="4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Todo tu negocio en un solo software, fácil de usar y en la nube.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Escalera de valor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Gratuito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Prueba gratuita; plantillas, guías y contenidos. (Verificar condiciones actuales)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bajo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Planes mensuales de entrada (verificar precios actuales).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medio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Planes intermedios por número de usuarios y módulos (verificar).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TIcket alto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Planes avanzados/empresa (verificar).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Oferta irresistible 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Nombre del servicio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pacing w:after="80" w:before="0" w:line="288" w:lineRule="auto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>
              <w:rPr>
                <w:rFonts w:ascii="Montserrat" w:cs="Montserrat" w:eastAsia="Montserrat" w:hAnsi="Montserrat"/>
                <w:color w:val="343657"/>
                <w:sz w:val="18"/>
                <w:szCs w:val="18"/>
              </w:rPr>
              <w:t xml:space="preserve">Plan de suscripción (verificar oferta vigente).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color w:val="343657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Promesa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Gestionar toda la empresa desde una sola herramienta.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Garantía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Verificar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Bonus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Verificar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(pago único)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 aplica (suscripción)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Precio (fraccionado)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Suscripción mensual o anual</w:t>
            </w:r>
          </w:p>
        </w:tc>
      </w:tr>
      <w:tr>
        <w:trPr>
          <w:cantSplit w:val="0"/>
          <w:trHeight w:val="444.42" w:hRule="atLeast"/>
          <w:tblHeader w:val="0"/>
        </w:trPr>
        <w:tc>
          <w:tcPr>
            <w:gridSpan w:val="2"/>
            <w:shd w:fill="0280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venta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0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 SaaS: marketing digital masivo, SEO, publicidad, prueba gratuita y red de partners/asesorías.</w:t>
            </w:r>
          </w:p>
        </w:tc>
      </w:tr>
    </w:tbl>
    <w:p>
      <w:pPr>
        <w:spacing w:before="160"/>
      </w:pPr>
      <w:r>
        <w:rPr>
          <w:rFonts w:ascii="Montserrat" w:hAnsi="Montserrat" w:cs="Montserrat" w:eastAsia="Montserrat"/>
          <w:b/>
          <w:sz w:val="20"/>
        </w:rPr>
        <w:t xml:space="preserve">CONCLUSIONES Y OPORTUNIDAD PARA NUBLIX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1. ASD Solutions es el competidor más parecido y el que mejor comunica: precio cerrado, escalera de valor pública y auditoría barata como puerta de entrada. Debemos igualar esa transparencia (precios orientativos visibles, diagnóstico de entrada) y diferenciarnos en lo que ellos no ofrecen: cercanía presencial en Barcelona y visión de operaciones/negocio, no solo técnica.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2. Runroom marca el techo de imagen y autoridad, pero trabaja para grandes empresas. Nos sirve como referencia de calidad visual y de contenido, dejando libre el segmento pyme.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3. Los competidores locales pequeños (Zentense, Adaptive) tienen buen servicio pero una comunicación genérica y centrada en tecnología. Hay espacio para una marca que hable el idioma del gerente (horas ahorradas, control, datos) en lugar del de los programadores.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4. Holded y los SaaS son la alternativa real que considera el cliente. No competimos contra ellos: nos posicionamos para cuando “el programa estándar ya no es suficiente”, integrándonos con lo que ya usan.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5. Nadie comunica bien para la pyme industrial/operativa del área de Barcelona con una oferta productizada: ese es nuestro hueco.</w:t>
      </w:r>
    </w:p>
    <w:p>
      <w:pPr>
        <w:spacing w:before="160"/>
      </w:pPr>
      <w:r>
        <w:rPr>
          <w:rFonts w:ascii="Montserrat" w:hAnsi="Montserrat" w:cs="Montserrat" w:eastAsia="Montserrat"/>
          <w:sz w:val="20"/>
        </w:rPr>
        <w:t xml:space="preserve">Pendiente: verificar cuentas de redes sociales y precios de Holded y completar con 1–2 referentes que os gusten por su imagen.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nLtzeG9Z3Sco9WCkEgM+f9wvQ==">CgMxLjAyDmguMm1pZWwxajJ4eHppOAByITF4b1ZZSWpXVE1CV2dfSlBFTTRkajd6d0hpcjhjQ29obQ==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