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numPr>
          <w:ilvl w:val="0"/>
          <w:numId w:val="1"/>
        </w:numPr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El compilador deberá reconocer todos los mnemónicos del set de instrucciones del MC68HC11 tanto en letras mayúsculas como minúsculas.</w:t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El compilador deberá reconocer la sintaxis correspondiente a cada uno de los seis modos de direccionamiento que soporta el CPcU de dicho microcontrolador.</w:t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El compilador deberá soportar archivos documentados con comentarios, los cuales tendrá que ignorar.</w:t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El compilador deberá reconocer las directivas de ensamblador “ORG”, “EQU”, FCB” y “END”.</w:t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El compilador será capaz de abrir un archivo de texto codificado en ANSI, con extensión “*.asc”, que contenga el código fuente en lenguaje ensamblador.</w:t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El compilador hará un análisis del código fuente, línea por línea, para determinar el código objeto correspondiente.</w:t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El compilador generará un archivo de texto con extensión “*.LST” que contenga el código fuente y el código objeto correspondiente empleando el formato del listado de Motorola.</w:t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El compilador será capaz de detectar errores de diferente índole y lo indicará en el listado agregando mensajes dependiendo del tipo de error.</w:t>
      </w:r>
    </w:p>
    <w:tbl>
      <w:tblPr>
        <w:tblW w:w="9969" w:type="dxa"/>
        <w:jc w:val="left"/>
        <w:tblInd w:w="53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08"/>
        <w:gridCol w:w="6980"/>
        <w:gridCol w:w="2481"/>
      </w:tblGrid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bookmarkStart w:id="0" w:name="__DdeLink__138_1043534514"/>
            <w:bookmarkEnd w:id="0"/>
            <w:r>
              <w:rPr>
                <w:b w:val="false"/>
                <w:bCs w:val="false"/>
                <w:color w:val="B2B2B2"/>
              </w:rPr>
              <w:t>001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CONSTANTE INEXISTENTE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002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VARIABLE INEXISTENTE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003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ETIQUETA INEXISTENTE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004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MNEMÓNICO INEXISTENTE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005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INSTRUCCIÓN CARECE DE OPERANDO(S)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006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INSTRUCCIÓN NO LLEVA OPERANDO(S)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007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MAGNITUD DE OPERANDO ERRONEA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008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SALTO RELATIVO MUY LEJANO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009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INSTRUCCIÓN CARECE DE ALMENOS UN ESPACIO RELATIVO AL MARGEN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010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NO SE ENCUENTRA END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011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rFonts w:cs="Arial" w:ascii="Abyssinica SIL" w:hAnsi="Abyssinica SIL"/>
                <w:b w:val="false"/>
                <w:bCs w:val="false"/>
                <w:color w:val="B2B2B2"/>
                <w:sz w:val="22"/>
                <w:szCs w:val="22"/>
                <w:highlight w:val="black"/>
              </w:rPr>
              <w:t>NO SE ENCUENTRA ORG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  <w:highlight w:val="black"/>
              </w:rPr>
            </w:pPr>
            <w:r>
              <w:rPr>
                <w:b w:val="false"/>
                <w:bCs w:val="false"/>
                <w:color w:val="B2B2B2"/>
                <w:highlight w:val="black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</w:tr>
    </w:tbl>
    <w:p>
      <w:pPr>
        <w:pStyle w:val="Normal"/>
        <w:shd w:val="clear" w:fill="333333"/>
        <w:spacing w:lineRule="atLeast" w:line="288"/>
        <w:rPr>
          <w:rFonts w:ascii="Abyssinica SIL" w:hAnsi="Abyssinica SIL" w:cs="Arial"/>
          <w:b/>
          <w:b/>
          <w:bCs/>
          <w:color w:val="B2B2B2"/>
          <w:sz w:val="22"/>
          <w:szCs w:val="22"/>
          <w:highlight w:val="black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>
          <w:rFonts w:ascii="Abyssinica SIL" w:hAnsi="Abyssinica SIL" w:cs="Arial"/>
          <w:b/>
          <w:b/>
          <w:bCs/>
          <w:color w:val="B2B2B2"/>
          <w:sz w:val="22"/>
          <w:szCs w:val="22"/>
          <w:highlight w:val="black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El compilador será capaz de detectar advertencias de diferente índole y lo indicará en el listado agregando mensajes dependiendo del tipo de advertencia.</w:t>
      </w:r>
    </w:p>
    <w:tbl>
      <w:tblPr>
        <w:tblW w:w="9969" w:type="dxa"/>
        <w:jc w:val="left"/>
        <w:tblInd w:w="53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08"/>
        <w:gridCol w:w="6980"/>
        <w:gridCol w:w="2481"/>
      </w:tblGrid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001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rFonts w:cs="Arial" w:ascii="Abyssinica SIL" w:hAnsi="Abyssinica SIL"/>
                <w:b/>
                <w:bCs/>
                <w:color w:val="B2B2B2"/>
                <w:sz w:val="22"/>
                <w:szCs w:val="22"/>
                <w:highlight w:val="black"/>
              </w:rPr>
              <w:t>VARIABLE NOMBRADA IGUAL QUE UNA ETIQUETA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  <w:t>00</w:t>
            </w:r>
            <w:r>
              <w:rPr>
                <w:b w:val="false"/>
                <w:bCs w:val="false"/>
                <w:color w:val="B2B2B2"/>
              </w:rPr>
              <w:t>2</w:t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Normal"/>
              <w:shd w:val="clear" w:fill="333333"/>
              <w:spacing w:lineRule="atLeast" w:line="288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rFonts w:cs="Arial" w:ascii="Abyssinica SIL" w:hAnsi="Abyssinica SIL"/>
                <w:b/>
                <w:bCs/>
                <w:color w:val="B2B2B2"/>
                <w:sz w:val="22"/>
                <w:szCs w:val="22"/>
                <w:highlight w:val="black"/>
              </w:rPr>
              <w:t>CONSTANTE NOMBRADA IGUAL QUE UNA ETIQUETA</w:t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</w:tr>
      <w:tr>
        <w:trPr/>
        <w:tc>
          <w:tcPr>
            <w:tcW w:w="5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69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  <w:tc>
          <w:tcPr>
            <w:tcW w:w="2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333333" w:val="clear"/>
            <w:tcMar>
              <w:left w:w="51" w:type="dxa"/>
            </w:tcMar>
          </w:tcPr>
          <w:p>
            <w:pPr>
              <w:pStyle w:val="Contenidodelatabla"/>
              <w:shd w:val="clear" w:fill="333333"/>
              <w:rPr>
                <w:b w:val="false"/>
                <w:b w:val="false"/>
                <w:bCs w:val="false"/>
                <w:color w:val="B2B2B2"/>
              </w:rPr>
            </w:pPr>
            <w:r>
              <w:rPr>
                <w:b w:val="false"/>
                <w:bCs w:val="false"/>
                <w:color w:val="B2B2B2"/>
              </w:rPr>
            </w:r>
          </w:p>
        </w:tc>
      </w:tr>
    </w:tbl>
    <w:p>
      <w:pPr>
        <w:pStyle w:val="Normal"/>
        <w:numPr>
          <w:ilvl w:val="0"/>
          <w:numId w:val="1"/>
        </w:numPr>
        <w:shd w:val="clear" w:fill="333333"/>
        <w:spacing w:lineRule="atLeast" w:line="288"/>
        <w:rPr/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El compilador deberá generar un archivo de texto con extensión “*.hex” que contenga el código objeto utilizando el siguiente formato:</w:t>
      </w:r>
    </w:p>
    <w:p>
      <w:pPr>
        <w:pStyle w:val="Normal"/>
        <w:shd w:val="clear" w:fill="333333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&lt;dirección&gt; XX0 XX1 XX2 XX3 XX4 XX5 XX6 XX7 XX8 XX9 XXA XXB XXC XXD XXE XXF</w:t>
      </w:r>
    </w:p>
    <w:p>
      <w:pPr>
        <w:pStyle w:val="Normal"/>
        <w:shd w:val="clear" w:fill="333333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…</w:t>
      </w:r>
    </w:p>
    <w:p>
      <w:pPr>
        <w:pStyle w:val="Normal"/>
        <w:shd w:val="clear" w:fill="333333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Ejemplo:</w:t>
      </w:r>
    </w:p>
    <w:p>
      <w:pPr>
        <w:pStyle w:val="Normal"/>
        <w:shd w:val="clear" w:fill="333333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&lt;8000&gt; 02 56 33 76 4B CC 26 38 59 AA 26 09 12 49 5D FF</w:t>
      </w:r>
    </w:p>
    <w:p>
      <w:pPr>
        <w:pStyle w:val="Normal"/>
        <w:shd w:val="clear" w:fill="333333"/>
        <w:spacing w:lineRule="atLeast" w:line="288"/>
        <w:rPr>
          <w:rFonts w:ascii="Abyssinica SIL" w:hAnsi="Abyssinica SIL"/>
          <w:sz w:val="22"/>
          <w:szCs w:val="22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&lt;8010&gt; 3E A4 29 56 67 18 9C 55 8F 22 06 00 0F 3C A0 71</w:t>
      </w:r>
    </w:p>
    <w:p>
      <w:pPr>
        <w:pStyle w:val="Normal"/>
        <w:shd w:val="clear" w:fill="333333"/>
        <w:spacing w:lineRule="atLeast" w:line="288"/>
        <w:rPr>
          <w:rFonts w:ascii="Abyssinica SIL" w:hAnsi="Abyssinica SIL" w:cs="Arial"/>
          <w:color w:val="333333"/>
          <w:sz w:val="22"/>
          <w:szCs w:val="22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...</w:t>
      </w:r>
    </w:p>
    <w:p>
      <w:pPr>
        <w:pStyle w:val="Normal"/>
        <w:shd w:val="clear" w:fill="333333"/>
        <w:spacing w:lineRule="atLeast" w:line="288"/>
        <w:rPr>
          <w:rFonts w:ascii="Abyssinica SIL" w:hAnsi="Abyssinica SIL"/>
          <w:sz w:val="22"/>
          <w:szCs w:val="22"/>
        </w:rPr>
      </w:pPr>
      <w:bookmarkStart w:id="1" w:name="_GoBack"/>
      <w:bookmarkEnd w:id="1"/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Donde cada “xx” es un byte.</w:t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rFonts w:cs="Arial" w:ascii="Abyssinica SIL" w:hAnsi="Abyssinica SIL"/>
          <w:b/>
          <w:bCs/>
          <w:color w:val="B2B2B2"/>
          <w:sz w:val="22"/>
          <w:szCs w:val="22"/>
          <w:highlight w:val="black"/>
        </w:rPr>
        <w:t>csa</w:t>
      </w:r>
    </w:p>
    <w:p>
      <w:pPr>
        <w:pStyle w:val="Normal"/>
        <w:numPr>
          <w:ilvl w:val="0"/>
          <w:numId w:val="1"/>
        </w:numPr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  <w:t>veG</w:t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>
          <w:b/>
          <w:b/>
          <w:bCs/>
          <w:color w:val="B2B2B2"/>
          <w:highlight w:val="black"/>
        </w:rPr>
      </w:pPr>
      <w:r>
        <w:rPr>
          <w:b/>
          <w:bCs/>
          <w:color w:val="B2B2B2"/>
          <w:highlight w:val="black"/>
        </w:rPr>
      </w:r>
    </w:p>
    <w:p>
      <w:pPr>
        <w:pStyle w:val="Normal"/>
        <w:shd w:val="clear" w:fill="333333"/>
        <w:spacing w:lineRule="atLeast" w:line="288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isplayBackgroundShape/>
  <w:defaultTabStop w:val="643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s-MX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hd w:val="clear" w:fill="333333"/>
      <w:bidi w:val="0"/>
      <w:jc w:val="left"/>
    </w:pPr>
    <w:rPr>
      <w:rFonts w:ascii="Liberation Serif" w:hAnsi="Liberation Serif" w:eastAsia="WenQuanYi Micro Hei" w:cs="Lohit Devanagari"/>
      <w:color w:val="FFFFFF"/>
      <w:sz w:val="24"/>
      <w:szCs w:val="24"/>
      <w:highlight w:val="black"/>
      <w:lang w:val="es-MX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hd w:val="clear" w:fill="333333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hd w:val="clear" w:fill="333333"/>
      <w:spacing w:lineRule="auto" w:line="288" w:before="0" w:after="140"/>
    </w:pPr>
    <w:rPr/>
  </w:style>
  <w:style w:type="paragraph" w:styleId="Lista">
    <w:name w:val="List"/>
    <w:basedOn w:val="Cuerpodetexto"/>
    <w:pPr>
      <w:shd w:val="clear" w:fill="333333"/>
    </w:pPr>
    <w:rPr/>
  </w:style>
  <w:style w:type="paragraph" w:styleId="Leyenda">
    <w:name w:val="Caption"/>
    <w:basedOn w:val="Normal"/>
    <w:qFormat/>
    <w:pPr>
      <w:suppressLineNumbers/>
      <w:shd w:val="clear" w:fill="333333"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  <w:shd w:val="clear" w:fill="333333"/>
    </w:pPr>
    <w:rPr/>
  </w:style>
  <w:style w:type="paragraph" w:styleId="Encabezamiento">
    <w:name w:val="Header"/>
    <w:basedOn w:val="Normal"/>
    <w:qFormat/>
    <w:pPr>
      <w:keepNext/>
      <w:shd w:val="clear" w:fill="333333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hd w:val="clear" w:fill="333333"/>
      <w:spacing w:before="120" w:after="120"/>
    </w:pPr>
    <w:rPr>
      <w:i/>
      <w:iCs/>
    </w:rPr>
  </w:style>
  <w:style w:type="paragraph" w:styleId="Contenidodelatabla">
    <w:name w:val="Contenido de la tabla"/>
    <w:basedOn w:val="Normal"/>
    <w:qFormat/>
    <w:pPr>
      <w:shd w:fill="333333" w:val="clear"/>
    </w:pPr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LibreOffice/5.1.6.2$Linux_X86_64 LibreOffice_project/10m0$Build-2</Application>
  <Pages>2</Pages>
  <Words>342</Words>
  <Characters>1731</Characters>
  <CharactersWithSpaces>2016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2019-09-05T17:34:00Z</dcterms:created>
  <dc:creator/>
  <dc:description/>
  <dc:language>es-MX</dc:language>
  <cp:lastModifiedBy/>
  <dcterms:modified xsi:type="dcterms:W3CDTF">2019-09-14T21:35:02Z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