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74CA5" w14:textId="77777777" w:rsidR="00AC176F" w:rsidRPr="00E84919" w:rsidRDefault="00AC176F" w:rsidP="006C2782">
      <w:pPr>
        <w:ind w:firstLine="720"/>
        <w:jc w:val="both"/>
        <w:rPr>
          <w:rFonts w:ascii="Arial" w:hAnsi="Arial" w:cs="Arial"/>
          <w:sz w:val="17"/>
          <w:szCs w:val="17"/>
        </w:rPr>
      </w:pPr>
      <w:r w:rsidRPr="00E84919">
        <w:rPr>
          <w:rFonts w:ascii="Arial" w:hAnsi="Arial" w:cs="Arial"/>
          <w:sz w:val="17"/>
          <w:szCs w:val="17"/>
        </w:rPr>
        <w:t>THIS FEE AGREEMENT (“Agreement”) is made and entered into as of</w:t>
      </w:r>
      <w:r w:rsidRPr="003802BB">
        <w:rPr>
          <w:rFonts w:ascii="Arial" w:hAnsi="Arial" w:cs="Arial"/>
          <w:sz w:val="17"/>
          <w:szCs w:val="17"/>
        </w:rPr>
        <w:t xml:space="preserve"> </w:t>
      </w:r>
      <w:r w:rsidRPr="003802BB">
        <w:rPr>
          <w:rFonts w:ascii="Arial" w:hAnsi="Arial" w:cs="Arial"/>
          <w:sz w:val="17"/>
          <w:szCs w:val="17"/>
          <w:u w:val="single"/>
        </w:rPr>
        <w:t>__</w:t>
      </w:r>
      <w:r w:rsidR="00E511D4" w:rsidRPr="003802BB">
        <w:rPr>
          <w:rFonts w:ascii="Arial" w:hAnsi="Arial" w:cs="Arial"/>
          <w:sz w:val="17"/>
          <w:szCs w:val="17"/>
          <w:u w:val="single"/>
        </w:rPr>
        <w:t>___</w:t>
      </w:r>
      <w:r w:rsidRPr="003802BB">
        <w:rPr>
          <w:rFonts w:ascii="Arial" w:hAnsi="Arial" w:cs="Arial"/>
          <w:sz w:val="17"/>
          <w:szCs w:val="17"/>
          <w:u w:val="single"/>
        </w:rPr>
        <w:t>________</w:t>
      </w:r>
      <w:r w:rsidR="0074210A" w:rsidRPr="003802BB">
        <w:rPr>
          <w:rFonts w:ascii="Arial" w:hAnsi="Arial" w:cs="Arial"/>
          <w:sz w:val="17"/>
          <w:szCs w:val="17"/>
          <w:u w:val="single"/>
        </w:rPr>
        <w:t>_</w:t>
      </w:r>
      <w:r w:rsidRPr="003802BB">
        <w:rPr>
          <w:rFonts w:ascii="Arial" w:hAnsi="Arial" w:cs="Arial"/>
          <w:sz w:val="17"/>
          <w:szCs w:val="17"/>
          <w:u w:val="single"/>
        </w:rPr>
        <w:t>_</w:t>
      </w:r>
      <w:r w:rsidRPr="00E84919">
        <w:rPr>
          <w:rFonts w:ascii="Arial" w:hAnsi="Arial" w:cs="Arial"/>
          <w:sz w:val="17"/>
          <w:szCs w:val="17"/>
        </w:rPr>
        <w:t xml:space="preserve"> (the "Effective Date") by and between </w:t>
      </w:r>
      <w:r w:rsidR="001D72A3" w:rsidRPr="00E84919">
        <w:rPr>
          <w:rFonts w:ascii="Arial" w:hAnsi="Arial" w:cs="Arial"/>
          <w:sz w:val="17"/>
          <w:szCs w:val="17"/>
        </w:rPr>
        <w:t>Setter</w:t>
      </w:r>
      <w:r w:rsidR="00A605F1" w:rsidRPr="00E84919">
        <w:rPr>
          <w:rFonts w:ascii="Arial" w:hAnsi="Arial" w:cs="Arial"/>
          <w:sz w:val="17"/>
          <w:szCs w:val="17"/>
        </w:rPr>
        <w:t xml:space="preserve"> Capital</w:t>
      </w:r>
      <w:r w:rsidRPr="00E84919">
        <w:rPr>
          <w:rFonts w:ascii="Arial" w:hAnsi="Arial" w:cs="Arial"/>
          <w:sz w:val="17"/>
          <w:szCs w:val="17"/>
        </w:rPr>
        <w:t xml:space="preserve"> Inc., an Ontario, Canada Corporation, having an address of </w:t>
      </w:r>
      <w:r w:rsidR="004E1B7E" w:rsidRPr="00E84919">
        <w:rPr>
          <w:rFonts w:ascii="Arial" w:eastAsia="Calibri" w:hAnsi="Arial" w:cs="Arial"/>
          <w:sz w:val="17"/>
          <w:szCs w:val="17"/>
          <w:lang w:val="en-CA"/>
        </w:rPr>
        <w:t xml:space="preserve">2 Bloor Street West, Suite 1700, Toronto, Ontario M4W 3E2 </w:t>
      </w:r>
      <w:r w:rsidRPr="00E84919">
        <w:rPr>
          <w:rFonts w:ascii="Arial" w:hAnsi="Arial" w:cs="Arial"/>
          <w:sz w:val="17"/>
          <w:szCs w:val="17"/>
        </w:rPr>
        <w:t>(“Setter</w:t>
      </w:r>
      <w:r w:rsidR="007A51A8" w:rsidRPr="00E84919">
        <w:rPr>
          <w:rFonts w:ascii="Arial" w:hAnsi="Arial" w:cs="Arial"/>
          <w:sz w:val="17"/>
          <w:szCs w:val="17"/>
        </w:rPr>
        <w:t xml:space="preserve"> Capital</w:t>
      </w:r>
      <w:r w:rsidRPr="00E84919">
        <w:rPr>
          <w:rFonts w:ascii="Arial" w:hAnsi="Arial" w:cs="Arial"/>
          <w:sz w:val="17"/>
          <w:szCs w:val="17"/>
        </w:rPr>
        <w:t xml:space="preserve">”), and </w:t>
      </w:r>
      <w:r w:rsidRPr="003802BB">
        <w:rPr>
          <w:rFonts w:ascii="Arial" w:hAnsi="Arial" w:cs="Arial"/>
          <w:sz w:val="17"/>
          <w:szCs w:val="17"/>
          <w:u w:val="single"/>
        </w:rPr>
        <w:t>___________</w:t>
      </w:r>
      <w:r w:rsidR="0074210A" w:rsidRPr="003802BB">
        <w:rPr>
          <w:rFonts w:ascii="Arial" w:hAnsi="Arial" w:cs="Arial"/>
          <w:sz w:val="17"/>
          <w:szCs w:val="17"/>
          <w:u w:val="single"/>
        </w:rPr>
        <w:t>_____________</w:t>
      </w:r>
      <w:r w:rsidRPr="003802BB">
        <w:rPr>
          <w:rFonts w:ascii="Arial" w:hAnsi="Arial" w:cs="Arial"/>
          <w:sz w:val="17"/>
          <w:szCs w:val="17"/>
          <w:u w:val="single"/>
        </w:rPr>
        <w:t>__________________________</w:t>
      </w:r>
      <w:r w:rsidRPr="00E84919">
        <w:rPr>
          <w:rFonts w:ascii="Arial" w:hAnsi="Arial" w:cs="Arial"/>
          <w:sz w:val="17"/>
          <w:szCs w:val="17"/>
        </w:rPr>
        <w:t>, with an address of _________________________</w:t>
      </w:r>
      <w:r w:rsidR="005002B4" w:rsidRPr="00E84919">
        <w:rPr>
          <w:rFonts w:ascii="Arial" w:hAnsi="Arial" w:cs="Arial"/>
          <w:sz w:val="17"/>
          <w:szCs w:val="17"/>
        </w:rPr>
        <w:t>____</w:t>
      </w:r>
      <w:r w:rsidRPr="00E84919">
        <w:rPr>
          <w:rFonts w:ascii="Arial" w:hAnsi="Arial" w:cs="Arial"/>
          <w:sz w:val="17"/>
          <w:szCs w:val="17"/>
        </w:rPr>
        <w:t>_</w:t>
      </w:r>
      <w:r w:rsidR="00F12A48" w:rsidRPr="00E84919">
        <w:rPr>
          <w:rFonts w:ascii="Arial" w:hAnsi="Arial" w:cs="Arial"/>
          <w:sz w:val="17"/>
          <w:szCs w:val="17"/>
        </w:rPr>
        <w:t>_________________</w:t>
      </w:r>
      <w:r w:rsidRPr="00E84919">
        <w:rPr>
          <w:rFonts w:ascii="Arial" w:hAnsi="Arial" w:cs="Arial"/>
          <w:sz w:val="17"/>
          <w:szCs w:val="17"/>
        </w:rPr>
        <w:t xml:space="preserve">_______________________ </w:t>
      </w:r>
      <w:bookmarkStart w:id="0" w:name="_Hlk100597032"/>
      <w:r w:rsidR="000C076E" w:rsidRPr="00E84919">
        <w:rPr>
          <w:rFonts w:ascii="Arial" w:eastAsia="Calibri" w:hAnsi="Arial"/>
          <w:sz w:val="17"/>
          <w:szCs w:val="17"/>
        </w:rPr>
        <w:t>(</w:t>
      </w:r>
      <w:r w:rsidR="000C076E" w:rsidRPr="00E84919">
        <w:rPr>
          <w:rFonts w:ascii="Arial" w:hAnsi="Arial" w:cs="Arial"/>
          <w:sz w:val="17"/>
          <w:szCs w:val="17"/>
        </w:rPr>
        <w:t>this entity, any affiliates of this entity and funds advised by this entity and its affiliates are collectively and individually the "Seller").</w:t>
      </w:r>
      <w:bookmarkEnd w:id="0"/>
    </w:p>
    <w:p w14:paraId="72A426B6" w14:textId="77777777" w:rsidR="00AC176F" w:rsidRPr="00E84919" w:rsidRDefault="00AC176F" w:rsidP="006C2782">
      <w:pPr>
        <w:jc w:val="both"/>
        <w:rPr>
          <w:rFonts w:ascii="Arial" w:hAnsi="Arial" w:cs="Arial"/>
          <w:sz w:val="17"/>
          <w:szCs w:val="17"/>
        </w:rPr>
      </w:pPr>
    </w:p>
    <w:p w14:paraId="1E6E0CFB" w14:textId="116A23B8" w:rsidR="00AC176F" w:rsidRPr="00E84919" w:rsidRDefault="007C7C37" w:rsidP="006C2782">
      <w:pPr>
        <w:ind w:firstLine="720"/>
        <w:jc w:val="both"/>
        <w:rPr>
          <w:rFonts w:ascii="Arial" w:hAnsi="Arial" w:cs="Arial"/>
          <w:sz w:val="17"/>
          <w:szCs w:val="17"/>
        </w:rPr>
      </w:pPr>
      <w:bookmarkStart w:id="1" w:name="_Hlk112929994"/>
      <w:r w:rsidRPr="00E84919">
        <w:rPr>
          <w:rFonts w:ascii="Arial" w:hAnsi="Arial" w:cs="Arial"/>
          <w:sz w:val="17"/>
          <w:szCs w:val="17"/>
        </w:rPr>
        <w:t xml:space="preserve">Whereas Setter </w:t>
      </w:r>
      <w:r w:rsidR="007A51A8" w:rsidRPr="00E84919">
        <w:rPr>
          <w:rFonts w:ascii="Arial" w:hAnsi="Arial" w:cs="Arial"/>
          <w:sz w:val="17"/>
          <w:szCs w:val="17"/>
        </w:rPr>
        <w:t xml:space="preserve">Capital </w:t>
      </w:r>
      <w:r w:rsidR="0028550B" w:rsidRPr="00E84919">
        <w:rPr>
          <w:rFonts w:ascii="Arial" w:hAnsi="Arial" w:cs="Arial"/>
          <w:sz w:val="17"/>
          <w:szCs w:val="17"/>
        </w:rPr>
        <w:t>will</w:t>
      </w:r>
      <w:r w:rsidRPr="00E84919">
        <w:rPr>
          <w:rFonts w:ascii="Arial" w:hAnsi="Arial" w:cs="Arial"/>
          <w:sz w:val="17"/>
          <w:szCs w:val="17"/>
        </w:rPr>
        <w:t xml:space="preserve"> </w:t>
      </w:r>
      <w:r w:rsidR="00DB0814" w:rsidRPr="00E84919">
        <w:rPr>
          <w:rFonts w:ascii="Arial" w:hAnsi="Arial" w:cs="Arial"/>
          <w:sz w:val="17"/>
          <w:szCs w:val="17"/>
        </w:rPr>
        <w:t xml:space="preserve">present </w:t>
      </w:r>
      <w:r w:rsidR="002C5761" w:rsidRPr="00E84919">
        <w:rPr>
          <w:rFonts w:ascii="Arial" w:hAnsi="Arial" w:cs="Arial"/>
          <w:sz w:val="17"/>
          <w:szCs w:val="17"/>
        </w:rPr>
        <w:t xml:space="preserve">a </w:t>
      </w:r>
      <w:r w:rsidR="00514D2A" w:rsidRPr="00E84919">
        <w:rPr>
          <w:rFonts w:ascii="Arial" w:hAnsi="Arial" w:cs="Arial"/>
          <w:sz w:val="17"/>
          <w:szCs w:val="17"/>
        </w:rPr>
        <w:t xml:space="preserve">select </w:t>
      </w:r>
      <w:r w:rsidR="0028550B" w:rsidRPr="00E84919">
        <w:rPr>
          <w:rFonts w:ascii="Arial" w:hAnsi="Arial" w:cs="Arial"/>
          <w:sz w:val="17"/>
          <w:szCs w:val="17"/>
        </w:rPr>
        <w:t>potential</w:t>
      </w:r>
      <w:r w:rsidRPr="00E84919">
        <w:rPr>
          <w:rFonts w:ascii="Arial" w:hAnsi="Arial" w:cs="Arial"/>
          <w:sz w:val="17"/>
          <w:szCs w:val="17"/>
        </w:rPr>
        <w:t xml:space="preserve"> buyer</w:t>
      </w:r>
      <w:r w:rsidR="0062727A" w:rsidRPr="00E84919">
        <w:rPr>
          <w:rFonts w:ascii="Arial" w:hAnsi="Arial" w:cs="Arial"/>
          <w:sz w:val="17"/>
          <w:szCs w:val="17"/>
        </w:rPr>
        <w:t xml:space="preserve"> or buyers</w:t>
      </w:r>
      <w:r w:rsidRPr="00E84919">
        <w:rPr>
          <w:rFonts w:ascii="Arial" w:hAnsi="Arial" w:cs="Arial"/>
          <w:sz w:val="17"/>
          <w:szCs w:val="17"/>
        </w:rPr>
        <w:t xml:space="preserve"> (the “Potential Buyer”</w:t>
      </w:r>
      <w:r w:rsidR="0062727A" w:rsidRPr="00E84919">
        <w:rPr>
          <w:rFonts w:ascii="Arial" w:hAnsi="Arial" w:cs="Arial"/>
          <w:sz w:val="17"/>
          <w:szCs w:val="17"/>
        </w:rPr>
        <w:t xml:space="preserve"> or “Potential </w:t>
      </w:r>
      <w:r w:rsidR="006D1028" w:rsidRPr="00E84919">
        <w:rPr>
          <w:rFonts w:ascii="Arial" w:hAnsi="Arial" w:cs="Arial"/>
          <w:sz w:val="17"/>
          <w:szCs w:val="17"/>
        </w:rPr>
        <w:t>Buyers”</w:t>
      </w:r>
      <w:r w:rsidRPr="00E84919">
        <w:rPr>
          <w:rFonts w:ascii="Arial" w:hAnsi="Arial" w:cs="Arial"/>
          <w:sz w:val="17"/>
          <w:szCs w:val="17"/>
        </w:rPr>
        <w:t>) of</w:t>
      </w:r>
      <w:r w:rsidR="00574965" w:rsidRPr="00E84919">
        <w:rPr>
          <w:rFonts w:ascii="Arial" w:hAnsi="Arial" w:cs="Arial"/>
          <w:sz w:val="17"/>
          <w:szCs w:val="17"/>
        </w:rPr>
        <w:t xml:space="preserve"> a direct or indirect interest in </w:t>
      </w:r>
      <w:r w:rsidRPr="00E84919">
        <w:rPr>
          <w:rFonts w:ascii="Arial" w:hAnsi="Arial" w:cs="Arial"/>
          <w:sz w:val="17"/>
          <w:szCs w:val="17"/>
        </w:rPr>
        <w:t xml:space="preserve">shares of </w:t>
      </w:r>
      <w:r w:rsidR="006E15A9">
        <w:rPr>
          <w:rFonts w:ascii="Arial" w:hAnsi="Arial"/>
          <w:sz w:val="17"/>
          <w:szCs w:val="17"/>
        </w:rPr>
        <w:t>1X Technologies</w:t>
      </w:r>
      <w:r w:rsidR="000D2047" w:rsidRPr="00E84919">
        <w:rPr>
          <w:rFonts w:ascii="Arial" w:hAnsi="Arial" w:cs="Arial"/>
          <w:sz w:val="17"/>
          <w:szCs w:val="17"/>
        </w:rPr>
        <w:t xml:space="preserve"> </w:t>
      </w:r>
      <w:r w:rsidR="006E3E94" w:rsidRPr="00E84919">
        <w:rPr>
          <w:rFonts w:ascii="Arial" w:hAnsi="Arial" w:cs="Arial"/>
          <w:sz w:val="17"/>
          <w:szCs w:val="17"/>
        </w:rPr>
        <w:t>(the “Shares”).</w:t>
      </w:r>
    </w:p>
    <w:bookmarkEnd w:id="1"/>
    <w:p w14:paraId="7EF4AC35" w14:textId="77777777" w:rsidR="00AC176F" w:rsidRPr="00E84919" w:rsidRDefault="00AC176F" w:rsidP="006C2782">
      <w:pPr>
        <w:jc w:val="both"/>
        <w:rPr>
          <w:rFonts w:ascii="Arial" w:hAnsi="Arial" w:cs="Arial"/>
          <w:sz w:val="17"/>
          <w:szCs w:val="17"/>
        </w:rPr>
      </w:pPr>
    </w:p>
    <w:p w14:paraId="0B7F61D9" w14:textId="77777777" w:rsidR="00AC176F" w:rsidRPr="00E84919" w:rsidRDefault="00AC176F" w:rsidP="006C2782">
      <w:pPr>
        <w:ind w:firstLine="720"/>
        <w:jc w:val="both"/>
        <w:rPr>
          <w:rFonts w:ascii="Arial" w:hAnsi="Arial" w:cs="Arial"/>
          <w:sz w:val="17"/>
          <w:szCs w:val="17"/>
        </w:rPr>
      </w:pPr>
      <w:r w:rsidRPr="00E84919">
        <w:rPr>
          <w:rFonts w:ascii="Arial" w:hAnsi="Arial" w:cs="Arial"/>
          <w:sz w:val="17"/>
          <w:szCs w:val="17"/>
        </w:rPr>
        <w:t xml:space="preserve">Seller agrees to pay, or cause to be paid, a fee in </w:t>
      </w:r>
      <w:r w:rsidR="0028550B" w:rsidRPr="00E84919">
        <w:rPr>
          <w:rFonts w:ascii="Arial" w:hAnsi="Arial" w:cs="Arial"/>
          <w:sz w:val="17"/>
          <w:szCs w:val="17"/>
        </w:rPr>
        <w:t xml:space="preserve">cash </w:t>
      </w:r>
      <w:r w:rsidR="00123F6D" w:rsidRPr="00E84919">
        <w:rPr>
          <w:rFonts w:ascii="Arial" w:hAnsi="Arial" w:cs="Arial"/>
          <w:sz w:val="17"/>
          <w:szCs w:val="17"/>
        </w:rPr>
        <w:t xml:space="preserve">(the “Fee”) </w:t>
      </w:r>
      <w:r w:rsidR="00091849" w:rsidRPr="00E84919">
        <w:rPr>
          <w:rFonts w:ascii="Arial" w:hAnsi="Arial" w:cs="Arial"/>
          <w:sz w:val="17"/>
          <w:szCs w:val="17"/>
        </w:rPr>
        <w:t>to Setter</w:t>
      </w:r>
      <w:r w:rsidR="007A51A8" w:rsidRPr="00E84919">
        <w:rPr>
          <w:rFonts w:ascii="Arial" w:hAnsi="Arial" w:cs="Arial"/>
          <w:sz w:val="17"/>
          <w:szCs w:val="17"/>
        </w:rPr>
        <w:t xml:space="preserve"> Capital</w:t>
      </w:r>
      <w:r w:rsidR="000F15A4" w:rsidRPr="00E84919">
        <w:rPr>
          <w:rFonts w:ascii="Arial" w:hAnsi="Arial" w:cs="Arial"/>
          <w:sz w:val="17"/>
          <w:szCs w:val="17"/>
        </w:rPr>
        <w:t>,</w:t>
      </w:r>
      <w:r w:rsidR="00091849" w:rsidRPr="00E84919">
        <w:rPr>
          <w:rFonts w:ascii="Arial" w:hAnsi="Arial" w:cs="Arial"/>
          <w:sz w:val="17"/>
          <w:szCs w:val="17"/>
        </w:rPr>
        <w:t xml:space="preserve"> </w:t>
      </w:r>
      <w:r w:rsidR="007C7C37" w:rsidRPr="00E84919">
        <w:rPr>
          <w:rFonts w:ascii="Arial" w:hAnsi="Arial" w:cs="Arial"/>
          <w:sz w:val="17"/>
          <w:szCs w:val="17"/>
        </w:rPr>
        <w:t xml:space="preserve">upon the closing of </w:t>
      </w:r>
      <w:r w:rsidR="007F5268" w:rsidRPr="00E84919">
        <w:rPr>
          <w:rFonts w:ascii="Arial" w:hAnsi="Arial" w:cs="Arial"/>
          <w:sz w:val="17"/>
          <w:szCs w:val="17"/>
        </w:rPr>
        <w:t>a</w:t>
      </w:r>
      <w:r w:rsidR="007C7C37" w:rsidRPr="00E84919">
        <w:rPr>
          <w:rFonts w:ascii="Arial" w:hAnsi="Arial" w:cs="Arial"/>
          <w:sz w:val="17"/>
          <w:szCs w:val="17"/>
        </w:rPr>
        <w:t xml:space="preserve"> sale of </w:t>
      </w:r>
      <w:r w:rsidR="006117B8" w:rsidRPr="00E84919">
        <w:rPr>
          <w:rFonts w:ascii="Arial" w:hAnsi="Arial" w:cs="Arial"/>
          <w:sz w:val="17"/>
          <w:szCs w:val="17"/>
        </w:rPr>
        <w:t>Shares</w:t>
      </w:r>
      <w:r w:rsidR="007C7C37" w:rsidRPr="00E84919">
        <w:rPr>
          <w:rFonts w:ascii="Arial" w:hAnsi="Arial" w:cs="Arial"/>
          <w:sz w:val="17"/>
          <w:szCs w:val="17"/>
        </w:rPr>
        <w:t xml:space="preserve"> to </w:t>
      </w:r>
      <w:r w:rsidR="0028550B" w:rsidRPr="00E84919">
        <w:rPr>
          <w:rFonts w:ascii="Arial" w:hAnsi="Arial" w:cs="Arial"/>
          <w:sz w:val="17"/>
          <w:szCs w:val="17"/>
        </w:rPr>
        <w:t>a</w:t>
      </w:r>
      <w:r w:rsidR="007C7C37" w:rsidRPr="00E84919">
        <w:rPr>
          <w:rFonts w:ascii="Arial" w:hAnsi="Arial" w:cs="Arial"/>
          <w:sz w:val="17"/>
          <w:szCs w:val="17"/>
        </w:rPr>
        <w:t xml:space="preserve"> Potential Buyer (</w:t>
      </w:r>
      <w:r w:rsidR="00D44B27" w:rsidRPr="00E84919">
        <w:rPr>
          <w:rFonts w:ascii="Arial" w:hAnsi="Arial" w:cs="Arial"/>
          <w:sz w:val="17"/>
          <w:szCs w:val="17"/>
        </w:rPr>
        <w:t>a “</w:t>
      </w:r>
      <w:r w:rsidR="007C7C37" w:rsidRPr="00E84919">
        <w:rPr>
          <w:rFonts w:ascii="Arial" w:hAnsi="Arial" w:cs="Arial"/>
          <w:sz w:val="17"/>
          <w:szCs w:val="17"/>
        </w:rPr>
        <w:t>Transaction”).</w:t>
      </w:r>
      <w:r w:rsidR="006117B8" w:rsidRPr="00E84919">
        <w:rPr>
          <w:rFonts w:ascii="Arial" w:hAnsi="Arial" w:cs="Arial"/>
          <w:sz w:val="17"/>
          <w:szCs w:val="17"/>
        </w:rPr>
        <w:t xml:space="preserve"> </w:t>
      </w:r>
      <w:bookmarkStart w:id="2" w:name="_Hlk106091584"/>
      <w:bookmarkStart w:id="3" w:name="_Hlk106086048"/>
      <w:r w:rsidR="006E4535" w:rsidRPr="00E84919">
        <w:rPr>
          <w:rFonts w:ascii="Arial" w:hAnsi="Arial" w:cs="Arial"/>
          <w:sz w:val="17"/>
          <w:szCs w:val="17"/>
        </w:rPr>
        <w:t>A Transaction shall include, but is not limited to, a direct sale of Shares</w:t>
      </w:r>
      <w:r w:rsidR="00010820" w:rsidRPr="00E84919">
        <w:rPr>
          <w:rFonts w:ascii="Arial" w:hAnsi="Arial" w:cs="Arial"/>
          <w:sz w:val="17"/>
          <w:szCs w:val="17"/>
        </w:rPr>
        <w:t xml:space="preserve">, </w:t>
      </w:r>
      <w:r w:rsidR="006E4535" w:rsidRPr="00E84919">
        <w:rPr>
          <w:rFonts w:ascii="Arial" w:hAnsi="Arial" w:cs="Arial"/>
          <w:sz w:val="17"/>
          <w:szCs w:val="17"/>
        </w:rPr>
        <w:t xml:space="preserve">an indirect sale of Shares through a </w:t>
      </w:r>
      <w:r w:rsidR="00F5354F" w:rsidRPr="00E84919">
        <w:rPr>
          <w:rFonts w:ascii="Arial" w:hAnsi="Arial" w:cs="Arial"/>
          <w:sz w:val="17"/>
          <w:szCs w:val="17"/>
        </w:rPr>
        <w:t>derivative (</w:t>
      </w:r>
      <w:r w:rsidR="006B6B4A" w:rsidRPr="00E84919">
        <w:rPr>
          <w:rFonts w:ascii="Arial" w:hAnsi="Arial" w:cs="Arial"/>
          <w:sz w:val="17"/>
          <w:szCs w:val="17"/>
        </w:rPr>
        <w:t>e.g.,</w:t>
      </w:r>
      <w:r w:rsidR="00F5354F" w:rsidRPr="00E84919">
        <w:rPr>
          <w:rFonts w:ascii="Arial" w:hAnsi="Arial" w:cs="Arial"/>
          <w:sz w:val="17"/>
          <w:szCs w:val="17"/>
        </w:rPr>
        <w:t xml:space="preserve"> options)</w:t>
      </w:r>
      <w:r w:rsidR="00010820" w:rsidRPr="00E84919">
        <w:rPr>
          <w:rFonts w:ascii="Arial" w:hAnsi="Arial" w:cs="Arial"/>
          <w:sz w:val="17"/>
          <w:szCs w:val="17"/>
        </w:rPr>
        <w:t xml:space="preserve">, a sale of </w:t>
      </w:r>
      <w:r w:rsidR="00F5354F" w:rsidRPr="00E84919">
        <w:rPr>
          <w:rFonts w:ascii="Arial" w:hAnsi="Arial" w:cs="Arial"/>
          <w:sz w:val="17"/>
          <w:szCs w:val="17"/>
        </w:rPr>
        <w:t xml:space="preserve">a structured interest </w:t>
      </w:r>
      <w:r w:rsidR="006E4535" w:rsidRPr="00E84919">
        <w:rPr>
          <w:rFonts w:ascii="Arial" w:hAnsi="Arial" w:cs="Arial"/>
          <w:sz w:val="17"/>
          <w:szCs w:val="17"/>
        </w:rPr>
        <w:t>in Shares</w:t>
      </w:r>
      <w:r w:rsidR="00010820" w:rsidRPr="00E84919">
        <w:rPr>
          <w:rFonts w:ascii="Arial" w:hAnsi="Arial" w:cs="Arial"/>
          <w:sz w:val="17"/>
          <w:szCs w:val="17"/>
        </w:rPr>
        <w:t>,</w:t>
      </w:r>
      <w:r w:rsidR="006E4535" w:rsidRPr="00E84919">
        <w:rPr>
          <w:rFonts w:ascii="Arial" w:hAnsi="Arial" w:cs="Arial"/>
          <w:sz w:val="17"/>
          <w:szCs w:val="17"/>
        </w:rPr>
        <w:t xml:space="preserve"> a sale of a vehicle that holds Shares</w:t>
      </w:r>
      <w:r w:rsidR="00010820" w:rsidRPr="00E84919">
        <w:rPr>
          <w:rFonts w:ascii="Arial" w:hAnsi="Arial" w:cs="Arial"/>
          <w:sz w:val="17"/>
          <w:szCs w:val="17"/>
        </w:rPr>
        <w:t>,</w:t>
      </w:r>
      <w:r w:rsidR="006E4535" w:rsidRPr="00E84919">
        <w:rPr>
          <w:rFonts w:ascii="Arial" w:hAnsi="Arial" w:cs="Arial"/>
          <w:sz w:val="17"/>
          <w:szCs w:val="17"/>
        </w:rPr>
        <w:t xml:space="preserve"> and an</w:t>
      </w:r>
      <w:r w:rsidR="00010820" w:rsidRPr="00E84919">
        <w:rPr>
          <w:rFonts w:ascii="Arial" w:hAnsi="Arial" w:cs="Arial"/>
          <w:sz w:val="17"/>
          <w:szCs w:val="17"/>
        </w:rPr>
        <w:t>y</w:t>
      </w:r>
      <w:r w:rsidR="006E4535" w:rsidRPr="00E84919">
        <w:rPr>
          <w:rFonts w:ascii="Arial" w:hAnsi="Arial" w:cs="Arial"/>
          <w:sz w:val="17"/>
          <w:szCs w:val="17"/>
        </w:rPr>
        <w:t xml:space="preserve"> obligation to sell </w:t>
      </w:r>
      <w:r w:rsidR="00010820" w:rsidRPr="00E84919">
        <w:rPr>
          <w:rFonts w:ascii="Arial" w:hAnsi="Arial" w:cs="Arial"/>
          <w:sz w:val="17"/>
          <w:szCs w:val="17"/>
        </w:rPr>
        <w:t xml:space="preserve">Shares </w:t>
      </w:r>
      <w:r w:rsidR="006E4535" w:rsidRPr="00E84919">
        <w:rPr>
          <w:rFonts w:ascii="Arial" w:hAnsi="Arial" w:cs="Arial"/>
          <w:sz w:val="17"/>
          <w:szCs w:val="17"/>
        </w:rPr>
        <w:t>in the future.</w:t>
      </w:r>
      <w:bookmarkEnd w:id="2"/>
    </w:p>
    <w:bookmarkEnd w:id="3"/>
    <w:p w14:paraId="30D96739" w14:textId="77777777" w:rsidR="006E4535" w:rsidRPr="00E84919" w:rsidRDefault="006E4535" w:rsidP="006C2782">
      <w:pPr>
        <w:jc w:val="both"/>
        <w:rPr>
          <w:rFonts w:ascii="Arial" w:hAnsi="Arial" w:cs="Arial"/>
          <w:sz w:val="17"/>
          <w:szCs w:val="17"/>
        </w:rPr>
      </w:pPr>
    </w:p>
    <w:p w14:paraId="1F59C1B0" w14:textId="1C634104" w:rsidR="00D15AEA" w:rsidRPr="00E84919" w:rsidRDefault="00D15AEA" w:rsidP="006C2782">
      <w:pPr>
        <w:ind w:firstLine="720"/>
        <w:jc w:val="both"/>
        <w:rPr>
          <w:rFonts w:ascii="Arial" w:hAnsi="Arial" w:cs="Arial"/>
          <w:sz w:val="17"/>
          <w:szCs w:val="17"/>
        </w:rPr>
      </w:pPr>
      <w:bookmarkStart w:id="4" w:name="_Hlk100593409"/>
      <w:r w:rsidRPr="00E84919">
        <w:rPr>
          <w:rFonts w:ascii="Arial" w:hAnsi="Arial" w:cs="Arial"/>
          <w:sz w:val="17"/>
          <w:szCs w:val="17"/>
        </w:rPr>
        <w:t xml:space="preserve">The Fee shall be calculated as </w:t>
      </w:r>
      <w:r w:rsidR="006E15A9">
        <w:rPr>
          <w:rFonts w:ascii="Arial" w:hAnsi="Arial" w:cs="Arial"/>
          <w:sz w:val="17"/>
          <w:szCs w:val="17"/>
        </w:rPr>
        <w:t>7.</w:t>
      </w:r>
      <w:r w:rsidR="00F51A70">
        <w:rPr>
          <w:rFonts w:ascii="Arial" w:hAnsi="Arial" w:cs="Arial"/>
          <w:sz w:val="17"/>
          <w:szCs w:val="17"/>
        </w:rPr>
        <w:t>5</w:t>
      </w:r>
      <w:r w:rsidR="000D2047" w:rsidRPr="00E84919">
        <w:rPr>
          <w:rFonts w:ascii="Arial" w:hAnsi="Arial" w:cs="Arial"/>
          <w:sz w:val="17"/>
          <w:szCs w:val="17"/>
        </w:rPr>
        <w:t xml:space="preserve">% </w:t>
      </w:r>
      <w:r w:rsidRPr="00E84919">
        <w:rPr>
          <w:rFonts w:ascii="Arial" w:hAnsi="Arial" w:cs="Arial"/>
          <w:sz w:val="17"/>
          <w:szCs w:val="17"/>
        </w:rPr>
        <w:t xml:space="preserve">of the gross purchase price of a Transaction. Gross purchase price includes any upfront payments, deferred payments, contingency payments, earn-outs, loans, obligations to fund or invest, payments for options exercise, and any other considerations paid by a Potential Buyer to or on behalf of Seller. The Fee is due upon a Transaction’s closing, including any portion of the Fee related to the gross purchase price that will or may be </w:t>
      </w:r>
      <w:r w:rsidR="00393A06" w:rsidRPr="00E84919">
        <w:rPr>
          <w:rFonts w:ascii="Arial" w:hAnsi="Arial" w:cs="Arial"/>
          <w:sz w:val="17"/>
          <w:szCs w:val="17"/>
        </w:rPr>
        <w:t xml:space="preserve">paid </w:t>
      </w:r>
      <w:r w:rsidRPr="00E84919">
        <w:rPr>
          <w:rFonts w:ascii="Arial" w:hAnsi="Arial" w:cs="Arial"/>
          <w:sz w:val="17"/>
          <w:szCs w:val="17"/>
        </w:rPr>
        <w:t>by a Potential Buyer in the future.</w:t>
      </w:r>
      <w:bookmarkStart w:id="5" w:name="_Hlk100594730"/>
      <w:r w:rsidR="00F84DD2" w:rsidRPr="00E84919">
        <w:rPr>
          <w:rFonts w:ascii="Arial" w:hAnsi="Arial" w:cs="Arial"/>
          <w:sz w:val="17"/>
          <w:szCs w:val="17"/>
        </w:rPr>
        <w:t xml:space="preserve"> </w:t>
      </w:r>
    </w:p>
    <w:bookmarkEnd w:id="4"/>
    <w:bookmarkEnd w:id="5"/>
    <w:p w14:paraId="51683775" w14:textId="77777777" w:rsidR="00AD7714" w:rsidRPr="00E84919" w:rsidRDefault="00AD7714" w:rsidP="006C2782">
      <w:pPr>
        <w:jc w:val="both"/>
        <w:rPr>
          <w:rFonts w:ascii="Arial" w:hAnsi="Arial" w:cs="Arial"/>
          <w:sz w:val="17"/>
          <w:szCs w:val="17"/>
        </w:rPr>
      </w:pPr>
    </w:p>
    <w:p w14:paraId="26245806" w14:textId="77777777" w:rsidR="00AB6A1E" w:rsidRPr="00E84919" w:rsidRDefault="00AB6A1E" w:rsidP="00303ED3">
      <w:pPr>
        <w:ind w:firstLine="720"/>
        <w:jc w:val="both"/>
        <w:rPr>
          <w:rFonts w:ascii="Arial" w:hAnsi="Arial"/>
          <w:sz w:val="17"/>
          <w:szCs w:val="17"/>
        </w:rPr>
      </w:pPr>
      <w:r w:rsidRPr="00E84919">
        <w:rPr>
          <w:rFonts w:ascii="Arial" w:hAnsi="Arial" w:cs="Arial"/>
          <w:sz w:val="17"/>
          <w:szCs w:val="17"/>
        </w:rPr>
        <w:t xml:space="preserve">Potential Buyers are listed in Appendix A and additional Potential Buyers may be added to Appendix A by Setter </w:t>
      </w:r>
      <w:r w:rsidR="007A51A8" w:rsidRPr="00E84919">
        <w:rPr>
          <w:rFonts w:ascii="Arial" w:hAnsi="Arial" w:cs="Arial"/>
          <w:sz w:val="17"/>
          <w:szCs w:val="17"/>
        </w:rPr>
        <w:t xml:space="preserve">Capital </w:t>
      </w:r>
      <w:r w:rsidRPr="00E84919">
        <w:rPr>
          <w:rFonts w:ascii="Arial" w:hAnsi="Arial" w:cs="Arial"/>
          <w:sz w:val="17"/>
          <w:szCs w:val="17"/>
        </w:rPr>
        <w:t xml:space="preserve">with notice in writing (including via email). </w:t>
      </w:r>
      <w:r w:rsidR="00F12A48" w:rsidRPr="00E84919">
        <w:rPr>
          <w:rFonts w:ascii="Arial" w:hAnsi="Arial" w:cs="Arial"/>
          <w:sz w:val="17"/>
          <w:szCs w:val="17"/>
        </w:rPr>
        <w:t>Any party introduced or disclosed to Seller by a Potential Buyer that completes a Transaction with Seller will also be considered a Potential Buyer.</w:t>
      </w:r>
    </w:p>
    <w:p w14:paraId="07BA6D62" w14:textId="77777777" w:rsidR="00696929" w:rsidRPr="00E84919" w:rsidRDefault="00696929" w:rsidP="00303ED3">
      <w:pPr>
        <w:ind w:firstLine="720"/>
        <w:jc w:val="both"/>
        <w:rPr>
          <w:rFonts w:ascii="Arial" w:hAnsi="Arial"/>
          <w:color w:val="000000"/>
          <w:sz w:val="17"/>
          <w:szCs w:val="17"/>
          <w:lang w:val="en-CA"/>
        </w:rPr>
      </w:pPr>
    </w:p>
    <w:p w14:paraId="686C70BA" w14:textId="29790F3F" w:rsidR="00BC55A5" w:rsidRPr="00E84919" w:rsidRDefault="00BC55A5" w:rsidP="006C2782">
      <w:pPr>
        <w:ind w:firstLine="720"/>
        <w:jc w:val="both"/>
        <w:rPr>
          <w:rFonts w:ascii="Arial" w:hAnsi="Arial" w:cs="Arial"/>
          <w:sz w:val="17"/>
          <w:szCs w:val="17"/>
        </w:rPr>
      </w:pPr>
      <w:r w:rsidRPr="00E84919">
        <w:rPr>
          <w:rFonts w:ascii="Arial" w:hAnsi="Arial" w:cs="Arial"/>
          <w:sz w:val="17"/>
          <w:szCs w:val="17"/>
        </w:rPr>
        <w:t xml:space="preserve">Seller and Setter Capital each hereby agree that Seller is under no obligation to sell Shares and all decisions to sell Shares are made at the sole discretion of Seller. </w:t>
      </w:r>
      <w:r w:rsidRPr="00E84919">
        <w:rPr>
          <w:rFonts w:ascii="Arial" w:eastAsia="Calibri" w:hAnsi="Arial" w:cs="Arial"/>
          <w:sz w:val="17"/>
          <w:szCs w:val="17"/>
          <w:lang w:val="en-CA"/>
        </w:rPr>
        <w:t xml:space="preserve">To the extent possible, </w:t>
      </w:r>
      <w:r w:rsidR="00284FCB" w:rsidRPr="00E84919">
        <w:rPr>
          <w:rFonts w:ascii="Arial" w:eastAsia="Calibri" w:hAnsi="Arial" w:cs="Arial"/>
          <w:sz w:val="17"/>
          <w:szCs w:val="17"/>
          <w:lang w:val="en-CA"/>
        </w:rPr>
        <w:t xml:space="preserve">all material </w:t>
      </w:r>
      <w:r w:rsidRPr="00E84919">
        <w:rPr>
          <w:rFonts w:ascii="Arial" w:eastAsia="Calibri" w:hAnsi="Arial" w:cs="Arial"/>
          <w:sz w:val="17"/>
          <w:szCs w:val="17"/>
          <w:lang w:val="en-CA"/>
        </w:rPr>
        <w:t xml:space="preserve">information to be provided to a </w:t>
      </w:r>
      <w:r w:rsidRPr="00E84919">
        <w:rPr>
          <w:rFonts w:ascii="Arial" w:hAnsi="Arial" w:cs="Arial"/>
          <w:sz w:val="17"/>
          <w:szCs w:val="17"/>
        </w:rPr>
        <w:t xml:space="preserve">Potential Buyer </w:t>
      </w:r>
      <w:r w:rsidRPr="00E84919">
        <w:rPr>
          <w:rFonts w:ascii="Arial" w:eastAsia="Calibri" w:hAnsi="Arial" w:cs="Arial"/>
          <w:sz w:val="17"/>
          <w:szCs w:val="17"/>
          <w:lang w:val="en-CA"/>
        </w:rPr>
        <w:t xml:space="preserve">by Seller before a </w:t>
      </w:r>
      <w:r w:rsidR="00E047D2" w:rsidRPr="00E84919">
        <w:rPr>
          <w:rFonts w:ascii="Arial" w:eastAsia="Calibri" w:hAnsi="Arial" w:cs="Arial"/>
          <w:sz w:val="17"/>
          <w:szCs w:val="17"/>
          <w:lang w:val="en-CA"/>
        </w:rPr>
        <w:t>T</w:t>
      </w:r>
      <w:r w:rsidRPr="00E84919">
        <w:rPr>
          <w:rFonts w:ascii="Arial" w:eastAsia="Calibri" w:hAnsi="Arial" w:cs="Arial"/>
          <w:sz w:val="17"/>
          <w:szCs w:val="17"/>
          <w:lang w:val="en-CA"/>
        </w:rPr>
        <w:t>ransaction is completed includ</w:t>
      </w:r>
      <w:r w:rsidR="00284FCB" w:rsidRPr="00E84919">
        <w:rPr>
          <w:rFonts w:ascii="Arial" w:eastAsia="Calibri" w:hAnsi="Arial" w:cs="Arial"/>
          <w:sz w:val="17"/>
          <w:szCs w:val="17"/>
          <w:lang w:val="en-CA"/>
        </w:rPr>
        <w:t>ing</w:t>
      </w:r>
      <w:r w:rsidRPr="00E84919">
        <w:rPr>
          <w:rFonts w:ascii="Arial" w:eastAsia="Calibri" w:hAnsi="Arial" w:cs="Arial"/>
          <w:sz w:val="17"/>
          <w:szCs w:val="17"/>
          <w:lang w:val="en-CA"/>
        </w:rPr>
        <w:t>, but is not limited to,</w:t>
      </w:r>
      <w:r w:rsidR="00284FCB" w:rsidRPr="00E84919">
        <w:rPr>
          <w:rFonts w:ascii="Arial" w:eastAsia="Calibri" w:hAnsi="Arial" w:cs="Arial"/>
          <w:sz w:val="17"/>
          <w:szCs w:val="17"/>
          <w:lang w:val="en-CA"/>
        </w:rPr>
        <w:t xml:space="preserve"> the information</w:t>
      </w:r>
      <w:r w:rsidRPr="00E84919">
        <w:rPr>
          <w:rFonts w:ascii="Arial" w:eastAsia="Calibri" w:hAnsi="Arial" w:cs="Arial"/>
          <w:sz w:val="17"/>
          <w:szCs w:val="17"/>
          <w:lang w:val="en-CA"/>
        </w:rPr>
        <w:t xml:space="preserve"> listed in Appendix B.</w:t>
      </w:r>
    </w:p>
    <w:p w14:paraId="232D8FED" w14:textId="77777777" w:rsidR="00BC55A5" w:rsidRPr="00E84919" w:rsidRDefault="00BC55A5" w:rsidP="006C2782">
      <w:pPr>
        <w:jc w:val="both"/>
        <w:rPr>
          <w:rFonts w:ascii="Arial" w:hAnsi="Arial"/>
          <w:sz w:val="17"/>
          <w:szCs w:val="17"/>
        </w:rPr>
      </w:pPr>
    </w:p>
    <w:p w14:paraId="25F73058" w14:textId="5E75073F" w:rsidR="00BC55A5" w:rsidRPr="00E84919" w:rsidRDefault="00BC55A5" w:rsidP="006C2782">
      <w:pPr>
        <w:pStyle w:val="BodyTextIndent2"/>
        <w:ind w:firstLine="720"/>
        <w:jc w:val="both"/>
        <w:rPr>
          <w:rFonts w:ascii="Arial" w:eastAsia="Calibri" w:hAnsi="Arial" w:cs="Arial"/>
          <w:b w:val="0"/>
          <w:bCs w:val="0"/>
          <w:sz w:val="17"/>
          <w:szCs w:val="17"/>
          <w:lang w:val="en-CA"/>
        </w:rPr>
      </w:pPr>
      <w:r w:rsidRPr="00E84919">
        <w:rPr>
          <w:rFonts w:ascii="Arial" w:eastAsia="Calibri" w:hAnsi="Arial" w:cs="Arial"/>
          <w:b w:val="0"/>
          <w:bCs w:val="0"/>
          <w:sz w:val="17"/>
          <w:szCs w:val="17"/>
          <w:lang w:val="en-CA"/>
        </w:rPr>
        <w:t xml:space="preserve">If </w:t>
      </w:r>
      <w:r w:rsidRPr="00E84919">
        <w:rPr>
          <w:rFonts w:ascii="Arial" w:hAnsi="Arial" w:cs="Arial"/>
          <w:b w:val="0"/>
          <w:bCs w:val="0"/>
          <w:sz w:val="17"/>
          <w:szCs w:val="17"/>
        </w:rPr>
        <w:t>Seller</w:t>
      </w:r>
      <w:r w:rsidRPr="00E84919">
        <w:rPr>
          <w:rFonts w:ascii="Arial" w:eastAsia="Calibri" w:hAnsi="Arial" w:cs="Arial"/>
          <w:b w:val="0"/>
          <w:bCs w:val="0"/>
          <w:sz w:val="17"/>
          <w:szCs w:val="17"/>
          <w:lang w:val="en-CA"/>
        </w:rPr>
        <w:t xml:space="preserve">, by virtue of an </w:t>
      </w:r>
      <w:r w:rsidR="00B66634" w:rsidRPr="00E84919">
        <w:rPr>
          <w:rFonts w:ascii="Arial" w:eastAsia="Calibri" w:hAnsi="Arial" w:cs="Arial"/>
          <w:b w:val="0"/>
          <w:bCs w:val="0"/>
          <w:sz w:val="17"/>
          <w:szCs w:val="17"/>
          <w:lang w:val="en-CA"/>
        </w:rPr>
        <w:t xml:space="preserve">introduction made to or </w:t>
      </w:r>
      <w:r w:rsidRPr="00E84919">
        <w:rPr>
          <w:rFonts w:ascii="Arial" w:eastAsia="Calibri" w:hAnsi="Arial" w:cs="Arial"/>
          <w:b w:val="0"/>
          <w:bCs w:val="0"/>
          <w:sz w:val="17"/>
          <w:szCs w:val="17"/>
          <w:lang w:val="en-CA"/>
        </w:rPr>
        <w:t>offer made by a Potential Buyer in relation to Shares, is forced by any contractual obligation or encouraged</w:t>
      </w:r>
      <w:r w:rsidR="001F28DF" w:rsidRPr="00E84919">
        <w:rPr>
          <w:rFonts w:ascii="Arial" w:eastAsia="Calibri" w:hAnsi="Arial" w:cs="Arial"/>
          <w:b w:val="0"/>
          <w:bCs w:val="0"/>
          <w:sz w:val="17"/>
          <w:szCs w:val="17"/>
          <w:lang w:val="en-CA"/>
        </w:rPr>
        <w:t xml:space="preserve"> </w:t>
      </w:r>
      <w:r w:rsidRPr="00E84919">
        <w:rPr>
          <w:rFonts w:ascii="Arial" w:eastAsia="Calibri" w:hAnsi="Arial" w:cs="Arial"/>
          <w:b w:val="0"/>
          <w:bCs w:val="0"/>
          <w:sz w:val="17"/>
          <w:szCs w:val="17"/>
          <w:lang w:val="en-CA"/>
        </w:rPr>
        <w:t xml:space="preserve">by the issuer, </w:t>
      </w:r>
      <w:r w:rsidR="00A92097" w:rsidRPr="00E84919">
        <w:rPr>
          <w:rFonts w:ascii="Arial" w:eastAsia="Calibri" w:hAnsi="Arial" w:cs="Arial"/>
          <w:b w:val="0"/>
          <w:bCs w:val="0"/>
          <w:sz w:val="17"/>
          <w:szCs w:val="17"/>
          <w:lang w:val="en-CA"/>
        </w:rPr>
        <w:t>directly</w:t>
      </w:r>
      <w:r w:rsidR="00207C88" w:rsidRPr="00E84919">
        <w:rPr>
          <w:rFonts w:ascii="Arial" w:eastAsia="Calibri" w:hAnsi="Arial" w:cs="Arial"/>
          <w:b w:val="0"/>
          <w:bCs w:val="0"/>
          <w:sz w:val="17"/>
          <w:szCs w:val="17"/>
          <w:lang w:val="en-CA"/>
        </w:rPr>
        <w:t>, indirectly</w:t>
      </w:r>
      <w:r w:rsidR="00A92097" w:rsidRPr="00E84919">
        <w:rPr>
          <w:rFonts w:ascii="Arial" w:eastAsia="Calibri" w:hAnsi="Arial" w:cs="Arial"/>
          <w:b w:val="0"/>
          <w:bCs w:val="0"/>
          <w:sz w:val="17"/>
          <w:szCs w:val="17"/>
          <w:lang w:val="en-CA"/>
        </w:rPr>
        <w:t xml:space="preserve"> or via an issuer process, </w:t>
      </w:r>
      <w:r w:rsidRPr="00E84919">
        <w:rPr>
          <w:rFonts w:ascii="Arial" w:eastAsia="Calibri" w:hAnsi="Arial" w:cs="Arial"/>
          <w:b w:val="0"/>
          <w:bCs w:val="0"/>
          <w:sz w:val="17"/>
          <w:szCs w:val="17"/>
          <w:lang w:val="en-CA"/>
        </w:rPr>
        <w:t xml:space="preserve">to sell </w:t>
      </w:r>
      <w:r w:rsidRPr="00E84919">
        <w:rPr>
          <w:rFonts w:ascii="Arial" w:eastAsia="Calibri" w:hAnsi="Arial" w:cs="Arial"/>
          <w:b w:val="0"/>
          <w:sz w:val="17"/>
          <w:szCs w:val="17"/>
          <w:lang w:val="en-CA"/>
        </w:rPr>
        <w:t>Shares to a party other than the Potential Buyer</w:t>
      </w:r>
      <w:r w:rsidR="00CA3720" w:rsidRPr="00E84919">
        <w:rPr>
          <w:rFonts w:ascii="Arial" w:eastAsia="Calibri" w:hAnsi="Arial" w:cs="Arial"/>
          <w:b w:val="0"/>
          <w:sz w:val="17"/>
          <w:szCs w:val="17"/>
          <w:lang w:val="en-CA"/>
        </w:rPr>
        <w:t xml:space="preserve"> (“Other Buyer”)</w:t>
      </w:r>
      <w:r w:rsidRPr="00E84919">
        <w:rPr>
          <w:rFonts w:ascii="Arial" w:eastAsia="Calibri" w:hAnsi="Arial" w:cs="Arial"/>
          <w:b w:val="0"/>
          <w:sz w:val="17"/>
          <w:szCs w:val="17"/>
          <w:lang w:val="en-CA"/>
        </w:rPr>
        <w:t xml:space="preserve">, and </w:t>
      </w:r>
      <w:r w:rsidRPr="00E84919">
        <w:rPr>
          <w:rFonts w:ascii="Arial" w:hAnsi="Arial" w:cs="Arial"/>
          <w:b w:val="0"/>
          <w:sz w:val="17"/>
          <w:szCs w:val="17"/>
        </w:rPr>
        <w:t>Seller</w:t>
      </w:r>
      <w:r w:rsidRPr="00E84919">
        <w:rPr>
          <w:rFonts w:ascii="Arial" w:eastAsia="Calibri" w:hAnsi="Arial" w:cs="Arial"/>
          <w:b w:val="0"/>
          <w:sz w:val="17"/>
          <w:szCs w:val="17"/>
          <w:lang w:val="en-CA"/>
        </w:rPr>
        <w:t xml:space="preserve"> does actually sell Shares to the Other Buyer, </w:t>
      </w:r>
      <w:r w:rsidRPr="00E84919">
        <w:rPr>
          <w:rFonts w:ascii="Arial" w:hAnsi="Arial" w:cs="Arial"/>
          <w:b w:val="0"/>
          <w:sz w:val="17"/>
          <w:szCs w:val="17"/>
        </w:rPr>
        <w:t xml:space="preserve">then the </w:t>
      </w:r>
      <w:r w:rsidRPr="00E84919">
        <w:rPr>
          <w:rFonts w:ascii="Arial" w:eastAsia="Calibri" w:hAnsi="Arial" w:cs="Arial"/>
          <w:b w:val="0"/>
          <w:sz w:val="17"/>
          <w:szCs w:val="17"/>
          <w:lang w:val="en-CA"/>
        </w:rPr>
        <w:t>Other Buyer</w:t>
      </w:r>
      <w:r w:rsidRPr="00E84919">
        <w:rPr>
          <w:rFonts w:ascii="Arial" w:hAnsi="Arial" w:cs="Arial"/>
          <w:b w:val="0"/>
          <w:sz w:val="17"/>
          <w:szCs w:val="17"/>
        </w:rPr>
        <w:t xml:space="preserve"> will be deemed a Potential Buyer for purposes of this </w:t>
      </w:r>
      <w:r w:rsidR="00764384" w:rsidRPr="00E84919">
        <w:rPr>
          <w:rFonts w:ascii="Arial" w:hAnsi="Arial" w:cs="Arial"/>
          <w:b w:val="0"/>
          <w:sz w:val="17"/>
          <w:szCs w:val="17"/>
        </w:rPr>
        <w:t>A</w:t>
      </w:r>
      <w:r w:rsidRPr="00E84919">
        <w:rPr>
          <w:rFonts w:ascii="Arial" w:hAnsi="Arial" w:cs="Arial"/>
          <w:b w:val="0"/>
          <w:sz w:val="17"/>
          <w:szCs w:val="17"/>
        </w:rPr>
        <w:t xml:space="preserve">greement and the Fee is owed to Setter Capital </w:t>
      </w:r>
      <w:bookmarkStart w:id="6" w:name="_Hlk112939812"/>
      <w:r w:rsidRPr="00E84919">
        <w:rPr>
          <w:rFonts w:ascii="Arial" w:hAnsi="Arial" w:cs="Arial"/>
          <w:b w:val="0"/>
          <w:sz w:val="17"/>
          <w:szCs w:val="17"/>
        </w:rPr>
        <w:t>i</w:t>
      </w:r>
      <w:r w:rsidR="00242B82" w:rsidRPr="00E84919">
        <w:rPr>
          <w:rFonts w:ascii="Arial" w:hAnsi="Arial" w:cs="Arial"/>
          <w:b w:val="0"/>
          <w:sz w:val="17"/>
          <w:szCs w:val="17"/>
        </w:rPr>
        <w:t>n</w:t>
      </w:r>
      <w:r w:rsidRPr="00E84919">
        <w:rPr>
          <w:rFonts w:ascii="Arial" w:hAnsi="Arial" w:cs="Arial"/>
          <w:b w:val="0"/>
          <w:sz w:val="17"/>
          <w:szCs w:val="17"/>
        </w:rPr>
        <w:t xml:space="preserve"> relation to the </w:t>
      </w:r>
      <w:bookmarkEnd w:id="6"/>
      <w:r w:rsidRPr="00E84919">
        <w:rPr>
          <w:rFonts w:ascii="Arial" w:eastAsia="Calibri" w:hAnsi="Arial" w:cs="Arial"/>
          <w:b w:val="0"/>
          <w:sz w:val="17"/>
          <w:szCs w:val="17"/>
          <w:lang w:val="en-CA"/>
        </w:rPr>
        <w:t>Other Buyer</w:t>
      </w:r>
      <w:r w:rsidRPr="00E84919">
        <w:rPr>
          <w:rFonts w:ascii="Arial" w:eastAsia="Calibri" w:hAnsi="Arial" w:cs="Arial"/>
          <w:b w:val="0"/>
          <w:bCs w:val="0"/>
          <w:sz w:val="17"/>
          <w:szCs w:val="17"/>
          <w:lang w:val="en-CA"/>
        </w:rPr>
        <w:t>. This paragraph applies especially</w:t>
      </w:r>
      <w:r w:rsidR="00CA3720" w:rsidRPr="00E84919">
        <w:rPr>
          <w:rFonts w:ascii="Arial" w:eastAsia="Calibri" w:hAnsi="Arial" w:cs="Arial"/>
          <w:b w:val="0"/>
          <w:bCs w:val="0"/>
          <w:sz w:val="17"/>
          <w:szCs w:val="17"/>
          <w:lang w:val="en-CA"/>
        </w:rPr>
        <w:t>,</w:t>
      </w:r>
      <w:r w:rsidRPr="00E84919">
        <w:rPr>
          <w:rFonts w:ascii="Arial" w:eastAsia="Calibri" w:hAnsi="Arial" w:cs="Arial"/>
          <w:b w:val="0"/>
          <w:bCs w:val="0"/>
          <w:sz w:val="17"/>
          <w:szCs w:val="17"/>
          <w:lang w:val="en-CA"/>
        </w:rPr>
        <w:t xml:space="preserve"> but not exclusively</w:t>
      </w:r>
      <w:r w:rsidR="00CA3720" w:rsidRPr="00E84919">
        <w:rPr>
          <w:rFonts w:ascii="Arial" w:eastAsia="Calibri" w:hAnsi="Arial" w:cs="Arial"/>
          <w:b w:val="0"/>
          <w:bCs w:val="0"/>
          <w:sz w:val="17"/>
          <w:szCs w:val="17"/>
          <w:lang w:val="en-CA"/>
        </w:rPr>
        <w:t>,</w:t>
      </w:r>
      <w:r w:rsidRPr="00E84919">
        <w:rPr>
          <w:rFonts w:ascii="Arial" w:eastAsia="Calibri" w:hAnsi="Arial" w:cs="Arial"/>
          <w:b w:val="0"/>
          <w:bCs w:val="0"/>
          <w:sz w:val="17"/>
          <w:szCs w:val="17"/>
          <w:lang w:val="en-CA"/>
        </w:rPr>
        <w:t xml:space="preserve"> to cases in which an Other Buyer exercises </w:t>
      </w:r>
      <w:bookmarkStart w:id="7" w:name="_Hlk112939906"/>
      <w:r w:rsidRPr="00E84919">
        <w:rPr>
          <w:rFonts w:ascii="Arial" w:eastAsia="Calibri" w:hAnsi="Arial" w:cs="Arial"/>
          <w:b w:val="0"/>
          <w:bCs w:val="0"/>
          <w:sz w:val="17"/>
          <w:szCs w:val="17"/>
          <w:lang w:val="en-CA"/>
        </w:rPr>
        <w:t>a right of first refusal</w:t>
      </w:r>
      <w:bookmarkEnd w:id="7"/>
      <w:r w:rsidRPr="00E84919">
        <w:rPr>
          <w:rFonts w:ascii="Arial" w:eastAsia="Calibri" w:hAnsi="Arial" w:cs="Arial"/>
          <w:b w:val="0"/>
          <w:bCs w:val="0"/>
          <w:sz w:val="17"/>
          <w:szCs w:val="17"/>
          <w:lang w:val="en-CA"/>
        </w:rPr>
        <w:t>, a right of co-sale</w:t>
      </w:r>
      <w:r w:rsidR="00CA3720" w:rsidRPr="00E84919">
        <w:rPr>
          <w:rFonts w:ascii="Arial" w:eastAsia="Calibri" w:hAnsi="Arial" w:cs="Arial"/>
          <w:b w:val="0"/>
          <w:bCs w:val="0"/>
          <w:sz w:val="17"/>
          <w:szCs w:val="17"/>
          <w:lang w:val="en-CA"/>
        </w:rPr>
        <w:t>,</w:t>
      </w:r>
      <w:r w:rsidRPr="00E84919">
        <w:rPr>
          <w:rFonts w:ascii="Arial" w:eastAsia="Calibri" w:hAnsi="Arial" w:cs="Arial"/>
          <w:b w:val="0"/>
          <w:bCs w:val="0"/>
          <w:sz w:val="17"/>
          <w:szCs w:val="17"/>
          <w:lang w:val="en-CA"/>
        </w:rPr>
        <w:t xml:space="preserve"> or right of first offer to complete a Transaction with </w:t>
      </w:r>
      <w:r w:rsidRPr="00E84919">
        <w:rPr>
          <w:rFonts w:ascii="Arial" w:hAnsi="Arial" w:cs="Arial"/>
          <w:b w:val="0"/>
          <w:bCs w:val="0"/>
          <w:sz w:val="17"/>
          <w:szCs w:val="17"/>
        </w:rPr>
        <w:t>Seller</w:t>
      </w:r>
      <w:r w:rsidRPr="00E84919">
        <w:rPr>
          <w:rFonts w:ascii="Arial" w:eastAsia="Calibri" w:hAnsi="Arial" w:cs="Arial"/>
          <w:b w:val="0"/>
          <w:bCs w:val="0"/>
          <w:sz w:val="17"/>
          <w:szCs w:val="17"/>
          <w:lang w:val="en-CA"/>
        </w:rPr>
        <w:t>.</w:t>
      </w:r>
    </w:p>
    <w:p w14:paraId="1706711E" w14:textId="77777777" w:rsidR="00123F6D" w:rsidRPr="00E84919" w:rsidRDefault="00123F6D" w:rsidP="006C2782">
      <w:pPr>
        <w:jc w:val="both"/>
        <w:rPr>
          <w:rFonts w:ascii="Arial" w:hAnsi="Arial"/>
          <w:sz w:val="17"/>
          <w:szCs w:val="17"/>
        </w:rPr>
      </w:pPr>
    </w:p>
    <w:p w14:paraId="6D2E5ADF" w14:textId="4AA3E3F6" w:rsidR="006D06D2" w:rsidRPr="00E84919" w:rsidRDefault="006D06D2" w:rsidP="006C2782">
      <w:pPr>
        <w:ind w:firstLine="720"/>
        <w:jc w:val="both"/>
        <w:rPr>
          <w:rFonts w:ascii="Arial" w:hAnsi="Arial" w:cs="Arial"/>
          <w:sz w:val="17"/>
          <w:szCs w:val="17"/>
        </w:rPr>
      </w:pPr>
      <w:r w:rsidRPr="00E84919">
        <w:rPr>
          <w:rFonts w:ascii="Arial" w:hAnsi="Arial" w:cs="Arial"/>
          <w:sz w:val="17"/>
          <w:szCs w:val="17"/>
        </w:rPr>
        <w:t xml:space="preserve">Seller agrees not to share terms of this Agreement or the identity of any Potential Buyer, directly or indirectly, with any third party (e.g., other agents, the issuer, other investors, etc.) until Seller and Setter Capital mutually agree that it is acceptable to do so. Seller agrees to disclose any </w:t>
      </w:r>
      <w:r w:rsidR="00311591" w:rsidRPr="00E84919">
        <w:rPr>
          <w:rFonts w:ascii="Arial" w:hAnsi="Arial" w:cs="Arial"/>
          <w:sz w:val="17"/>
          <w:szCs w:val="17"/>
        </w:rPr>
        <w:t xml:space="preserve">information or </w:t>
      </w:r>
      <w:r w:rsidRPr="00E84919">
        <w:rPr>
          <w:rFonts w:ascii="Arial" w:hAnsi="Arial" w:cs="Arial"/>
          <w:sz w:val="17"/>
          <w:szCs w:val="17"/>
        </w:rPr>
        <w:t>developments related to the sale of Shares upon request to Setter Capital (including whether it involves Potential Buyers or Other Buyers) and to notify Setter Capital once a Transaction is expected to be completed and upon the closing of a Transaction.</w:t>
      </w:r>
      <w:r w:rsidR="00D9534B" w:rsidRPr="00E84919">
        <w:rPr>
          <w:rFonts w:ascii="Arial" w:hAnsi="Arial" w:cs="Arial"/>
          <w:sz w:val="17"/>
          <w:szCs w:val="17"/>
        </w:rPr>
        <w:t xml:space="preserve"> If a Potential Buyer engages in a transaction with the Seller involving assets other than the Shares specified in this Agreement (“Other Assets"), the Seller agrees to</w:t>
      </w:r>
      <w:r w:rsidR="00042A18" w:rsidRPr="00E84919">
        <w:rPr>
          <w:rFonts w:ascii="Arial" w:hAnsi="Arial" w:cs="Arial"/>
          <w:sz w:val="17"/>
          <w:szCs w:val="17"/>
        </w:rPr>
        <w:t xml:space="preserve"> notify Setter Capital and then</w:t>
      </w:r>
      <w:r w:rsidR="00D9534B" w:rsidRPr="00E84919">
        <w:rPr>
          <w:rFonts w:ascii="Arial" w:hAnsi="Arial" w:cs="Arial"/>
          <w:sz w:val="17"/>
          <w:szCs w:val="17"/>
        </w:rPr>
        <w:t xml:space="preserve"> pay Setter Capital a fee determined and agreed upon in writing by both</w:t>
      </w:r>
      <w:r w:rsidR="00042A18" w:rsidRPr="00E84919">
        <w:rPr>
          <w:rFonts w:ascii="Arial" w:hAnsi="Arial" w:cs="Arial"/>
          <w:sz w:val="17"/>
          <w:szCs w:val="17"/>
        </w:rPr>
        <w:t>,</w:t>
      </w:r>
      <w:r w:rsidR="00D9534B" w:rsidRPr="00E84919">
        <w:rPr>
          <w:rFonts w:ascii="Arial" w:hAnsi="Arial" w:cs="Arial"/>
          <w:sz w:val="17"/>
          <w:szCs w:val="17"/>
        </w:rPr>
        <w:t xml:space="preserve"> </w:t>
      </w:r>
      <w:r w:rsidR="00042A18" w:rsidRPr="00E84919">
        <w:rPr>
          <w:rFonts w:ascii="Arial" w:hAnsi="Arial" w:cs="Arial"/>
          <w:sz w:val="17"/>
          <w:szCs w:val="17"/>
        </w:rPr>
        <w:t>Seller and Setter Capital,</w:t>
      </w:r>
      <w:r w:rsidR="00D9534B" w:rsidRPr="00E84919">
        <w:rPr>
          <w:rFonts w:ascii="Arial" w:hAnsi="Arial" w:cs="Arial"/>
          <w:sz w:val="17"/>
          <w:szCs w:val="17"/>
        </w:rPr>
        <w:t xml:space="preserve"> prior to the completion of any such transaction</w:t>
      </w:r>
      <w:r w:rsidR="00910EA8" w:rsidRPr="00E84919">
        <w:rPr>
          <w:rFonts w:ascii="Arial" w:hAnsi="Arial" w:cs="Arial"/>
          <w:sz w:val="17"/>
          <w:szCs w:val="17"/>
        </w:rPr>
        <w:t xml:space="preserve"> involving Other Assets</w:t>
      </w:r>
      <w:r w:rsidR="00D9534B" w:rsidRPr="00E84919">
        <w:rPr>
          <w:rFonts w:ascii="Arial" w:hAnsi="Arial" w:cs="Arial"/>
          <w:sz w:val="17"/>
          <w:szCs w:val="17"/>
        </w:rPr>
        <w:t>.</w:t>
      </w:r>
    </w:p>
    <w:p w14:paraId="26610816" w14:textId="77777777" w:rsidR="006D06D2" w:rsidRPr="00E84919" w:rsidRDefault="006D06D2" w:rsidP="006C2782">
      <w:pPr>
        <w:ind w:firstLine="720"/>
        <w:jc w:val="both"/>
        <w:rPr>
          <w:rFonts w:ascii="Arial" w:hAnsi="Arial" w:cs="Arial"/>
          <w:bCs/>
          <w:sz w:val="17"/>
          <w:szCs w:val="17"/>
        </w:rPr>
      </w:pPr>
    </w:p>
    <w:p w14:paraId="75071684" w14:textId="798B9F7E" w:rsidR="000B72CC" w:rsidRPr="008655B1" w:rsidRDefault="000B72CC" w:rsidP="000B72CC">
      <w:pPr>
        <w:pStyle w:val="NoSpacing"/>
        <w:ind w:firstLine="720"/>
        <w:jc w:val="both"/>
        <w:rPr>
          <w:rFonts w:ascii="Arial" w:hAnsi="Arial" w:cs="Arial"/>
          <w:sz w:val="17"/>
          <w:szCs w:val="17"/>
        </w:rPr>
      </w:pPr>
      <w:r w:rsidRPr="008655B1">
        <w:rPr>
          <w:rFonts w:ascii="Arial" w:hAnsi="Arial" w:cs="Arial"/>
          <w:sz w:val="17"/>
          <w:szCs w:val="17"/>
        </w:rPr>
        <w:t xml:space="preserve">Seller acknowledges, agrees, represents </w:t>
      </w:r>
      <w:r>
        <w:rPr>
          <w:rFonts w:ascii="Arial" w:hAnsi="Arial" w:cs="Arial"/>
          <w:sz w:val="17"/>
          <w:szCs w:val="17"/>
        </w:rPr>
        <w:t>and warrants that</w:t>
      </w:r>
      <w:r w:rsidRPr="008655B1">
        <w:rPr>
          <w:rFonts w:ascii="Arial" w:hAnsi="Arial" w:cs="Arial"/>
          <w:sz w:val="17"/>
          <w:szCs w:val="17"/>
        </w:rPr>
        <w:t xml:space="preserve"> (i) unless agreed otherwise in writing, Setter Capital’s service is limited strictly to the introduction of a Potential Buyer(s) to Seller. Seller is responsible for conducting its own independent due diligence on the Potential Buyer(s) and the Transaction prior to completing the sale; (ii) Seller will not disclose material non-public information to Setter regarding the investment unless they will disclose this information to the Potential Buyer(s) prior to signing the final binding purchase and sale agreement, which will be their sole responsibility; (iii)  Setter Capital’s services do not include providing legal or investment advice (including what pricing is attractive, </w:t>
      </w:r>
      <w:r w:rsidR="0027324E">
        <w:rPr>
          <w:rFonts w:ascii="Arial" w:hAnsi="Arial" w:cs="Arial"/>
          <w:sz w:val="17"/>
          <w:szCs w:val="17"/>
        </w:rPr>
        <w:t xml:space="preserve">the Issuers policies and procedures on transfer or any transfer restrictions, whether the Transcation will be approved by the Issuer, </w:t>
      </w:r>
      <w:r w:rsidRPr="008655B1">
        <w:rPr>
          <w:rFonts w:ascii="Arial" w:hAnsi="Arial" w:cs="Arial"/>
          <w:sz w:val="17"/>
          <w:szCs w:val="17"/>
        </w:rPr>
        <w:t>guidance on what pricing is best for Seller to offer or accept and what assets to buy or sell) and Seller shall not rely on any assistance from Setter Capital with respect to these services even if such assistance is provided; (iv) Setter Capital does not have and does not accept any discretionary power on behalf of any party; (v) Seller is highly knowledgeable and sophisticated in making investment decisions to buy or sell private securities and analyzing investment opportunities or has a professional investment advisor that will assist them in the analysis of the Transaction; (vi) Setter Capital does not verify the accuracy of any information related to the investment opportunities (including confidential information) that is provided by Seller or Potential Buyers. Seller is responsible for verifying the accuracy of any information received from Setter or from any other party (including the Potential Buyer(s) or Issuer) and is responsible for providing all necessary information (including proof of ownership and or allocation to the shares, opportunity or SPV</w:t>
      </w:r>
      <w:r w:rsidR="00823997">
        <w:rPr>
          <w:rFonts w:ascii="Arial" w:hAnsi="Arial" w:cs="Arial"/>
          <w:sz w:val="17"/>
          <w:szCs w:val="17"/>
        </w:rPr>
        <w:t>, and rights and preference of the shares</w:t>
      </w:r>
      <w:r w:rsidRPr="008655B1">
        <w:rPr>
          <w:rFonts w:ascii="Arial" w:hAnsi="Arial" w:cs="Arial"/>
          <w:sz w:val="17"/>
          <w:szCs w:val="17"/>
        </w:rPr>
        <w:t>) to Potential Buyer(s) so they may complete their due diligence and will ensure the information provided is accurate ;</w:t>
      </w:r>
      <w:r w:rsidRPr="00CF67F6">
        <w:rPr>
          <w:rFonts w:ascii="Arial" w:eastAsia="Calibri" w:hAnsi="Arial" w:cs="Arial"/>
          <w:sz w:val="17"/>
          <w:szCs w:val="17"/>
        </w:rPr>
        <w:t xml:space="preserve"> </w:t>
      </w:r>
      <w:r>
        <w:rPr>
          <w:rFonts w:ascii="Arial" w:eastAsia="Calibri" w:hAnsi="Arial" w:cs="Arial"/>
          <w:sz w:val="17"/>
          <w:szCs w:val="17"/>
        </w:rPr>
        <w:t xml:space="preserve">(vii) </w:t>
      </w:r>
      <w:r>
        <w:rPr>
          <w:rFonts w:ascii="Arial" w:hAnsi="Arial" w:cs="Arial"/>
          <w:sz w:val="17"/>
          <w:szCs w:val="17"/>
        </w:rPr>
        <w:t>Seller is solely responsible for conducting its own independent due diligence on the Potential Buyer(s);</w:t>
      </w:r>
      <w:r w:rsidRPr="008655B1">
        <w:rPr>
          <w:rFonts w:ascii="Arial" w:hAnsi="Arial" w:cs="Arial"/>
          <w:sz w:val="17"/>
          <w:szCs w:val="17"/>
        </w:rPr>
        <w:t xml:space="preserve"> (viii) any Fees that remain unpaid 90 days after the closing of a Transaction will be subject to an interest rate of 2.5% per month on the outstanding balance, from the date on the invoice, compounding monthly until the Fee is paid in full; (ix) Setter Capital’s services under this Agreement are provided exclusively from Toronto, Ontario, Canada; (x) this Agreement is governed by the provincial laws of Ontario and applicable federal laws of Canada; and (xi) Setter Capital’s customer relationship summary is found a </w:t>
      </w:r>
      <w:hyperlink r:id="rId8" w:history="1">
        <w:r w:rsidRPr="008655B1">
          <w:rPr>
            <w:rStyle w:val="Hyperlink"/>
            <w:rFonts w:ascii="Arial" w:hAnsi="Arial" w:cs="Arial"/>
            <w:color w:val="auto"/>
            <w:sz w:val="17"/>
            <w:szCs w:val="17"/>
          </w:rPr>
          <w:t>www.settercapital.com/media/reports/CRS.pdf</w:t>
        </w:r>
      </w:hyperlink>
      <w:r w:rsidRPr="008655B1">
        <w:rPr>
          <w:rFonts w:ascii="Arial" w:hAnsi="Arial" w:cs="Arial"/>
          <w:sz w:val="17"/>
          <w:szCs w:val="17"/>
        </w:rPr>
        <w:t>.</w:t>
      </w:r>
    </w:p>
    <w:p w14:paraId="102152C4" w14:textId="77777777" w:rsidR="009923B8" w:rsidRPr="00E84919" w:rsidRDefault="009923B8" w:rsidP="006C2782">
      <w:pPr>
        <w:jc w:val="both"/>
        <w:rPr>
          <w:rFonts w:ascii="Arial" w:eastAsia="Calibri" w:hAnsi="Arial" w:cs="Arial"/>
          <w:sz w:val="17"/>
          <w:szCs w:val="17"/>
          <w:lang w:val="en-CA"/>
        </w:rPr>
      </w:pPr>
    </w:p>
    <w:p w14:paraId="6970D662" w14:textId="44BDB64E" w:rsidR="00F84DD2" w:rsidRPr="00E84919" w:rsidRDefault="007776DC" w:rsidP="006C2782">
      <w:pPr>
        <w:ind w:firstLine="720"/>
        <w:jc w:val="both"/>
        <w:rPr>
          <w:rFonts w:ascii="Arial" w:hAnsi="Arial" w:cs="Arial"/>
          <w:sz w:val="17"/>
          <w:szCs w:val="17"/>
        </w:rPr>
      </w:pPr>
      <w:r w:rsidRPr="00E84919">
        <w:rPr>
          <w:rFonts w:ascii="Arial" w:hAnsi="Arial" w:cs="Arial"/>
          <w:sz w:val="17"/>
          <w:szCs w:val="17"/>
        </w:rPr>
        <w:t>This Agreement contains the entire agreement between the parties with respect to the subject matter hereof. Any failure to enforce any provision of this Agreement shall not constitute a waiver thereof or of any other provision. This Agreement may not be amended, nor any obligation waived, except if in writing and signed by both parties hereto. If any provision of this Agreement shall be declared invalid, illegal or unenforceable, such provision shall be severed and the remaining provisions shall continue in full force and effect.</w:t>
      </w:r>
      <w:r w:rsidR="00F84DD2" w:rsidRPr="00E84919">
        <w:rPr>
          <w:rFonts w:ascii="Arial" w:hAnsi="Arial" w:cs="Arial"/>
          <w:sz w:val="17"/>
          <w:szCs w:val="17"/>
        </w:rPr>
        <w:t xml:space="preserve"> </w:t>
      </w:r>
    </w:p>
    <w:p w14:paraId="08C7D17B" w14:textId="77777777" w:rsidR="00C06FB6" w:rsidRPr="00E84919" w:rsidRDefault="00C06FB6" w:rsidP="00303ED3">
      <w:pPr>
        <w:ind w:firstLine="720"/>
        <w:jc w:val="both"/>
        <w:rPr>
          <w:rFonts w:ascii="Arial" w:hAnsi="Arial" w:cs="Arial"/>
          <w:sz w:val="17"/>
          <w:szCs w:val="17"/>
        </w:rPr>
      </w:pPr>
    </w:p>
    <w:p w14:paraId="082929F8" w14:textId="28BC80D0" w:rsidR="00E42081" w:rsidRPr="00E84919" w:rsidRDefault="006C2782" w:rsidP="006C2782">
      <w:pPr>
        <w:jc w:val="both"/>
        <w:rPr>
          <w:rFonts w:ascii="Arial" w:eastAsia="Calibri" w:hAnsi="Arial"/>
          <w:sz w:val="17"/>
          <w:szCs w:val="17"/>
        </w:rPr>
      </w:pPr>
      <w:bookmarkStart w:id="8" w:name="_Hlk100595842"/>
      <w:r w:rsidRPr="00E84919">
        <w:rPr>
          <w:rFonts w:ascii="Arial" w:eastAsia="Calibri" w:hAnsi="Arial" w:cs="Arial"/>
          <w:sz w:val="17"/>
          <w:szCs w:val="17"/>
        </w:rPr>
        <w:lastRenderedPageBreak/>
        <w:t>P</w:t>
      </w:r>
      <w:r w:rsidR="00E42081" w:rsidRPr="00E84919">
        <w:rPr>
          <w:rFonts w:ascii="Arial" w:eastAsia="Calibri" w:hAnsi="Arial" w:cs="Arial"/>
          <w:sz w:val="17"/>
          <w:szCs w:val="17"/>
        </w:rPr>
        <w:t xml:space="preserve">lease confirm </w:t>
      </w:r>
      <w:r w:rsidR="0029785B" w:rsidRPr="00E84919">
        <w:rPr>
          <w:rFonts w:ascii="Arial" w:eastAsia="Calibri" w:hAnsi="Arial" w:cs="Arial"/>
          <w:sz w:val="17"/>
          <w:szCs w:val="17"/>
        </w:rPr>
        <w:t xml:space="preserve">by signing below </w:t>
      </w:r>
      <w:r w:rsidR="00E42081" w:rsidRPr="00E84919">
        <w:rPr>
          <w:rFonts w:ascii="Arial" w:eastAsia="Calibri" w:hAnsi="Arial" w:cs="Arial"/>
          <w:sz w:val="17"/>
          <w:szCs w:val="17"/>
        </w:rPr>
        <w:t>that the foregoing correctly sets forth our entire agreement respecting the matter herein.</w:t>
      </w:r>
    </w:p>
    <w:bookmarkEnd w:id="8"/>
    <w:p w14:paraId="2E3BCFC2" w14:textId="77777777" w:rsidR="00E42081" w:rsidRPr="00E84919" w:rsidRDefault="00E42081" w:rsidP="006C2782">
      <w:pPr>
        <w:jc w:val="both"/>
        <w:rPr>
          <w:rFonts w:ascii="Arial" w:hAnsi="Arial" w:cs="Arial"/>
          <w:sz w:val="17"/>
          <w:szCs w:val="17"/>
        </w:rPr>
      </w:pPr>
    </w:p>
    <w:p w14:paraId="0DE0A653" w14:textId="3AE76569" w:rsidR="006C2C66" w:rsidRPr="00E84919" w:rsidRDefault="006C2C66" w:rsidP="00FC000F">
      <w:pPr>
        <w:tabs>
          <w:tab w:val="left" w:pos="4970"/>
        </w:tabs>
        <w:rPr>
          <w:rFonts w:ascii="Arial" w:eastAsia="Calibri" w:hAnsi="Arial"/>
          <w:sz w:val="17"/>
          <w:szCs w:val="17"/>
        </w:rPr>
      </w:pPr>
      <w:r w:rsidRPr="00E84919">
        <w:rPr>
          <w:rFonts w:ascii="Arial" w:eastAsia="Calibri" w:hAnsi="Arial" w:cs="Arial"/>
          <w:b/>
          <w:sz w:val="17"/>
          <w:szCs w:val="17"/>
        </w:rPr>
        <w:t>Setter Capital Inc.</w:t>
      </w:r>
      <w:r w:rsidRPr="00E84919">
        <w:rPr>
          <w:rFonts w:ascii="Arial" w:eastAsia="Calibri" w:hAnsi="Arial"/>
          <w:sz w:val="17"/>
          <w:szCs w:val="17"/>
        </w:rPr>
        <w:tab/>
      </w:r>
      <w:bookmarkStart w:id="9" w:name="_Hlk112942984"/>
      <w:r w:rsidR="00E84919">
        <w:rPr>
          <w:rFonts w:ascii="Arial" w:eastAsia="Calibri" w:hAnsi="Arial"/>
          <w:sz w:val="17"/>
          <w:szCs w:val="17"/>
        </w:rPr>
        <w:tab/>
      </w:r>
      <w:r w:rsidR="00E84919">
        <w:rPr>
          <w:rFonts w:ascii="Arial" w:eastAsia="Calibri" w:hAnsi="Arial"/>
          <w:sz w:val="17"/>
          <w:szCs w:val="17"/>
        </w:rPr>
        <w:tab/>
      </w:r>
      <w:r w:rsidRPr="00E84919">
        <w:rPr>
          <w:rFonts w:ascii="Arial" w:eastAsia="Calibri" w:hAnsi="Arial"/>
          <w:sz w:val="17"/>
          <w:szCs w:val="17"/>
        </w:rPr>
        <w:t>______________________</w:t>
      </w:r>
      <w:bookmarkEnd w:id="9"/>
    </w:p>
    <w:p w14:paraId="7E5988C7" w14:textId="77777777" w:rsidR="006C2C66" w:rsidRPr="00E84919" w:rsidRDefault="006C2C66" w:rsidP="00FC000F">
      <w:pPr>
        <w:tabs>
          <w:tab w:val="left" w:pos="4962"/>
        </w:tabs>
        <w:rPr>
          <w:rFonts w:ascii="Arial" w:eastAsia="Calibri" w:hAnsi="Arial"/>
          <w:sz w:val="17"/>
          <w:szCs w:val="17"/>
        </w:rPr>
      </w:pPr>
    </w:p>
    <w:p w14:paraId="4BE13733" w14:textId="242B5520" w:rsidR="006C2C66" w:rsidRPr="00E84919" w:rsidRDefault="006C2C66" w:rsidP="00FC000F">
      <w:pPr>
        <w:tabs>
          <w:tab w:val="left" w:pos="4962"/>
        </w:tabs>
        <w:rPr>
          <w:rFonts w:ascii="Arial" w:eastAsia="Calibri" w:hAnsi="Arial"/>
          <w:sz w:val="17"/>
          <w:szCs w:val="17"/>
        </w:rPr>
      </w:pPr>
      <w:r w:rsidRPr="00E84919">
        <w:rPr>
          <w:rFonts w:ascii="Arial" w:eastAsia="Calibri" w:hAnsi="Arial"/>
          <w:sz w:val="17"/>
          <w:szCs w:val="17"/>
        </w:rPr>
        <w:t xml:space="preserve">By:                                            </w:t>
      </w:r>
      <w:r w:rsidRPr="00E84919">
        <w:rPr>
          <w:rFonts w:ascii="Arial" w:eastAsia="Calibri" w:hAnsi="Arial"/>
          <w:sz w:val="17"/>
          <w:szCs w:val="17"/>
        </w:rPr>
        <w:tab/>
      </w:r>
      <w:r w:rsidR="00E84919">
        <w:rPr>
          <w:rFonts w:ascii="Arial" w:eastAsia="Calibri" w:hAnsi="Arial"/>
          <w:sz w:val="17"/>
          <w:szCs w:val="17"/>
        </w:rPr>
        <w:tab/>
      </w:r>
      <w:r w:rsidR="00E84919">
        <w:rPr>
          <w:rFonts w:ascii="Arial" w:eastAsia="Calibri" w:hAnsi="Arial"/>
          <w:sz w:val="17"/>
          <w:szCs w:val="17"/>
        </w:rPr>
        <w:tab/>
      </w:r>
      <w:r w:rsidRPr="00E84919">
        <w:rPr>
          <w:rFonts w:ascii="Arial" w:eastAsia="Calibri" w:hAnsi="Arial"/>
          <w:sz w:val="17"/>
          <w:szCs w:val="17"/>
        </w:rPr>
        <w:t xml:space="preserve">By: </w:t>
      </w:r>
      <w:r w:rsidRPr="00E84919">
        <w:rPr>
          <w:rFonts w:ascii="Arial" w:eastAsia="Calibri" w:hAnsi="Arial" w:cs="Arial"/>
          <w:sz w:val="17"/>
          <w:szCs w:val="17"/>
        </w:rPr>
        <w:t>____________________</w:t>
      </w:r>
    </w:p>
    <w:p w14:paraId="1A0F7194" w14:textId="77777777" w:rsidR="006C2C66" w:rsidRPr="00E84919" w:rsidRDefault="006C2C66" w:rsidP="00FC000F">
      <w:pPr>
        <w:tabs>
          <w:tab w:val="left" w:pos="4962"/>
        </w:tabs>
        <w:rPr>
          <w:rFonts w:ascii="Arial" w:eastAsia="Calibri" w:hAnsi="Arial"/>
          <w:sz w:val="17"/>
          <w:szCs w:val="17"/>
        </w:rPr>
      </w:pPr>
    </w:p>
    <w:p w14:paraId="5D84EA45" w14:textId="59A7A49F" w:rsidR="006C2C66" w:rsidRPr="00E84919" w:rsidRDefault="006C2C66" w:rsidP="00FC000F">
      <w:pPr>
        <w:tabs>
          <w:tab w:val="left" w:pos="4962"/>
        </w:tabs>
        <w:rPr>
          <w:rFonts w:ascii="Arial" w:eastAsia="Calibri" w:hAnsi="Arial"/>
          <w:sz w:val="17"/>
          <w:szCs w:val="17"/>
        </w:rPr>
      </w:pPr>
      <w:r w:rsidRPr="00E84919">
        <w:rPr>
          <w:rFonts w:ascii="Arial" w:eastAsia="Calibri" w:hAnsi="Arial"/>
          <w:sz w:val="17"/>
          <w:szCs w:val="17"/>
        </w:rPr>
        <w:t xml:space="preserve">Name: </w:t>
      </w:r>
      <w:r w:rsidRPr="00E84919">
        <w:rPr>
          <w:rFonts w:ascii="Arial" w:eastAsia="Calibri" w:hAnsi="Arial" w:cs="Arial"/>
          <w:b/>
          <w:sz w:val="17"/>
          <w:szCs w:val="17"/>
        </w:rPr>
        <w:t>Peter McGrath</w:t>
      </w:r>
      <w:r w:rsidRPr="00E84919">
        <w:rPr>
          <w:rFonts w:ascii="Arial" w:eastAsia="Calibri" w:hAnsi="Arial"/>
          <w:sz w:val="17"/>
          <w:szCs w:val="17"/>
        </w:rPr>
        <w:tab/>
      </w:r>
      <w:r w:rsidR="00E84919">
        <w:rPr>
          <w:rFonts w:ascii="Arial" w:eastAsia="Calibri" w:hAnsi="Arial"/>
          <w:sz w:val="17"/>
          <w:szCs w:val="17"/>
        </w:rPr>
        <w:tab/>
      </w:r>
      <w:r w:rsidR="00E84919">
        <w:rPr>
          <w:rFonts w:ascii="Arial" w:eastAsia="Calibri" w:hAnsi="Arial"/>
          <w:sz w:val="17"/>
          <w:szCs w:val="17"/>
        </w:rPr>
        <w:tab/>
      </w:r>
      <w:r w:rsidRPr="00E84919">
        <w:rPr>
          <w:rFonts w:ascii="Arial" w:eastAsia="Calibri" w:hAnsi="Arial"/>
          <w:sz w:val="17"/>
          <w:szCs w:val="17"/>
        </w:rPr>
        <w:t>Name:</w:t>
      </w:r>
    </w:p>
    <w:p w14:paraId="4F1C390D" w14:textId="77777777" w:rsidR="006C2C66" w:rsidRPr="00E84919" w:rsidRDefault="006C2C66" w:rsidP="00FC000F">
      <w:pPr>
        <w:tabs>
          <w:tab w:val="left" w:pos="4962"/>
        </w:tabs>
        <w:rPr>
          <w:rFonts w:ascii="Arial" w:eastAsia="Calibri" w:hAnsi="Arial"/>
          <w:sz w:val="17"/>
          <w:szCs w:val="17"/>
        </w:rPr>
      </w:pPr>
    </w:p>
    <w:p w14:paraId="08C5755A" w14:textId="7173391A" w:rsidR="006C2C66" w:rsidRPr="00E84919" w:rsidRDefault="006C2C66" w:rsidP="00FC000F">
      <w:pPr>
        <w:tabs>
          <w:tab w:val="left" w:pos="4962"/>
        </w:tabs>
        <w:rPr>
          <w:rFonts w:ascii="Arial" w:eastAsia="Calibri" w:hAnsi="Arial"/>
          <w:sz w:val="17"/>
          <w:szCs w:val="17"/>
        </w:rPr>
      </w:pPr>
      <w:r w:rsidRPr="00E84919">
        <w:rPr>
          <w:rFonts w:ascii="Arial" w:eastAsia="Calibri" w:hAnsi="Arial"/>
          <w:sz w:val="17"/>
          <w:szCs w:val="17"/>
        </w:rPr>
        <w:t xml:space="preserve">Title:  </w:t>
      </w:r>
      <w:r w:rsidRPr="00E84919">
        <w:rPr>
          <w:rFonts w:ascii="Arial" w:eastAsia="Calibri" w:hAnsi="Arial" w:cs="Arial"/>
          <w:b/>
          <w:sz w:val="17"/>
          <w:szCs w:val="17"/>
        </w:rPr>
        <w:t>President</w:t>
      </w:r>
      <w:r w:rsidRPr="00E84919">
        <w:rPr>
          <w:rFonts w:ascii="Arial" w:eastAsia="Calibri" w:hAnsi="Arial"/>
          <w:sz w:val="17"/>
          <w:szCs w:val="17"/>
        </w:rPr>
        <w:tab/>
      </w:r>
      <w:r w:rsidR="00E84919">
        <w:rPr>
          <w:rFonts w:ascii="Arial" w:eastAsia="Calibri" w:hAnsi="Arial"/>
          <w:sz w:val="17"/>
          <w:szCs w:val="17"/>
        </w:rPr>
        <w:tab/>
      </w:r>
      <w:r w:rsidR="00E84919">
        <w:rPr>
          <w:rFonts w:ascii="Arial" w:eastAsia="Calibri" w:hAnsi="Arial"/>
          <w:sz w:val="17"/>
          <w:szCs w:val="17"/>
        </w:rPr>
        <w:tab/>
      </w:r>
      <w:r w:rsidRPr="00E84919">
        <w:rPr>
          <w:rFonts w:ascii="Arial" w:eastAsia="Calibri" w:hAnsi="Arial"/>
          <w:sz w:val="17"/>
          <w:szCs w:val="17"/>
        </w:rPr>
        <w:t>Title:</w:t>
      </w:r>
    </w:p>
    <w:p w14:paraId="006B4EAB" w14:textId="7CBA2BDE" w:rsidR="00E42081" w:rsidRPr="00303ED3" w:rsidRDefault="00E42081" w:rsidP="00303ED3">
      <w:pPr>
        <w:tabs>
          <w:tab w:val="left" w:pos="4962"/>
        </w:tabs>
        <w:jc w:val="center"/>
        <w:rPr>
          <w:rFonts w:ascii="Arial" w:hAnsi="Arial"/>
          <w:b/>
          <w:sz w:val="18"/>
        </w:rPr>
      </w:pPr>
      <w:r w:rsidRPr="00E84919">
        <w:rPr>
          <w:rFonts w:ascii="Arial" w:hAnsi="Arial"/>
          <w:b/>
          <w:sz w:val="17"/>
          <w:szCs w:val="17"/>
        </w:rPr>
        <w:br w:type="page"/>
      </w:r>
      <w:r w:rsidRPr="00303ED3">
        <w:rPr>
          <w:rFonts w:ascii="Arial" w:hAnsi="Arial"/>
          <w:b/>
          <w:sz w:val="18"/>
        </w:rPr>
        <w:lastRenderedPageBreak/>
        <w:t>Appendix A: Potential Buyers</w:t>
      </w:r>
    </w:p>
    <w:p w14:paraId="2FB599A3" w14:textId="77777777" w:rsidR="00E42081" w:rsidRPr="00303ED3" w:rsidRDefault="00E42081" w:rsidP="0033446D">
      <w:pPr>
        <w:jc w:val="center"/>
        <w:rPr>
          <w:rFonts w:ascii="Arial" w:hAnsi="Arial"/>
          <w:b/>
          <w:sz w:val="18"/>
        </w:rPr>
      </w:pPr>
    </w:p>
    <w:p w14:paraId="64D3DFCD" w14:textId="77777777" w:rsidR="00E42081" w:rsidRPr="00303ED3" w:rsidRDefault="00E42081" w:rsidP="0033446D">
      <w:pPr>
        <w:jc w:val="center"/>
        <w:rPr>
          <w:rFonts w:ascii="Arial" w:hAnsi="Arial"/>
          <w:sz w:val="18"/>
        </w:rPr>
      </w:pPr>
      <w:r w:rsidRPr="00303ED3">
        <w:rPr>
          <w:rFonts w:ascii="Arial" w:hAnsi="Arial"/>
          <w:sz w:val="18"/>
        </w:rPr>
        <w:t>(</w:t>
      </w:r>
      <w:r w:rsidR="004C2B8C" w:rsidRPr="00303ED3">
        <w:rPr>
          <w:rFonts w:ascii="Arial" w:hAnsi="Arial"/>
          <w:sz w:val="18"/>
        </w:rPr>
        <w:t>I</w:t>
      </w:r>
      <w:r w:rsidRPr="00303ED3">
        <w:rPr>
          <w:rFonts w:ascii="Arial" w:hAnsi="Arial"/>
          <w:sz w:val="18"/>
        </w:rPr>
        <w:t xml:space="preserve">ncludes the below entities, any affiliates of these entities and funds </w:t>
      </w:r>
      <w:r w:rsidR="004B0261" w:rsidRPr="00303ED3">
        <w:rPr>
          <w:rFonts w:ascii="Arial" w:hAnsi="Arial"/>
          <w:sz w:val="18"/>
        </w:rPr>
        <w:t xml:space="preserve">and clients </w:t>
      </w:r>
      <w:r w:rsidRPr="00303ED3">
        <w:rPr>
          <w:rFonts w:ascii="Arial" w:hAnsi="Arial"/>
          <w:sz w:val="18"/>
        </w:rPr>
        <w:t>advised by these entities)</w:t>
      </w:r>
    </w:p>
    <w:p w14:paraId="2F3D9BCB" w14:textId="77777777" w:rsidR="00AC176F" w:rsidRPr="0033446D" w:rsidRDefault="00AC176F" w:rsidP="0033446D">
      <w:pPr>
        <w:jc w:val="center"/>
        <w:rPr>
          <w:rFonts w:ascii="Arial" w:hAnsi="Arial" w:cs="Arial"/>
          <w:sz w:val="18"/>
          <w:szCs w:val="18"/>
        </w:rPr>
      </w:pPr>
    </w:p>
    <w:p w14:paraId="698E9482" w14:textId="77777777" w:rsidR="00AC176F" w:rsidRPr="0033446D" w:rsidRDefault="00AC176F" w:rsidP="00303ED3">
      <w:pPr>
        <w:jc w:val="center"/>
        <w:rPr>
          <w:rFonts w:ascii="Arial" w:hAnsi="Arial" w:cs="Arial"/>
          <w:sz w:val="18"/>
          <w:szCs w:val="18"/>
        </w:rPr>
      </w:pPr>
    </w:p>
    <w:p w14:paraId="1DE4304C" w14:textId="77777777" w:rsidR="003F5691" w:rsidRPr="0033446D" w:rsidRDefault="003F5691" w:rsidP="00303ED3">
      <w:pPr>
        <w:jc w:val="both"/>
        <w:rPr>
          <w:rFonts w:ascii="Arial" w:hAnsi="Arial" w:cs="Arial"/>
          <w:sz w:val="18"/>
          <w:szCs w:val="18"/>
        </w:rPr>
      </w:pPr>
    </w:p>
    <w:p w14:paraId="561D8AC1" w14:textId="77777777" w:rsidR="003F5691" w:rsidRPr="0033446D" w:rsidRDefault="003F5691" w:rsidP="00303ED3">
      <w:pPr>
        <w:jc w:val="both"/>
        <w:rPr>
          <w:rFonts w:ascii="Arial" w:hAnsi="Arial" w:cs="Arial"/>
          <w:sz w:val="18"/>
          <w:szCs w:val="18"/>
        </w:rPr>
      </w:pPr>
    </w:p>
    <w:p w14:paraId="46610254" w14:textId="77777777" w:rsidR="003F5691" w:rsidRPr="0033446D" w:rsidRDefault="003F5691" w:rsidP="00303ED3">
      <w:pPr>
        <w:jc w:val="both"/>
        <w:rPr>
          <w:rFonts w:ascii="Arial" w:hAnsi="Arial" w:cs="Arial"/>
          <w:sz w:val="18"/>
          <w:szCs w:val="18"/>
        </w:rPr>
      </w:pPr>
    </w:p>
    <w:p w14:paraId="12A31FCB" w14:textId="77777777" w:rsidR="003F5691" w:rsidRPr="0033446D" w:rsidRDefault="003F5691" w:rsidP="00303ED3">
      <w:pPr>
        <w:jc w:val="both"/>
        <w:rPr>
          <w:rFonts w:ascii="Arial" w:hAnsi="Arial" w:cs="Arial"/>
          <w:sz w:val="18"/>
          <w:szCs w:val="18"/>
        </w:rPr>
      </w:pPr>
    </w:p>
    <w:p w14:paraId="170768F8" w14:textId="77777777" w:rsidR="003F5691" w:rsidRPr="0033446D" w:rsidRDefault="003F5691" w:rsidP="00303ED3">
      <w:pPr>
        <w:jc w:val="both"/>
        <w:rPr>
          <w:rFonts w:ascii="Arial" w:hAnsi="Arial" w:cs="Arial"/>
          <w:sz w:val="18"/>
          <w:szCs w:val="18"/>
        </w:rPr>
      </w:pPr>
    </w:p>
    <w:p w14:paraId="1252AABE" w14:textId="77777777" w:rsidR="003F5691" w:rsidRPr="0033446D" w:rsidRDefault="003F5691" w:rsidP="00303ED3">
      <w:pPr>
        <w:jc w:val="both"/>
        <w:rPr>
          <w:rFonts w:ascii="Arial" w:hAnsi="Arial" w:cs="Arial"/>
          <w:sz w:val="18"/>
          <w:szCs w:val="18"/>
        </w:rPr>
      </w:pPr>
    </w:p>
    <w:p w14:paraId="086CFACB" w14:textId="77777777" w:rsidR="003F5691" w:rsidRPr="0033446D" w:rsidRDefault="003F5691" w:rsidP="00303ED3">
      <w:pPr>
        <w:jc w:val="both"/>
        <w:rPr>
          <w:rFonts w:ascii="Arial" w:hAnsi="Arial" w:cs="Arial"/>
          <w:sz w:val="18"/>
          <w:szCs w:val="18"/>
        </w:rPr>
      </w:pPr>
    </w:p>
    <w:p w14:paraId="57DDE0F6" w14:textId="77777777" w:rsidR="003F5691" w:rsidRPr="0033446D" w:rsidRDefault="003F5691" w:rsidP="00303ED3">
      <w:pPr>
        <w:jc w:val="both"/>
        <w:rPr>
          <w:rFonts w:ascii="Arial" w:hAnsi="Arial" w:cs="Arial"/>
          <w:sz w:val="18"/>
          <w:szCs w:val="18"/>
        </w:rPr>
      </w:pPr>
    </w:p>
    <w:p w14:paraId="760C2571" w14:textId="77777777" w:rsidR="003F5691" w:rsidRPr="0033446D" w:rsidRDefault="003F5691" w:rsidP="00303ED3">
      <w:pPr>
        <w:jc w:val="both"/>
        <w:rPr>
          <w:rFonts w:ascii="Arial" w:hAnsi="Arial" w:cs="Arial"/>
          <w:sz w:val="18"/>
          <w:szCs w:val="18"/>
        </w:rPr>
      </w:pPr>
    </w:p>
    <w:p w14:paraId="4B05455A" w14:textId="77777777" w:rsidR="003F5691" w:rsidRPr="0033446D" w:rsidRDefault="003F5691" w:rsidP="00303ED3">
      <w:pPr>
        <w:jc w:val="both"/>
        <w:rPr>
          <w:rFonts w:ascii="Arial" w:hAnsi="Arial" w:cs="Arial"/>
          <w:sz w:val="18"/>
          <w:szCs w:val="18"/>
        </w:rPr>
      </w:pPr>
    </w:p>
    <w:p w14:paraId="24427DB7" w14:textId="77777777" w:rsidR="003F5691" w:rsidRPr="0033446D" w:rsidRDefault="003F5691" w:rsidP="00303ED3">
      <w:pPr>
        <w:jc w:val="both"/>
        <w:rPr>
          <w:rFonts w:ascii="Arial" w:hAnsi="Arial" w:cs="Arial"/>
          <w:sz w:val="18"/>
          <w:szCs w:val="18"/>
        </w:rPr>
      </w:pPr>
    </w:p>
    <w:p w14:paraId="25DD9E2A" w14:textId="77777777" w:rsidR="003F5691" w:rsidRPr="0033446D" w:rsidRDefault="003F5691" w:rsidP="00303ED3">
      <w:pPr>
        <w:jc w:val="both"/>
        <w:rPr>
          <w:rFonts w:ascii="Arial" w:hAnsi="Arial" w:cs="Arial"/>
          <w:sz w:val="18"/>
          <w:szCs w:val="18"/>
        </w:rPr>
      </w:pPr>
    </w:p>
    <w:p w14:paraId="42096C14" w14:textId="77777777" w:rsidR="003F5691" w:rsidRPr="0033446D" w:rsidRDefault="003F5691" w:rsidP="00303ED3">
      <w:pPr>
        <w:jc w:val="both"/>
        <w:rPr>
          <w:rFonts w:ascii="Arial" w:hAnsi="Arial" w:cs="Arial"/>
          <w:sz w:val="18"/>
          <w:szCs w:val="18"/>
        </w:rPr>
      </w:pPr>
    </w:p>
    <w:p w14:paraId="7E84054B" w14:textId="77777777" w:rsidR="003F5691" w:rsidRPr="0033446D" w:rsidRDefault="003F5691" w:rsidP="00303ED3">
      <w:pPr>
        <w:jc w:val="both"/>
        <w:rPr>
          <w:rFonts w:ascii="Arial" w:hAnsi="Arial" w:cs="Arial"/>
          <w:sz w:val="18"/>
          <w:szCs w:val="18"/>
        </w:rPr>
      </w:pPr>
    </w:p>
    <w:p w14:paraId="29CBF9C5" w14:textId="77777777" w:rsidR="003F5691" w:rsidRPr="0033446D" w:rsidRDefault="003F5691" w:rsidP="00303ED3">
      <w:pPr>
        <w:jc w:val="both"/>
        <w:rPr>
          <w:rFonts w:ascii="Arial" w:hAnsi="Arial" w:cs="Arial"/>
          <w:sz w:val="18"/>
          <w:szCs w:val="18"/>
        </w:rPr>
      </w:pPr>
    </w:p>
    <w:p w14:paraId="1139C739" w14:textId="77777777" w:rsidR="003F5691" w:rsidRPr="0033446D" w:rsidRDefault="003F5691" w:rsidP="00303ED3">
      <w:pPr>
        <w:jc w:val="both"/>
        <w:rPr>
          <w:rFonts w:ascii="Arial" w:hAnsi="Arial" w:cs="Arial"/>
          <w:sz w:val="18"/>
          <w:szCs w:val="18"/>
        </w:rPr>
      </w:pPr>
    </w:p>
    <w:p w14:paraId="709C8236" w14:textId="77777777" w:rsidR="003F5691" w:rsidRPr="0033446D" w:rsidRDefault="003F5691" w:rsidP="00303ED3">
      <w:pPr>
        <w:jc w:val="both"/>
        <w:rPr>
          <w:rFonts w:ascii="Arial" w:hAnsi="Arial" w:cs="Arial"/>
          <w:sz w:val="18"/>
          <w:szCs w:val="18"/>
        </w:rPr>
      </w:pPr>
    </w:p>
    <w:p w14:paraId="3F3C4DC6" w14:textId="77777777" w:rsidR="003F5691" w:rsidRPr="0033446D" w:rsidRDefault="003F5691" w:rsidP="00303ED3">
      <w:pPr>
        <w:jc w:val="both"/>
        <w:rPr>
          <w:rFonts w:ascii="Arial" w:hAnsi="Arial" w:cs="Arial"/>
          <w:sz w:val="18"/>
          <w:szCs w:val="18"/>
        </w:rPr>
      </w:pPr>
    </w:p>
    <w:p w14:paraId="07807E06" w14:textId="77777777" w:rsidR="003F5691" w:rsidRPr="0033446D" w:rsidRDefault="003F5691" w:rsidP="00303ED3">
      <w:pPr>
        <w:jc w:val="both"/>
        <w:rPr>
          <w:rFonts w:ascii="Arial" w:hAnsi="Arial" w:cs="Arial"/>
          <w:sz w:val="18"/>
          <w:szCs w:val="18"/>
        </w:rPr>
      </w:pPr>
    </w:p>
    <w:p w14:paraId="676F5E88" w14:textId="77777777" w:rsidR="003F5691" w:rsidRPr="0033446D" w:rsidRDefault="003F5691" w:rsidP="00303ED3">
      <w:pPr>
        <w:jc w:val="both"/>
        <w:rPr>
          <w:rFonts w:ascii="Arial" w:hAnsi="Arial" w:cs="Arial"/>
          <w:sz w:val="18"/>
          <w:szCs w:val="18"/>
        </w:rPr>
      </w:pPr>
    </w:p>
    <w:p w14:paraId="368A63A5" w14:textId="77777777" w:rsidR="003F5691" w:rsidRPr="0033446D" w:rsidRDefault="003F5691" w:rsidP="00303ED3">
      <w:pPr>
        <w:jc w:val="both"/>
        <w:rPr>
          <w:rFonts w:ascii="Arial" w:hAnsi="Arial" w:cs="Arial"/>
          <w:sz w:val="18"/>
          <w:szCs w:val="18"/>
        </w:rPr>
      </w:pPr>
    </w:p>
    <w:p w14:paraId="761D7B6B" w14:textId="77777777" w:rsidR="003F5691" w:rsidRPr="0033446D" w:rsidRDefault="003F5691" w:rsidP="00303ED3">
      <w:pPr>
        <w:jc w:val="both"/>
        <w:rPr>
          <w:rFonts w:ascii="Arial" w:hAnsi="Arial" w:cs="Arial"/>
          <w:sz w:val="18"/>
          <w:szCs w:val="18"/>
        </w:rPr>
      </w:pPr>
    </w:p>
    <w:p w14:paraId="6414A6D7" w14:textId="77777777" w:rsidR="003F5691" w:rsidRPr="0033446D" w:rsidRDefault="003F5691" w:rsidP="00303ED3">
      <w:pPr>
        <w:jc w:val="both"/>
        <w:rPr>
          <w:rFonts w:ascii="Arial" w:hAnsi="Arial" w:cs="Arial"/>
          <w:sz w:val="18"/>
          <w:szCs w:val="18"/>
        </w:rPr>
      </w:pPr>
    </w:p>
    <w:p w14:paraId="07516066" w14:textId="77777777" w:rsidR="003F5691" w:rsidRPr="0033446D" w:rsidRDefault="003F5691" w:rsidP="00303ED3">
      <w:pPr>
        <w:jc w:val="both"/>
        <w:rPr>
          <w:rFonts w:ascii="Arial" w:hAnsi="Arial" w:cs="Arial"/>
          <w:sz w:val="18"/>
          <w:szCs w:val="18"/>
        </w:rPr>
      </w:pPr>
    </w:p>
    <w:p w14:paraId="57EBD7CF" w14:textId="77777777" w:rsidR="003F5691" w:rsidRPr="0033446D" w:rsidRDefault="003F5691" w:rsidP="00303ED3">
      <w:pPr>
        <w:jc w:val="both"/>
        <w:rPr>
          <w:rFonts w:ascii="Arial" w:hAnsi="Arial" w:cs="Arial"/>
          <w:sz w:val="18"/>
          <w:szCs w:val="18"/>
        </w:rPr>
      </w:pPr>
    </w:p>
    <w:p w14:paraId="0DC3073B" w14:textId="77777777" w:rsidR="003F5691" w:rsidRPr="0033446D" w:rsidRDefault="003F5691" w:rsidP="00303ED3">
      <w:pPr>
        <w:jc w:val="both"/>
        <w:rPr>
          <w:rFonts w:ascii="Arial" w:hAnsi="Arial" w:cs="Arial"/>
          <w:sz w:val="18"/>
          <w:szCs w:val="18"/>
        </w:rPr>
      </w:pPr>
    </w:p>
    <w:p w14:paraId="0DF90C8C" w14:textId="77777777" w:rsidR="003F5691" w:rsidRPr="0033446D" w:rsidRDefault="003F5691" w:rsidP="00303ED3">
      <w:pPr>
        <w:jc w:val="both"/>
        <w:rPr>
          <w:rFonts w:ascii="Arial" w:hAnsi="Arial" w:cs="Arial"/>
          <w:sz w:val="18"/>
          <w:szCs w:val="18"/>
        </w:rPr>
      </w:pPr>
    </w:p>
    <w:p w14:paraId="26630D7C" w14:textId="77777777" w:rsidR="003F5691" w:rsidRPr="0033446D" w:rsidRDefault="003F5691" w:rsidP="00303ED3">
      <w:pPr>
        <w:jc w:val="both"/>
        <w:rPr>
          <w:rFonts w:ascii="Arial" w:hAnsi="Arial" w:cs="Arial"/>
          <w:sz w:val="18"/>
          <w:szCs w:val="18"/>
        </w:rPr>
      </w:pPr>
    </w:p>
    <w:p w14:paraId="4109117C" w14:textId="77777777" w:rsidR="003F5691" w:rsidRPr="0033446D" w:rsidRDefault="003F5691" w:rsidP="00303ED3">
      <w:pPr>
        <w:jc w:val="both"/>
        <w:rPr>
          <w:rFonts w:ascii="Arial" w:hAnsi="Arial" w:cs="Arial"/>
          <w:sz w:val="18"/>
          <w:szCs w:val="18"/>
        </w:rPr>
      </w:pPr>
    </w:p>
    <w:p w14:paraId="13F087CF" w14:textId="77777777" w:rsidR="003F5691" w:rsidRPr="0033446D" w:rsidRDefault="003F5691" w:rsidP="00303ED3">
      <w:pPr>
        <w:jc w:val="both"/>
        <w:rPr>
          <w:rFonts w:ascii="Arial" w:hAnsi="Arial" w:cs="Arial"/>
          <w:sz w:val="18"/>
          <w:szCs w:val="18"/>
        </w:rPr>
      </w:pPr>
    </w:p>
    <w:p w14:paraId="0D96C7CD" w14:textId="77777777" w:rsidR="003F5691" w:rsidRPr="0033446D" w:rsidRDefault="003F5691" w:rsidP="00303ED3">
      <w:pPr>
        <w:jc w:val="both"/>
        <w:rPr>
          <w:rFonts w:ascii="Arial" w:hAnsi="Arial" w:cs="Arial"/>
          <w:sz w:val="18"/>
          <w:szCs w:val="18"/>
        </w:rPr>
      </w:pPr>
    </w:p>
    <w:p w14:paraId="6C7BAE67" w14:textId="77777777" w:rsidR="003F5691" w:rsidRPr="0033446D" w:rsidRDefault="003F5691" w:rsidP="00303ED3">
      <w:pPr>
        <w:jc w:val="both"/>
        <w:rPr>
          <w:rFonts w:ascii="Arial" w:hAnsi="Arial" w:cs="Arial"/>
          <w:sz w:val="18"/>
          <w:szCs w:val="18"/>
        </w:rPr>
      </w:pPr>
    </w:p>
    <w:p w14:paraId="5FDEA8B1" w14:textId="77777777" w:rsidR="003F5691" w:rsidRPr="0033446D" w:rsidRDefault="003F5691" w:rsidP="00303ED3">
      <w:pPr>
        <w:jc w:val="both"/>
        <w:rPr>
          <w:rFonts w:ascii="Arial" w:hAnsi="Arial" w:cs="Arial"/>
          <w:sz w:val="18"/>
          <w:szCs w:val="18"/>
        </w:rPr>
      </w:pPr>
    </w:p>
    <w:p w14:paraId="7BFA7121" w14:textId="77777777" w:rsidR="003F5691" w:rsidRPr="0033446D" w:rsidRDefault="003F5691" w:rsidP="00303ED3">
      <w:pPr>
        <w:jc w:val="both"/>
        <w:rPr>
          <w:rFonts w:ascii="Arial" w:hAnsi="Arial" w:cs="Arial"/>
          <w:sz w:val="18"/>
          <w:szCs w:val="18"/>
        </w:rPr>
      </w:pPr>
    </w:p>
    <w:p w14:paraId="51D2EF3B" w14:textId="77777777" w:rsidR="003F5691" w:rsidRPr="00303ED3" w:rsidRDefault="003F5691" w:rsidP="00303ED3">
      <w:pPr>
        <w:jc w:val="both"/>
        <w:rPr>
          <w:rFonts w:ascii="Arial" w:hAnsi="Arial"/>
          <w:b/>
          <w:sz w:val="18"/>
        </w:rPr>
      </w:pPr>
      <w:r w:rsidRPr="0033446D">
        <w:rPr>
          <w:rFonts w:ascii="Arial" w:hAnsi="Arial" w:cs="Arial"/>
          <w:sz w:val="18"/>
          <w:szCs w:val="18"/>
        </w:rPr>
        <w:br w:type="page"/>
      </w:r>
      <w:r w:rsidRPr="00303ED3">
        <w:rPr>
          <w:rFonts w:ascii="Arial" w:hAnsi="Arial"/>
          <w:b/>
          <w:sz w:val="18"/>
        </w:rPr>
        <w:lastRenderedPageBreak/>
        <w:t>Appendix B</w:t>
      </w:r>
    </w:p>
    <w:p w14:paraId="2430882C" w14:textId="77777777" w:rsidR="003F5691" w:rsidRPr="00303ED3" w:rsidRDefault="003F5691" w:rsidP="00303ED3">
      <w:pPr>
        <w:jc w:val="both"/>
        <w:rPr>
          <w:rFonts w:ascii="Arial" w:hAnsi="Arial"/>
          <w:sz w:val="18"/>
        </w:rPr>
      </w:pPr>
    </w:p>
    <w:p w14:paraId="74E4BC60" w14:textId="77777777" w:rsidR="003F5691" w:rsidRPr="00303ED3" w:rsidRDefault="003F5691" w:rsidP="00303ED3">
      <w:pPr>
        <w:jc w:val="both"/>
        <w:rPr>
          <w:rFonts w:ascii="Arial" w:hAnsi="Arial"/>
          <w:sz w:val="18"/>
        </w:rPr>
      </w:pPr>
      <w:r w:rsidRPr="00303ED3">
        <w:rPr>
          <w:rFonts w:ascii="Arial" w:hAnsi="Arial"/>
          <w:sz w:val="18"/>
        </w:rPr>
        <w:t>(1) The exact name of the issuer and the issuer’s predecessor (if any).</w:t>
      </w:r>
    </w:p>
    <w:p w14:paraId="061B9827" w14:textId="77777777" w:rsidR="003F5691" w:rsidRPr="00303ED3" w:rsidRDefault="003F5691" w:rsidP="00303ED3">
      <w:pPr>
        <w:jc w:val="both"/>
        <w:rPr>
          <w:rFonts w:ascii="Arial" w:hAnsi="Arial"/>
          <w:sz w:val="18"/>
        </w:rPr>
      </w:pPr>
    </w:p>
    <w:p w14:paraId="6BA8CB95" w14:textId="77777777" w:rsidR="003F5691" w:rsidRPr="00303ED3" w:rsidRDefault="003F5691" w:rsidP="00303ED3">
      <w:pPr>
        <w:jc w:val="both"/>
        <w:rPr>
          <w:rFonts w:ascii="Arial" w:hAnsi="Arial"/>
          <w:sz w:val="18"/>
        </w:rPr>
      </w:pPr>
      <w:r w:rsidRPr="00303ED3">
        <w:rPr>
          <w:rFonts w:ascii="Arial" w:hAnsi="Arial"/>
          <w:sz w:val="18"/>
        </w:rPr>
        <w:t>(2) The address of the issuer’s principal executive offices.</w:t>
      </w:r>
    </w:p>
    <w:p w14:paraId="459714E8" w14:textId="77777777" w:rsidR="003F5691" w:rsidRPr="00303ED3" w:rsidRDefault="003F5691" w:rsidP="00303ED3">
      <w:pPr>
        <w:jc w:val="both"/>
        <w:rPr>
          <w:rFonts w:ascii="Arial" w:hAnsi="Arial"/>
          <w:sz w:val="18"/>
        </w:rPr>
      </w:pPr>
    </w:p>
    <w:p w14:paraId="5009D2D6" w14:textId="77777777" w:rsidR="003F5691" w:rsidRPr="00303ED3" w:rsidRDefault="003F5691" w:rsidP="00303ED3">
      <w:pPr>
        <w:jc w:val="both"/>
        <w:rPr>
          <w:rFonts w:ascii="Arial" w:hAnsi="Arial"/>
          <w:sz w:val="18"/>
        </w:rPr>
      </w:pPr>
      <w:r w:rsidRPr="00303ED3">
        <w:rPr>
          <w:rFonts w:ascii="Arial" w:hAnsi="Arial"/>
          <w:sz w:val="18"/>
        </w:rPr>
        <w:t>(3) The exact title and class of the security.</w:t>
      </w:r>
    </w:p>
    <w:p w14:paraId="23EA2B51" w14:textId="77777777" w:rsidR="003F5691" w:rsidRPr="00303ED3" w:rsidRDefault="003F5691" w:rsidP="00303ED3">
      <w:pPr>
        <w:jc w:val="both"/>
        <w:rPr>
          <w:rFonts w:ascii="Arial" w:hAnsi="Arial"/>
          <w:sz w:val="18"/>
        </w:rPr>
      </w:pPr>
    </w:p>
    <w:p w14:paraId="698C9884" w14:textId="77777777" w:rsidR="003F5691" w:rsidRPr="00303ED3" w:rsidRDefault="003F5691" w:rsidP="00303ED3">
      <w:pPr>
        <w:jc w:val="both"/>
        <w:rPr>
          <w:rFonts w:ascii="Arial" w:hAnsi="Arial"/>
          <w:sz w:val="18"/>
        </w:rPr>
      </w:pPr>
      <w:r w:rsidRPr="00303ED3">
        <w:rPr>
          <w:rFonts w:ascii="Arial" w:hAnsi="Arial"/>
          <w:sz w:val="18"/>
        </w:rPr>
        <w:t>(4) The par or stated value of the security.</w:t>
      </w:r>
    </w:p>
    <w:p w14:paraId="51C3F4D7" w14:textId="77777777" w:rsidR="003F5691" w:rsidRPr="00303ED3" w:rsidRDefault="003F5691" w:rsidP="00303ED3">
      <w:pPr>
        <w:jc w:val="both"/>
        <w:rPr>
          <w:rFonts w:ascii="Arial" w:hAnsi="Arial"/>
          <w:sz w:val="18"/>
        </w:rPr>
      </w:pPr>
    </w:p>
    <w:p w14:paraId="6594C3BB" w14:textId="77777777" w:rsidR="003F5691" w:rsidRPr="00303ED3" w:rsidRDefault="003F5691" w:rsidP="00303ED3">
      <w:pPr>
        <w:jc w:val="both"/>
        <w:rPr>
          <w:rFonts w:ascii="Arial" w:hAnsi="Arial"/>
          <w:sz w:val="18"/>
        </w:rPr>
      </w:pPr>
      <w:r w:rsidRPr="00303ED3">
        <w:rPr>
          <w:rFonts w:ascii="Arial" w:hAnsi="Arial"/>
          <w:sz w:val="18"/>
        </w:rPr>
        <w:t>(5) The number of shares or total amount of the securities outstanding as of the end of the issuer’s most recent fiscal year.</w:t>
      </w:r>
    </w:p>
    <w:p w14:paraId="1725BECB" w14:textId="77777777" w:rsidR="003F5691" w:rsidRPr="00303ED3" w:rsidRDefault="003F5691" w:rsidP="00303ED3">
      <w:pPr>
        <w:jc w:val="both"/>
        <w:rPr>
          <w:rFonts w:ascii="Arial" w:hAnsi="Arial"/>
          <w:sz w:val="18"/>
        </w:rPr>
      </w:pPr>
    </w:p>
    <w:p w14:paraId="1E152DC4" w14:textId="77777777" w:rsidR="003F5691" w:rsidRPr="00303ED3" w:rsidRDefault="003F5691" w:rsidP="00303ED3">
      <w:pPr>
        <w:jc w:val="both"/>
        <w:rPr>
          <w:rFonts w:ascii="Arial" w:hAnsi="Arial"/>
          <w:sz w:val="18"/>
        </w:rPr>
      </w:pPr>
      <w:r w:rsidRPr="00303ED3">
        <w:rPr>
          <w:rFonts w:ascii="Arial" w:hAnsi="Arial"/>
          <w:sz w:val="18"/>
        </w:rPr>
        <w:t>(6) The name and address of the transfer agent, corporate secretary, or other person responsible for transferring shares and stock certificates.</w:t>
      </w:r>
    </w:p>
    <w:p w14:paraId="2D897EA3" w14:textId="77777777" w:rsidR="003F5691" w:rsidRPr="00303ED3" w:rsidRDefault="003F5691" w:rsidP="00303ED3">
      <w:pPr>
        <w:jc w:val="both"/>
        <w:rPr>
          <w:rFonts w:ascii="Arial" w:hAnsi="Arial"/>
          <w:sz w:val="18"/>
        </w:rPr>
      </w:pPr>
    </w:p>
    <w:p w14:paraId="0ECC032B" w14:textId="77777777" w:rsidR="003F5691" w:rsidRPr="00303ED3" w:rsidRDefault="003F5691" w:rsidP="00303ED3">
      <w:pPr>
        <w:jc w:val="both"/>
        <w:rPr>
          <w:rFonts w:ascii="Arial" w:hAnsi="Arial"/>
          <w:sz w:val="18"/>
        </w:rPr>
      </w:pPr>
      <w:r w:rsidRPr="00303ED3">
        <w:rPr>
          <w:rFonts w:ascii="Arial" w:hAnsi="Arial"/>
          <w:sz w:val="18"/>
        </w:rPr>
        <w:t>(7) A statement of the nature of the business of the issuer and the products and services it offers, which shall be presumed reasonably current if the statement is as of 12 months before the transaction date.</w:t>
      </w:r>
    </w:p>
    <w:p w14:paraId="43A234D4" w14:textId="77777777" w:rsidR="003F5691" w:rsidRPr="00303ED3" w:rsidRDefault="003F5691" w:rsidP="00303ED3">
      <w:pPr>
        <w:jc w:val="both"/>
        <w:rPr>
          <w:rFonts w:ascii="Arial" w:hAnsi="Arial"/>
          <w:sz w:val="18"/>
        </w:rPr>
      </w:pPr>
    </w:p>
    <w:p w14:paraId="40D1894C" w14:textId="77777777" w:rsidR="003F5691" w:rsidRPr="00303ED3" w:rsidRDefault="003F5691" w:rsidP="00303ED3">
      <w:pPr>
        <w:jc w:val="both"/>
        <w:rPr>
          <w:rFonts w:ascii="Arial" w:hAnsi="Arial"/>
          <w:sz w:val="18"/>
        </w:rPr>
      </w:pPr>
      <w:r w:rsidRPr="00303ED3">
        <w:rPr>
          <w:rFonts w:ascii="Arial" w:hAnsi="Arial"/>
          <w:sz w:val="18"/>
        </w:rPr>
        <w:t>(8) The names of the officers and directors of the issuer.</w:t>
      </w:r>
    </w:p>
    <w:p w14:paraId="418D121C" w14:textId="77777777" w:rsidR="003F5691" w:rsidRPr="00303ED3" w:rsidRDefault="003F5691" w:rsidP="00303ED3">
      <w:pPr>
        <w:jc w:val="both"/>
        <w:rPr>
          <w:rFonts w:ascii="Arial" w:hAnsi="Arial"/>
          <w:sz w:val="18"/>
        </w:rPr>
      </w:pPr>
    </w:p>
    <w:p w14:paraId="5BFC8C6B" w14:textId="77777777" w:rsidR="003F5691" w:rsidRPr="00303ED3" w:rsidRDefault="003F5691" w:rsidP="00303ED3">
      <w:pPr>
        <w:jc w:val="both"/>
        <w:rPr>
          <w:rFonts w:ascii="Arial" w:hAnsi="Arial"/>
          <w:sz w:val="18"/>
        </w:rPr>
      </w:pPr>
      <w:r w:rsidRPr="00303ED3">
        <w:rPr>
          <w:rFonts w:ascii="Arial" w:hAnsi="Arial"/>
          <w:sz w:val="18"/>
        </w:rPr>
        <w:t>(9) The names of any persons registered as a broker, dealer, or agent that shall be paid or given, directly or indirectly, any commission or remuneration for such person’s participation in the offer or sale of the securities.</w:t>
      </w:r>
    </w:p>
    <w:p w14:paraId="02A3D352" w14:textId="77777777" w:rsidR="003F5691" w:rsidRPr="00303ED3" w:rsidRDefault="003F5691" w:rsidP="00303ED3">
      <w:pPr>
        <w:jc w:val="both"/>
        <w:rPr>
          <w:rFonts w:ascii="Arial" w:hAnsi="Arial"/>
          <w:sz w:val="18"/>
        </w:rPr>
      </w:pPr>
    </w:p>
    <w:p w14:paraId="61EE9A39" w14:textId="77777777" w:rsidR="003F5691" w:rsidRPr="00303ED3" w:rsidRDefault="003F5691" w:rsidP="00303ED3">
      <w:pPr>
        <w:jc w:val="both"/>
        <w:rPr>
          <w:rFonts w:ascii="Arial" w:hAnsi="Arial"/>
          <w:sz w:val="18"/>
        </w:rPr>
      </w:pPr>
      <w:r w:rsidRPr="00303ED3">
        <w:rPr>
          <w:rFonts w:ascii="Arial" w:hAnsi="Arial"/>
          <w:sz w:val="18"/>
        </w:rPr>
        <w:t>(10) The issuer’s most recent balance sheet and profit and loss statement and similar financial statements, which shall—</w:t>
      </w:r>
    </w:p>
    <w:p w14:paraId="199F67B6" w14:textId="77777777" w:rsidR="003F5691" w:rsidRPr="00303ED3" w:rsidRDefault="003F5691" w:rsidP="00303ED3">
      <w:pPr>
        <w:ind w:firstLine="720"/>
        <w:jc w:val="both"/>
        <w:rPr>
          <w:rFonts w:ascii="Arial" w:hAnsi="Arial"/>
          <w:sz w:val="18"/>
        </w:rPr>
      </w:pPr>
      <w:r w:rsidRPr="00303ED3">
        <w:rPr>
          <w:rFonts w:ascii="Arial" w:hAnsi="Arial"/>
          <w:sz w:val="18"/>
        </w:rPr>
        <w:t>(a) be for such part of the 2 preceding fiscal years as the issuer has been in operation;</w:t>
      </w:r>
    </w:p>
    <w:p w14:paraId="135A63EC" w14:textId="77777777" w:rsidR="003F5691" w:rsidRPr="00303ED3" w:rsidRDefault="003F5691" w:rsidP="00303ED3">
      <w:pPr>
        <w:ind w:left="720"/>
        <w:jc w:val="both"/>
        <w:rPr>
          <w:rFonts w:ascii="Arial" w:hAnsi="Arial"/>
          <w:sz w:val="18"/>
        </w:rPr>
      </w:pPr>
      <w:r w:rsidRPr="00303ED3">
        <w:rPr>
          <w:rFonts w:ascii="Arial" w:hAnsi="Arial"/>
          <w:sz w:val="18"/>
        </w:rPr>
        <w:t>(b) be prepared in accordance with generally accepted accounting principles or, in the case of a foreign private issuer, be prepared in accordance with generally accepted accounting principles or the International Financial Reporting Standards issued by the International Accounting Standards Board;</w:t>
      </w:r>
    </w:p>
    <w:p w14:paraId="0DB80E0F" w14:textId="77777777" w:rsidR="003F5691" w:rsidRPr="00303ED3" w:rsidRDefault="003F5691" w:rsidP="00303ED3">
      <w:pPr>
        <w:ind w:firstLine="720"/>
        <w:jc w:val="both"/>
        <w:rPr>
          <w:rFonts w:ascii="Arial" w:hAnsi="Arial"/>
          <w:sz w:val="18"/>
        </w:rPr>
      </w:pPr>
      <w:r w:rsidRPr="00303ED3">
        <w:rPr>
          <w:rFonts w:ascii="Arial" w:hAnsi="Arial"/>
          <w:sz w:val="18"/>
        </w:rPr>
        <w:t>(c) be presumed reasonably current if—</w:t>
      </w:r>
    </w:p>
    <w:p w14:paraId="69000733" w14:textId="77777777" w:rsidR="003F5691" w:rsidRPr="00303ED3" w:rsidRDefault="003F5691" w:rsidP="00303ED3">
      <w:pPr>
        <w:ind w:left="1440"/>
        <w:jc w:val="both"/>
        <w:rPr>
          <w:rFonts w:ascii="Arial" w:hAnsi="Arial"/>
          <w:sz w:val="18"/>
        </w:rPr>
      </w:pPr>
      <w:r w:rsidRPr="00303ED3">
        <w:rPr>
          <w:rFonts w:ascii="Arial" w:hAnsi="Arial"/>
          <w:sz w:val="18"/>
        </w:rPr>
        <w:t>(i) with respect to the balance sheet, the balance sheet is as of a date less than 16 months before the transaction date; and</w:t>
      </w:r>
    </w:p>
    <w:p w14:paraId="412120BF" w14:textId="77777777" w:rsidR="003F5691" w:rsidRPr="00303ED3" w:rsidRDefault="003F5691" w:rsidP="00303ED3">
      <w:pPr>
        <w:ind w:left="1440"/>
        <w:jc w:val="both"/>
        <w:rPr>
          <w:rFonts w:ascii="Arial" w:hAnsi="Arial"/>
          <w:sz w:val="18"/>
        </w:rPr>
      </w:pPr>
      <w:r w:rsidRPr="00303ED3">
        <w:rPr>
          <w:rFonts w:ascii="Arial" w:hAnsi="Arial"/>
          <w:sz w:val="18"/>
        </w:rPr>
        <w:t>(ii) with respect to the profit and loss statement, such statement is for the 12 months preceding the date of the issuer’s balance sheet; and</w:t>
      </w:r>
    </w:p>
    <w:p w14:paraId="2EF20479" w14:textId="77777777" w:rsidR="003F5691" w:rsidRPr="00303ED3" w:rsidRDefault="003F5691" w:rsidP="00303ED3">
      <w:pPr>
        <w:ind w:left="720"/>
        <w:jc w:val="both"/>
        <w:rPr>
          <w:rFonts w:ascii="Arial" w:hAnsi="Arial"/>
          <w:sz w:val="18"/>
        </w:rPr>
      </w:pPr>
      <w:r w:rsidRPr="00303ED3">
        <w:rPr>
          <w:rFonts w:ascii="Arial" w:hAnsi="Arial"/>
          <w:sz w:val="18"/>
        </w:rPr>
        <w:t>(d) if the balance sheet is not as of a date less than 6 months before the transaction date, be accompanied by additional statements of profit and loss for the period from the date of such balance sheet to a date less than 6 months before the transaction date.</w:t>
      </w:r>
    </w:p>
    <w:p w14:paraId="15A25B91" w14:textId="77777777" w:rsidR="003F5691" w:rsidRPr="00303ED3" w:rsidRDefault="003F5691" w:rsidP="00303ED3">
      <w:pPr>
        <w:jc w:val="both"/>
        <w:rPr>
          <w:rFonts w:ascii="Arial" w:hAnsi="Arial"/>
          <w:sz w:val="18"/>
        </w:rPr>
      </w:pPr>
    </w:p>
    <w:p w14:paraId="109F99B4" w14:textId="77777777" w:rsidR="003F5691" w:rsidRPr="00303ED3" w:rsidRDefault="003F5691" w:rsidP="00303ED3">
      <w:pPr>
        <w:jc w:val="both"/>
        <w:rPr>
          <w:rFonts w:ascii="Arial" w:hAnsi="Arial"/>
          <w:sz w:val="18"/>
        </w:rPr>
      </w:pPr>
      <w:r w:rsidRPr="00303ED3">
        <w:rPr>
          <w:rFonts w:ascii="Arial" w:hAnsi="Arial"/>
          <w:sz w:val="18"/>
        </w:rPr>
        <w:t>(11) To the extent that the seller is a control person with respect to the issuer, a brief statement regarding the nature of the affiliation, and a statement certified by such seller that they have no reasonable grounds to believe that the issuer is in violation of the securities laws or regulations.</w:t>
      </w:r>
    </w:p>
    <w:p w14:paraId="55D84191" w14:textId="77777777" w:rsidR="003F5691" w:rsidRPr="00303ED3" w:rsidRDefault="003F5691" w:rsidP="00303ED3">
      <w:pPr>
        <w:jc w:val="both"/>
        <w:rPr>
          <w:rFonts w:ascii="Arial" w:hAnsi="Arial"/>
          <w:sz w:val="18"/>
        </w:rPr>
      </w:pPr>
    </w:p>
    <w:p w14:paraId="645833D6" w14:textId="77777777" w:rsidR="003F5691" w:rsidRPr="0033446D" w:rsidRDefault="003F5691" w:rsidP="00303ED3">
      <w:pPr>
        <w:jc w:val="both"/>
        <w:rPr>
          <w:rFonts w:ascii="Arial" w:hAnsi="Arial" w:cs="Arial"/>
          <w:sz w:val="18"/>
          <w:szCs w:val="18"/>
        </w:rPr>
      </w:pPr>
    </w:p>
    <w:p w14:paraId="26C9829E" w14:textId="77777777" w:rsidR="003F5691" w:rsidRPr="0033446D" w:rsidRDefault="003F5691" w:rsidP="00303ED3">
      <w:pPr>
        <w:jc w:val="both"/>
        <w:rPr>
          <w:rFonts w:ascii="Arial" w:eastAsia="Calibri" w:hAnsi="Arial" w:cs="Arial"/>
          <w:sz w:val="18"/>
          <w:szCs w:val="18"/>
          <w:lang w:val="en-CA"/>
        </w:rPr>
      </w:pPr>
    </w:p>
    <w:p w14:paraId="1BA4B421" w14:textId="77777777" w:rsidR="003F5691" w:rsidRPr="0033446D" w:rsidRDefault="003F5691" w:rsidP="00303ED3">
      <w:pPr>
        <w:jc w:val="both"/>
        <w:rPr>
          <w:rFonts w:ascii="Arial" w:hAnsi="Arial" w:cs="Arial"/>
          <w:sz w:val="18"/>
          <w:szCs w:val="18"/>
        </w:rPr>
      </w:pPr>
    </w:p>
    <w:p w14:paraId="189F0977" w14:textId="77777777" w:rsidR="00AC176F" w:rsidRPr="0033446D" w:rsidRDefault="00AC176F" w:rsidP="00303ED3">
      <w:pPr>
        <w:jc w:val="both"/>
        <w:rPr>
          <w:rFonts w:ascii="Arial" w:hAnsi="Arial" w:cs="Arial"/>
          <w:sz w:val="18"/>
          <w:szCs w:val="18"/>
        </w:rPr>
      </w:pPr>
    </w:p>
    <w:p w14:paraId="283AEBE7" w14:textId="77777777" w:rsidR="00AC176F" w:rsidRPr="0033446D" w:rsidRDefault="00AC176F" w:rsidP="00303ED3">
      <w:pPr>
        <w:jc w:val="both"/>
        <w:rPr>
          <w:rFonts w:ascii="Arial" w:hAnsi="Arial" w:cs="Arial"/>
          <w:sz w:val="18"/>
          <w:szCs w:val="18"/>
        </w:rPr>
      </w:pPr>
    </w:p>
    <w:p w14:paraId="7778D64E" w14:textId="77777777" w:rsidR="00AC176F" w:rsidRPr="0033446D" w:rsidRDefault="00AC176F" w:rsidP="00303ED3">
      <w:pPr>
        <w:jc w:val="both"/>
        <w:rPr>
          <w:rFonts w:ascii="Arial" w:hAnsi="Arial" w:cs="Arial"/>
          <w:sz w:val="18"/>
          <w:szCs w:val="18"/>
        </w:rPr>
      </w:pPr>
    </w:p>
    <w:p w14:paraId="71C262EC" w14:textId="77777777" w:rsidR="00AC176F" w:rsidRPr="0033446D" w:rsidRDefault="00AC176F" w:rsidP="00303ED3">
      <w:pPr>
        <w:jc w:val="both"/>
        <w:rPr>
          <w:rFonts w:ascii="Arial" w:hAnsi="Arial" w:cs="Arial"/>
          <w:sz w:val="18"/>
          <w:szCs w:val="18"/>
        </w:rPr>
      </w:pPr>
    </w:p>
    <w:p w14:paraId="4959E9DA" w14:textId="77777777" w:rsidR="00AC176F" w:rsidRPr="0033446D" w:rsidRDefault="00AC176F" w:rsidP="00303ED3">
      <w:pPr>
        <w:jc w:val="both"/>
        <w:rPr>
          <w:rFonts w:ascii="Arial" w:hAnsi="Arial" w:cs="Arial"/>
          <w:sz w:val="18"/>
          <w:szCs w:val="18"/>
        </w:rPr>
      </w:pPr>
    </w:p>
    <w:sectPr w:rsidR="00AC176F" w:rsidRPr="0033446D" w:rsidSect="0027324E">
      <w:headerReference w:type="default" r:id="rId9"/>
      <w:headerReference w:type="first" r:id="rId10"/>
      <w:pgSz w:w="12240" w:h="15840" w:code="1"/>
      <w:pgMar w:top="1276" w:right="900" w:bottom="1276" w:left="81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14DA9" w14:textId="77777777" w:rsidR="00C4569F" w:rsidRDefault="00C4569F">
      <w:r>
        <w:separator/>
      </w:r>
    </w:p>
  </w:endnote>
  <w:endnote w:type="continuationSeparator" w:id="0">
    <w:p w14:paraId="57AA8CDB" w14:textId="77777777" w:rsidR="00C4569F" w:rsidRDefault="00C4569F">
      <w:r>
        <w:continuationSeparator/>
      </w:r>
    </w:p>
  </w:endnote>
  <w:endnote w:type="continuationNotice" w:id="1">
    <w:p w14:paraId="78C892A4" w14:textId="77777777" w:rsidR="00C4569F" w:rsidRDefault="00C456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CDBCA" w14:textId="77777777" w:rsidR="00C4569F" w:rsidRDefault="00C4569F">
      <w:r>
        <w:separator/>
      </w:r>
    </w:p>
  </w:footnote>
  <w:footnote w:type="continuationSeparator" w:id="0">
    <w:p w14:paraId="7FD07145" w14:textId="77777777" w:rsidR="00C4569F" w:rsidRDefault="00C4569F">
      <w:r>
        <w:continuationSeparator/>
      </w:r>
    </w:p>
  </w:footnote>
  <w:footnote w:type="continuationNotice" w:id="1">
    <w:p w14:paraId="73A05EB2" w14:textId="77777777" w:rsidR="00C4569F" w:rsidRDefault="00C456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1C40" w14:textId="77777777" w:rsidR="00E231F5" w:rsidRDefault="00E231F5">
    <w:pPr>
      <w:pStyle w:val="Header"/>
    </w:pPr>
  </w:p>
  <w:p w14:paraId="09E184BE" w14:textId="77777777" w:rsidR="00E231F5" w:rsidRDefault="00E231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7077" w14:textId="554A4523" w:rsidR="008213F4" w:rsidRDefault="00D45A09">
    <w:pPr>
      <w:pStyle w:val="Header"/>
    </w:pPr>
    <w:r>
      <w:rPr>
        <w:noProof/>
        <w:lang w:val="en-CA" w:eastAsia="en-CA"/>
      </w:rPr>
      <w:drawing>
        <wp:anchor distT="0" distB="0" distL="114300" distR="114300" simplePos="0" relativeHeight="251657216" behindDoc="0" locked="0" layoutInCell="1" allowOverlap="1" wp14:anchorId="4345E502" wp14:editId="09DD16A5">
          <wp:simplePos x="0" y="0"/>
          <wp:positionH relativeFrom="column">
            <wp:posOffset>3175</wp:posOffset>
          </wp:positionH>
          <wp:positionV relativeFrom="paragraph">
            <wp:posOffset>-86995</wp:posOffset>
          </wp:positionV>
          <wp:extent cx="809625" cy="241935"/>
          <wp:effectExtent l="0" t="0" r="9525" b="5715"/>
          <wp:wrapSquare wrapText="r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9625" cy="2419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A3499"/>
    <w:multiLevelType w:val="singleLevel"/>
    <w:tmpl w:val="2B8C284C"/>
    <w:lvl w:ilvl="0">
      <w:start w:val="1"/>
      <w:numFmt w:val="decimal"/>
      <w:lvlText w:val="%1."/>
      <w:lvlJc w:val="left"/>
      <w:pPr>
        <w:tabs>
          <w:tab w:val="num" w:pos="375"/>
        </w:tabs>
        <w:ind w:left="375" w:hanging="375"/>
      </w:pPr>
      <w:rPr>
        <w:rFonts w:hint="default"/>
      </w:rPr>
    </w:lvl>
  </w:abstractNum>
  <w:abstractNum w:abstractNumId="1" w15:restartNumberingAfterBreak="0">
    <w:nsid w:val="2E164B56"/>
    <w:multiLevelType w:val="singleLevel"/>
    <w:tmpl w:val="CC3A76B0"/>
    <w:lvl w:ilvl="0">
      <w:start w:val="9"/>
      <w:numFmt w:val="decimal"/>
      <w:lvlText w:val="%1. "/>
      <w:legacy w:legacy="1" w:legacySpace="0" w:legacyIndent="360"/>
      <w:lvlJc w:val="left"/>
      <w:pPr>
        <w:ind w:left="360" w:hanging="360"/>
      </w:pPr>
      <w:rPr>
        <w:b w:val="0"/>
        <w:i w:val="0"/>
        <w:sz w:val="24"/>
      </w:rPr>
    </w:lvl>
  </w:abstractNum>
  <w:abstractNum w:abstractNumId="2" w15:restartNumberingAfterBreak="0">
    <w:nsid w:val="30DF1F45"/>
    <w:multiLevelType w:val="singleLevel"/>
    <w:tmpl w:val="6E52997C"/>
    <w:lvl w:ilvl="0">
      <w:start w:val="2"/>
      <w:numFmt w:val="decimal"/>
      <w:lvlText w:val="%1."/>
      <w:lvlJc w:val="left"/>
      <w:pPr>
        <w:tabs>
          <w:tab w:val="num" w:pos="360"/>
        </w:tabs>
        <w:ind w:left="360" w:hanging="360"/>
      </w:pPr>
      <w:rPr>
        <w:rFonts w:hint="default"/>
      </w:rPr>
    </w:lvl>
  </w:abstractNum>
  <w:abstractNum w:abstractNumId="3" w15:restartNumberingAfterBreak="0">
    <w:nsid w:val="3A255DCC"/>
    <w:multiLevelType w:val="singleLevel"/>
    <w:tmpl w:val="5588C482"/>
    <w:lvl w:ilvl="0">
      <w:start w:val="8"/>
      <w:numFmt w:val="decimal"/>
      <w:lvlText w:val="%1. "/>
      <w:legacy w:legacy="1" w:legacySpace="0" w:legacyIndent="360"/>
      <w:lvlJc w:val="left"/>
      <w:pPr>
        <w:ind w:left="360" w:hanging="360"/>
      </w:pPr>
      <w:rPr>
        <w:b w:val="0"/>
        <w:i w:val="0"/>
        <w:sz w:val="24"/>
      </w:rPr>
    </w:lvl>
  </w:abstractNum>
  <w:abstractNum w:abstractNumId="4" w15:restartNumberingAfterBreak="0">
    <w:nsid w:val="3BE87CE1"/>
    <w:multiLevelType w:val="singleLevel"/>
    <w:tmpl w:val="339A272C"/>
    <w:lvl w:ilvl="0">
      <w:numFmt w:val="bullet"/>
      <w:lvlText w:val="-"/>
      <w:lvlJc w:val="left"/>
      <w:pPr>
        <w:tabs>
          <w:tab w:val="num" w:pos="360"/>
        </w:tabs>
        <w:ind w:left="360" w:hanging="360"/>
      </w:pPr>
      <w:rPr>
        <w:rFonts w:hint="default"/>
      </w:rPr>
    </w:lvl>
  </w:abstractNum>
  <w:abstractNum w:abstractNumId="5" w15:restartNumberingAfterBreak="0">
    <w:nsid w:val="48356840"/>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5DB52BAE"/>
    <w:multiLevelType w:val="hybridMultilevel"/>
    <w:tmpl w:val="B39032D8"/>
    <w:lvl w:ilvl="0" w:tplc="80CA4B6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62B4683A"/>
    <w:multiLevelType w:val="hybridMultilevel"/>
    <w:tmpl w:val="D0AC04A4"/>
    <w:lvl w:ilvl="0" w:tplc="2436A134">
      <w:start w:val="1"/>
      <w:numFmt w:val="decimal"/>
      <w:lvlText w:val="%1."/>
      <w:lvlJc w:val="left"/>
      <w:pPr>
        <w:tabs>
          <w:tab w:val="num" w:pos="420"/>
        </w:tabs>
        <w:ind w:left="420" w:hanging="4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31464088">
    <w:abstractNumId w:val="1"/>
  </w:num>
  <w:num w:numId="2" w16cid:durableId="462042371">
    <w:abstractNumId w:val="2"/>
  </w:num>
  <w:num w:numId="3" w16cid:durableId="1020936441">
    <w:abstractNumId w:val="5"/>
  </w:num>
  <w:num w:numId="4" w16cid:durableId="229391284">
    <w:abstractNumId w:val="3"/>
  </w:num>
  <w:num w:numId="5" w16cid:durableId="882250454">
    <w:abstractNumId w:val="0"/>
  </w:num>
  <w:num w:numId="6" w16cid:durableId="918295538">
    <w:abstractNumId w:val="4"/>
  </w:num>
  <w:num w:numId="7" w16cid:durableId="895241688">
    <w:abstractNumId w:val="7"/>
  </w:num>
  <w:num w:numId="8" w16cid:durableId="12488799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1tjA3MjOytDQ2MzFT0lEKTi0uzszPAykwMqsFAFIrytEtAAAA"/>
    <w:docVar w:name="ActGenerated" w:val="1"/>
    <w:docVar w:name="ActTemplateName" w:val="C:\ACT\Template\LETTER.ADT"/>
    <w:docVar w:name="FilledActDocument" w:val="-1"/>
  </w:docVars>
  <w:rsids>
    <w:rsidRoot w:val="0034057C"/>
    <w:rsid w:val="00010546"/>
    <w:rsid w:val="00010820"/>
    <w:rsid w:val="00017F94"/>
    <w:rsid w:val="00030074"/>
    <w:rsid w:val="00042A18"/>
    <w:rsid w:val="000506A5"/>
    <w:rsid w:val="0005718E"/>
    <w:rsid w:val="000705FF"/>
    <w:rsid w:val="0008345F"/>
    <w:rsid w:val="00083E7E"/>
    <w:rsid w:val="00084B3B"/>
    <w:rsid w:val="00091849"/>
    <w:rsid w:val="00096981"/>
    <w:rsid w:val="000A407B"/>
    <w:rsid w:val="000A4441"/>
    <w:rsid w:val="000A4D06"/>
    <w:rsid w:val="000B72CC"/>
    <w:rsid w:val="000C076E"/>
    <w:rsid w:val="000D2047"/>
    <w:rsid w:val="000D731C"/>
    <w:rsid w:val="000D74B3"/>
    <w:rsid w:val="000F15A4"/>
    <w:rsid w:val="00104977"/>
    <w:rsid w:val="001050AE"/>
    <w:rsid w:val="00113003"/>
    <w:rsid w:val="00116048"/>
    <w:rsid w:val="001233A1"/>
    <w:rsid w:val="00123F6D"/>
    <w:rsid w:val="001240EA"/>
    <w:rsid w:val="00140902"/>
    <w:rsid w:val="001428D3"/>
    <w:rsid w:val="001519E9"/>
    <w:rsid w:val="00154CCA"/>
    <w:rsid w:val="00176FEE"/>
    <w:rsid w:val="00180C0D"/>
    <w:rsid w:val="001811C3"/>
    <w:rsid w:val="0018134D"/>
    <w:rsid w:val="00182D47"/>
    <w:rsid w:val="0018325A"/>
    <w:rsid w:val="00190453"/>
    <w:rsid w:val="00191C61"/>
    <w:rsid w:val="001A3DE2"/>
    <w:rsid w:val="001B055A"/>
    <w:rsid w:val="001B1ECD"/>
    <w:rsid w:val="001C2711"/>
    <w:rsid w:val="001D72A3"/>
    <w:rsid w:val="001E5709"/>
    <w:rsid w:val="001E7E20"/>
    <w:rsid w:val="001F28DF"/>
    <w:rsid w:val="001F645E"/>
    <w:rsid w:val="00200D78"/>
    <w:rsid w:val="00207C88"/>
    <w:rsid w:val="00214262"/>
    <w:rsid w:val="002178EB"/>
    <w:rsid w:val="00242B82"/>
    <w:rsid w:val="00245EA2"/>
    <w:rsid w:val="00253793"/>
    <w:rsid w:val="00262B61"/>
    <w:rsid w:val="00272536"/>
    <w:rsid w:val="0027324E"/>
    <w:rsid w:val="002763E7"/>
    <w:rsid w:val="00284FCB"/>
    <w:rsid w:val="0028550B"/>
    <w:rsid w:val="00286B40"/>
    <w:rsid w:val="0029785B"/>
    <w:rsid w:val="002C3E7B"/>
    <w:rsid w:val="002C3ECC"/>
    <w:rsid w:val="002C5761"/>
    <w:rsid w:val="002D0E48"/>
    <w:rsid w:val="002D364C"/>
    <w:rsid w:val="002D424A"/>
    <w:rsid w:val="002D6AC8"/>
    <w:rsid w:val="002E7E3E"/>
    <w:rsid w:val="002F419B"/>
    <w:rsid w:val="00303393"/>
    <w:rsid w:val="00303ED3"/>
    <w:rsid w:val="00305760"/>
    <w:rsid w:val="003058B3"/>
    <w:rsid w:val="00307CD2"/>
    <w:rsid w:val="00311591"/>
    <w:rsid w:val="00311AB6"/>
    <w:rsid w:val="00321865"/>
    <w:rsid w:val="00321C8A"/>
    <w:rsid w:val="00327F7C"/>
    <w:rsid w:val="0033446D"/>
    <w:rsid w:val="00335AF7"/>
    <w:rsid w:val="003370AC"/>
    <w:rsid w:val="0033768F"/>
    <w:rsid w:val="0034057C"/>
    <w:rsid w:val="003529F0"/>
    <w:rsid w:val="003763BC"/>
    <w:rsid w:val="003778C4"/>
    <w:rsid w:val="003802BB"/>
    <w:rsid w:val="003831E9"/>
    <w:rsid w:val="00393A06"/>
    <w:rsid w:val="003A1B17"/>
    <w:rsid w:val="003A543E"/>
    <w:rsid w:val="003A57D3"/>
    <w:rsid w:val="003B01C8"/>
    <w:rsid w:val="003B1D50"/>
    <w:rsid w:val="003B6709"/>
    <w:rsid w:val="003C0A5F"/>
    <w:rsid w:val="003C16CC"/>
    <w:rsid w:val="003C403F"/>
    <w:rsid w:val="003D0D88"/>
    <w:rsid w:val="003D2CF1"/>
    <w:rsid w:val="003D5774"/>
    <w:rsid w:val="003D75CB"/>
    <w:rsid w:val="003E4EF5"/>
    <w:rsid w:val="003F539C"/>
    <w:rsid w:val="003F5691"/>
    <w:rsid w:val="00405D4A"/>
    <w:rsid w:val="004161EF"/>
    <w:rsid w:val="00422085"/>
    <w:rsid w:val="004372A8"/>
    <w:rsid w:val="00437F46"/>
    <w:rsid w:val="00443D2A"/>
    <w:rsid w:val="0044729D"/>
    <w:rsid w:val="00452141"/>
    <w:rsid w:val="00463A67"/>
    <w:rsid w:val="00470579"/>
    <w:rsid w:val="004A13E7"/>
    <w:rsid w:val="004B0261"/>
    <w:rsid w:val="004B7C77"/>
    <w:rsid w:val="004C243C"/>
    <w:rsid w:val="004C2B8C"/>
    <w:rsid w:val="004C4EBD"/>
    <w:rsid w:val="004C4FF3"/>
    <w:rsid w:val="004D56C4"/>
    <w:rsid w:val="004E1B7E"/>
    <w:rsid w:val="004E78F8"/>
    <w:rsid w:val="005002B4"/>
    <w:rsid w:val="00502949"/>
    <w:rsid w:val="00514D2A"/>
    <w:rsid w:val="0052447D"/>
    <w:rsid w:val="005265F9"/>
    <w:rsid w:val="00527817"/>
    <w:rsid w:val="0053282F"/>
    <w:rsid w:val="0054067F"/>
    <w:rsid w:val="0054165E"/>
    <w:rsid w:val="005416D4"/>
    <w:rsid w:val="005460EE"/>
    <w:rsid w:val="00547869"/>
    <w:rsid w:val="00570B0A"/>
    <w:rsid w:val="00574965"/>
    <w:rsid w:val="00590074"/>
    <w:rsid w:val="005A5E97"/>
    <w:rsid w:val="005A7457"/>
    <w:rsid w:val="005B42AD"/>
    <w:rsid w:val="005C7844"/>
    <w:rsid w:val="005D40AC"/>
    <w:rsid w:val="005D690E"/>
    <w:rsid w:val="005E78D6"/>
    <w:rsid w:val="006055B6"/>
    <w:rsid w:val="006117B8"/>
    <w:rsid w:val="00612432"/>
    <w:rsid w:val="00615029"/>
    <w:rsid w:val="0061643D"/>
    <w:rsid w:val="0062727A"/>
    <w:rsid w:val="00645A30"/>
    <w:rsid w:val="00656B52"/>
    <w:rsid w:val="00660751"/>
    <w:rsid w:val="006717A4"/>
    <w:rsid w:val="0067477F"/>
    <w:rsid w:val="00681CF1"/>
    <w:rsid w:val="00683813"/>
    <w:rsid w:val="00683C0A"/>
    <w:rsid w:val="006917C8"/>
    <w:rsid w:val="00691A93"/>
    <w:rsid w:val="00693325"/>
    <w:rsid w:val="00696929"/>
    <w:rsid w:val="006A7EB0"/>
    <w:rsid w:val="006B0773"/>
    <w:rsid w:val="006B26D5"/>
    <w:rsid w:val="006B58ED"/>
    <w:rsid w:val="006B6B4A"/>
    <w:rsid w:val="006C161C"/>
    <w:rsid w:val="006C2782"/>
    <w:rsid w:val="006C2C66"/>
    <w:rsid w:val="006D06D2"/>
    <w:rsid w:val="006D1028"/>
    <w:rsid w:val="006D6424"/>
    <w:rsid w:val="006D7DE1"/>
    <w:rsid w:val="006E15A9"/>
    <w:rsid w:val="006E3E94"/>
    <w:rsid w:val="006E4535"/>
    <w:rsid w:val="006F44D2"/>
    <w:rsid w:val="006F621F"/>
    <w:rsid w:val="00713068"/>
    <w:rsid w:val="007243E7"/>
    <w:rsid w:val="00733B26"/>
    <w:rsid w:val="007416D2"/>
    <w:rsid w:val="00741D6C"/>
    <w:rsid w:val="0074210A"/>
    <w:rsid w:val="0076240A"/>
    <w:rsid w:val="00762427"/>
    <w:rsid w:val="00764384"/>
    <w:rsid w:val="007720BD"/>
    <w:rsid w:val="00776513"/>
    <w:rsid w:val="007776DC"/>
    <w:rsid w:val="007820C1"/>
    <w:rsid w:val="007968FF"/>
    <w:rsid w:val="007A3FAB"/>
    <w:rsid w:val="007A4BB0"/>
    <w:rsid w:val="007A51A8"/>
    <w:rsid w:val="007B0C7B"/>
    <w:rsid w:val="007C7C37"/>
    <w:rsid w:val="007E3468"/>
    <w:rsid w:val="007F5182"/>
    <w:rsid w:val="007F5268"/>
    <w:rsid w:val="00815CE8"/>
    <w:rsid w:val="008213F4"/>
    <w:rsid w:val="00823997"/>
    <w:rsid w:val="00830E4B"/>
    <w:rsid w:val="00841804"/>
    <w:rsid w:val="00841C0B"/>
    <w:rsid w:val="00850AF6"/>
    <w:rsid w:val="0086571D"/>
    <w:rsid w:val="00865FED"/>
    <w:rsid w:val="008820BF"/>
    <w:rsid w:val="00886904"/>
    <w:rsid w:val="0089317D"/>
    <w:rsid w:val="008A0662"/>
    <w:rsid w:val="008A0803"/>
    <w:rsid w:val="008A13A0"/>
    <w:rsid w:val="008B4E34"/>
    <w:rsid w:val="008C06AD"/>
    <w:rsid w:val="008C3CEB"/>
    <w:rsid w:val="008C5DB5"/>
    <w:rsid w:val="008D414E"/>
    <w:rsid w:val="008D5D3F"/>
    <w:rsid w:val="008F7468"/>
    <w:rsid w:val="00910EA8"/>
    <w:rsid w:val="009247BE"/>
    <w:rsid w:val="00927405"/>
    <w:rsid w:val="00930DAF"/>
    <w:rsid w:val="00931D56"/>
    <w:rsid w:val="009370D6"/>
    <w:rsid w:val="009424FB"/>
    <w:rsid w:val="00966746"/>
    <w:rsid w:val="0096750F"/>
    <w:rsid w:val="00983DCB"/>
    <w:rsid w:val="009923B8"/>
    <w:rsid w:val="00997DD8"/>
    <w:rsid w:val="009B23C7"/>
    <w:rsid w:val="009B5F6F"/>
    <w:rsid w:val="009C064B"/>
    <w:rsid w:val="009E419B"/>
    <w:rsid w:val="009F2C80"/>
    <w:rsid w:val="00A0785B"/>
    <w:rsid w:val="00A15DB4"/>
    <w:rsid w:val="00A20C5F"/>
    <w:rsid w:val="00A23DFD"/>
    <w:rsid w:val="00A2515A"/>
    <w:rsid w:val="00A25AC6"/>
    <w:rsid w:val="00A30970"/>
    <w:rsid w:val="00A55465"/>
    <w:rsid w:val="00A57257"/>
    <w:rsid w:val="00A605F1"/>
    <w:rsid w:val="00A6790A"/>
    <w:rsid w:val="00A717DF"/>
    <w:rsid w:val="00A87CB5"/>
    <w:rsid w:val="00A92097"/>
    <w:rsid w:val="00A96ACC"/>
    <w:rsid w:val="00AA3FCC"/>
    <w:rsid w:val="00AB2F8B"/>
    <w:rsid w:val="00AB6976"/>
    <w:rsid w:val="00AB6A1E"/>
    <w:rsid w:val="00AC176F"/>
    <w:rsid w:val="00AC4C89"/>
    <w:rsid w:val="00AD6344"/>
    <w:rsid w:val="00AD7714"/>
    <w:rsid w:val="00AF0482"/>
    <w:rsid w:val="00AF6F63"/>
    <w:rsid w:val="00B0504D"/>
    <w:rsid w:val="00B143B9"/>
    <w:rsid w:val="00B208F5"/>
    <w:rsid w:val="00B301CB"/>
    <w:rsid w:val="00B32717"/>
    <w:rsid w:val="00B464E8"/>
    <w:rsid w:val="00B63937"/>
    <w:rsid w:val="00B66488"/>
    <w:rsid w:val="00B66634"/>
    <w:rsid w:val="00B7093B"/>
    <w:rsid w:val="00B722BD"/>
    <w:rsid w:val="00B72BB2"/>
    <w:rsid w:val="00B87B98"/>
    <w:rsid w:val="00B9319F"/>
    <w:rsid w:val="00B93884"/>
    <w:rsid w:val="00BA70BD"/>
    <w:rsid w:val="00BA780F"/>
    <w:rsid w:val="00BB07FB"/>
    <w:rsid w:val="00BC55A5"/>
    <w:rsid w:val="00BE0C02"/>
    <w:rsid w:val="00BE7250"/>
    <w:rsid w:val="00BE76E7"/>
    <w:rsid w:val="00C00940"/>
    <w:rsid w:val="00C04DDF"/>
    <w:rsid w:val="00C06FB6"/>
    <w:rsid w:val="00C11431"/>
    <w:rsid w:val="00C21C9A"/>
    <w:rsid w:val="00C309C8"/>
    <w:rsid w:val="00C43DB1"/>
    <w:rsid w:val="00C4569F"/>
    <w:rsid w:val="00C637F4"/>
    <w:rsid w:val="00C655E8"/>
    <w:rsid w:val="00C76567"/>
    <w:rsid w:val="00C87592"/>
    <w:rsid w:val="00C94181"/>
    <w:rsid w:val="00CA3720"/>
    <w:rsid w:val="00CA6C84"/>
    <w:rsid w:val="00CB5000"/>
    <w:rsid w:val="00CC3A91"/>
    <w:rsid w:val="00CD1F84"/>
    <w:rsid w:val="00CD2DBE"/>
    <w:rsid w:val="00CD44D6"/>
    <w:rsid w:val="00CD7641"/>
    <w:rsid w:val="00CE46F6"/>
    <w:rsid w:val="00D15AEA"/>
    <w:rsid w:val="00D15E39"/>
    <w:rsid w:val="00D174B8"/>
    <w:rsid w:val="00D22F20"/>
    <w:rsid w:val="00D3000F"/>
    <w:rsid w:val="00D3797C"/>
    <w:rsid w:val="00D4344C"/>
    <w:rsid w:val="00D44B27"/>
    <w:rsid w:val="00D45A09"/>
    <w:rsid w:val="00D46A2F"/>
    <w:rsid w:val="00D56912"/>
    <w:rsid w:val="00D76493"/>
    <w:rsid w:val="00D80969"/>
    <w:rsid w:val="00D82EE1"/>
    <w:rsid w:val="00D84936"/>
    <w:rsid w:val="00D85ADF"/>
    <w:rsid w:val="00D9110C"/>
    <w:rsid w:val="00D9534B"/>
    <w:rsid w:val="00DA20D6"/>
    <w:rsid w:val="00DB0814"/>
    <w:rsid w:val="00DB21C9"/>
    <w:rsid w:val="00DC02DF"/>
    <w:rsid w:val="00DD0196"/>
    <w:rsid w:val="00DD3FDD"/>
    <w:rsid w:val="00DF733B"/>
    <w:rsid w:val="00DF75B4"/>
    <w:rsid w:val="00E047D2"/>
    <w:rsid w:val="00E12B46"/>
    <w:rsid w:val="00E1677D"/>
    <w:rsid w:val="00E2041A"/>
    <w:rsid w:val="00E231F5"/>
    <w:rsid w:val="00E23AF5"/>
    <w:rsid w:val="00E42081"/>
    <w:rsid w:val="00E44DF3"/>
    <w:rsid w:val="00E4619C"/>
    <w:rsid w:val="00E46A1C"/>
    <w:rsid w:val="00E501A7"/>
    <w:rsid w:val="00E50589"/>
    <w:rsid w:val="00E51022"/>
    <w:rsid w:val="00E511D4"/>
    <w:rsid w:val="00E56AFF"/>
    <w:rsid w:val="00E80ED4"/>
    <w:rsid w:val="00E84919"/>
    <w:rsid w:val="00EC0A3E"/>
    <w:rsid w:val="00ED75FC"/>
    <w:rsid w:val="00EE6634"/>
    <w:rsid w:val="00EF1A3D"/>
    <w:rsid w:val="00EF6820"/>
    <w:rsid w:val="00F0293D"/>
    <w:rsid w:val="00F12A48"/>
    <w:rsid w:val="00F12C60"/>
    <w:rsid w:val="00F15498"/>
    <w:rsid w:val="00F15A57"/>
    <w:rsid w:val="00F23C49"/>
    <w:rsid w:val="00F27201"/>
    <w:rsid w:val="00F51A70"/>
    <w:rsid w:val="00F5354F"/>
    <w:rsid w:val="00F62BFA"/>
    <w:rsid w:val="00F727BC"/>
    <w:rsid w:val="00F734A7"/>
    <w:rsid w:val="00F84189"/>
    <w:rsid w:val="00F84DD2"/>
    <w:rsid w:val="00F86E15"/>
    <w:rsid w:val="00F9534F"/>
    <w:rsid w:val="00FB4C99"/>
    <w:rsid w:val="00FC000F"/>
    <w:rsid w:val="00FC1222"/>
    <w:rsid w:val="00FC160B"/>
    <w:rsid w:val="00FC334B"/>
    <w:rsid w:val="00FC52B1"/>
    <w:rsid w:val="00FC668E"/>
    <w:rsid w:val="00FC6F69"/>
    <w:rsid w:val="00FE3ED9"/>
    <w:rsid w:val="00FF70E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0F1729"/>
  <w15:docId w15:val="{84063AE0-AAD7-47A6-9614-B14F2D9B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ind w:firstLine="720"/>
      <w:outlineLvl w:val="0"/>
    </w:pPr>
    <w:rPr>
      <w:b/>
      <w:sz w:val="24"/>
    </w:rPr>
  </w:style>
  <w:style w:type="paragraph" w:styleId="Heading2">
    <w:name w:val="heading 2"/>
    <w:basedOn w:val="Normal"/>
    <w:next w:val="Normal"/>
    <w:qFormat/>
    <w:pPr>
      <w:keepNext/>
      <w:outlineLvl w:val="1"/>
    </w:pPr>
    <w:rPr>
      <w:b/>
      <w:sz w:val="24"/>
    </w:rPr>
  </w:style>
  <w:style w:type="paragraph" w:styleId="Heading3">
    <w:name w:val="heading 3"/>
    <w:basedOn w:val="Normal"/>
    <w:next w:val="Normal"/>
    <w:qFormat/>
    <w:pPr>
      <w:keepNext/>
      <w:jc w:val="center"/>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sz w:val="24"/>
    </w:rPr>
  </w:style>
  <w:style w:type="paragraph" w:styleId="BodyText2">
    <w:name w:val="Body Text 2"/>
    <w:basedOn w:val="Normal"/>
    <w:semiHidden/>
    <w:rPr>
      <w:b/>
    </w:rPr>
  </w:style>
  <w:style w:type="paragraph" w:styleId="BodyTextIndent">
    <w:name w:val="Body Text Indent"/>
    <w:basedOn w:val="Normal"/>
    <w:semiHidden/>
    <w:pPr>
      <w:ind w:firstLine="720"/>
    </w:pPr>
    <w:rPr>
      <w:sz w:val="24"/>
    </w:rPr>
  </w:style>
  <w:style w:type="paragraph" w:styleId="BodyTextIndent2">
    <w:name w:val="Body Text Indent 2"/>
    <w:basedOn w:val="Normal"/>
    <w:link w:val="BodyTextIndent2Char"/>
    <w:semiHidden/>
    <w:pPr>
      <w:ind w:firstLine="360"/>
    </w:pPr>
    <w:rPr>
      <w:b/>
      <w:bCs/>
      <w:sz w:val="24"/>
    </w:rPr>
  </w:style>
  <w:style w:type="character" w:styleId="CommentReference">
    <w:name w:val="annotation reference"/>
    <w:semiHidden/>
    <w:unhideWhenUsed/>
    <w:rPr>
      <w:sz w:val="16"/>
      <w:szCs w:val="16"/>
    </w:rPr>
  </w:style>
  <w:style w:type="paragraph" w:styleId="CommentText">
    <w:name w:val="annotation text"/>
    <w:basedOn w:val="Normal"/>
    <w:semiHidden/>
    <w:unhideWhenUsed/>
  </w:style>
  <w:style w:type="character" w:customStyle="1" w:styleId="CommentTextChar">
    <w:name w:val="Comment Text Char"/>
    <w:basedOn w:val="DefaultParagraphFont"/>
    <w:semiHidden/>
  </w:style>
  <w:style w:type="paragraph" w:styleId="CommentSubject">
    <w:name w:val="annotation subject"/>
    <w:basedOn w:val="CommentText"/>
    <w:next w:val="CommentText"/>
    <w:semiHidden/>
    <w:unhideWhenUsed/>
    <w:rPr>
      <w:b/>
      <w:bCs/>
    </w:rPr>
  </w:style>
  <w:style w:type="character" w:customStyle="1" w:styleId="CommentSubjectChar">
    <w:name w:val="Comment Subject Char"/>
    <w:semiHidden/>
    <w:rPr>
      <w:b/>
      <w:bCs/>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hAnsi="Tahoma" w:cs="Tahoma"/>
      <w:sz w:val="16"/>
      <w:szCs w:val="16"/>
    </w:rPr>
  </w:style>
  <w:style w:type="paragraph" w:styleId="Header">
    <w:name w:val="header"/>
    <w:basedOn w:val="Normal"/>
    <w:uiPriority w:val="99"/>
    <w:unhideWhenUsed/>
    <w:pPr>
      <w:tabs>
        <w:tab w:val="center" w:pos="4680"/>
        <w:tab w:val="right" w:pos="9360"/>
      </w:tabs>
    </w:pPr>
  </w:style>
  <w:style w:type="character" w:customStyle="1" w:styleId="HeaderChar">
    <w:name w:val="Header Char"/>
    <w:uiPriority w:val="99"/>
    <w:rPr>
      <w:lang w:val="en-US" w:eastAsia="en-US"/>
    </w:rPr>
  </w:style>
  <w:style w:type="paragraph" w:styleId="Footer">
    <w:name w:val="footer"/>
    <w:basedOn w:val="Normal"/>
    <w:unhideWhenUsed/>
    <w:pPr>
      <w:tabs>
        <w:tab w:val="center" w:pos="4680"/>
        <w:tab w:val="right" w:pos="9360"/>
      </w:tabs>
    </w:pPr>
  </w:style>
  <w:style w:type="character" w:customStyle="1" w:styleId="FooterChar">
    <w:name w:val="Footer Char"/>
    <w:rPr>
      <w:lang w:val="en-US" w:eastAsia="en-US"/>
    </w:rPr>
  </w:style>
  <w:style w:type="character" w:styleId="Strong">
    <w:name w:val="Strong"/>
    <w:qFormat/>
    <w:rPr>
      <w:b/>
      <w:bCs/>
    </w:rPr>
  </w:style>
  <w:style w:type="character" w:customStyle="1" w:styleId="BodyTextIndent2Char">
    <w:name w:val="Body Text Indent 2 Char"/>
    <w:link w:val="BodyTextIndent2"/>
    <w:semiHidden/>
    <w:rsid w:val="001428D3"/>
    <w:rPr>
      <w:b/>
      <w:bCs/>
      <w:sz w:val="24"/>
    </w:rPr>
  </w:style>
  <w:style w:type="paragraph" w:customStyle="1" w:styleId="HTMLBody">
    <w:name w:val="HTML Body"/>
    <w:rsid w:val="00F9534F"/>
    <w:pPr>
      <w:autoSpaceDE w:val="0"/>
      <w:autoSpaceDN w:val="0"/>
      <w:adjustRightInd w:val="0"/>
    </w:pPr>
    <w:rPr>
      <w:rFonts w:ascii="Arial" w:hAnsi="Arial"/>
      <w:lang w:val="en-US" w:eastAsia="en-US"/>
    </w:rPr>
  </w:style>
  <w:style w:type="paragraph" w:styleId="Revision">
    <w:name w:val="Revision"/>
    <w:hidden/>
    <w:uiPriority w:val="99"/>
    <w:semiHidden/>
    <w:rsid w:val="00FE3ED9"/>
    <w:rPr>
      <w:lang w:val="en-US" w:eastAsia="en-US"/>
    </w:rPr>
  </w:style>
  <w:style w:type="character" w:customStyle="1" w:styleId="contentpasted0">
    <w:name w:val="contentpasted0"/>
    <w:basedOn w:val="DefaultParagraphFont"/>
    <w:rsid w:val="00D15AEA"/>
  </w:style>
  <w:style w:type="character" w:styleId="Hyperlink">
    <w:name w:val="Hyperlink"/>
    <w:basedOn w:val="DefaultParagraphFont"/>
    <w:uiPriority w:val="99"/>
    <w:semiHidden/>
    <w:unhideWhenUsed/>
    <w:rsid w:val="000B72CC"/>
    <w:rPr>
      <w:color w:val="0000FF"/>
      <w:u w:val="single"/>
    </w:rPr>
  </w:style>
  <w:style w:type="paragraph" w:styleId="NoSpacing">
    <w:name w:val="No Spacing"/>
    <w:uiPriority w:val="1"/>
    <w:qFormat/>
    <w:rsid w:val="000B72CC"/>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745569">
      <w:bodyDiv w:val="1"/>
      <w:marLeft w:val="0"/>
      <w:marRight w:val="0"/>
      <w:marTop w:val="0"/>
      <w:marBottom w:val="0"/>
      <w:divBdr>
        <w:top w:val="none" w:sz="0" w:space="0" w:color="auto"/>
        <w:left w:val="none" w:sz="0" w:space="0" w:color="auto"/>
        <w:bottom w:val="none" w:sz="0" w:space="0" w:color="auto"/>
        <w:right w:val="none" w:sz="0" w:space="0" w:color="auto"/>
      </w:divBdr>
    </w:div>
    <w:div w:id="574780905">
      <w:bodyDiv w:val="1"/>
      <w:marLeft w:val="0"/>
      <w:marRight w:val="0"/>
      <w:marTop w:val="0"/>
      <w:marBottom w:val="0"/>
      <w:divBdr>
        <w:top w:val="none" w:sz="0" w:space="0" w:color="auto"/>
        <w:left w:val="none" w:sz="0" w:space="0" w:color="auto"/>
        <w:bottom w:val="none" w:sz="0" w:space="0" w:color="auto"/>
        <w:right w:val="none" w:sz="0" w:space="0" w:color="auto"/>
      </w:divBdr>
    </w:div>
    <w:div w:id="686102707">
      <w:bodyDiv w:val="1"/>
      <w:marLeft w:val="0"/>
      <w:marRight w:val="0"/>
      <w:marTop w:val="0"/>
      <w:marBottom w:val="0"/>
      <w:divBdr>
        <w:top w:val="none" w:sz="0" w:space="0" w:color="auto"/>
        <w:left w:val="none" w:sz="0" w:space="0" w:color="auto"/>
        <w:bottom w:val="none" w:sz="0" w:space="0" w:color="auto"/>
        <w:right w:val="none" w:sz="0" w:space="0" w:color="auto"/>
      </w:divBdr>
    </w:div>
    <w:div w:id="789782663">
      <w:bodyDiv w:val="1"/>
      <w:marLeft w:val="0"/>
      <w:marRight w:val="0"/>
      <w:marTop w:val="0"/>
      <w:marBottom w:val="0"/>
      <w:divBdr>
        <w:top w:val="none" w:sz="0" w:space="0" w:color="auto"/>
        <w:left w:val="none" w:sz="0" w:space="0" w:color="auto"/>
        <w:bottom w:val="none" w:sz="0" w:space="0" w:color="auto"/>
        <w:right w:val="none" w:sz="0" w:space="0" w:color="auto"/>
      </w:divBdr>
    </w:div>
    <w:div w:id="805927976">
      <w:bodyDiv w:val="1"/>
      <w:marLeft w:val="0"/>
      <w:marRight w:val="0"/>
      <w:marTop w:val="0"/>
      <w:marBottom w:val="0"/>
      <w:divBdr>
        <w:top w:val="none" w:sz="0" w:space="0" w:color="auto"/>
        <w:left w:val="none" w:sz="0" w:space="0" w:color="auto"/>
        <w:bottom w:val="none" w:sz="0" w:space="0" w:color="auto"/>
        <w:right w:val="none" w:sz="0" w:space="0" w:color="auto"/>
      </w:divBdr>
    </w:div>
    <w:div w:id="1317150733">
      <w:bodyDiv w:val="1"/>
      <w:marLeft w:val="0"/>
      <w:marRight w:val="0"/>
      <w:marTop w:val="0"/>
      <w:marBottom w:val="0"/>
      <w:divBdr>
        <w:top w:val="none" w:sz="0" w:space="0" w:color="auto"/>
        <w:left w:val="none" w:sz="0" w:space="0" w:color="auto"/>
        <w:bottom w:val="none" w:sz="0" w:space="0" w:color="auto"/>
        <w:right w:val="none" w:sz="0" w:space="0" w:color="auto"/>
      </w:divBdr>
    </w:div>
    <w:div w:id="1575045051">
      <w:bodyDiv w:val="1"/>
      <w:marLeft w:val="0"/>
      <w:marRight w:val="0"/>
      <w:marTop w:val="0"/>
      <w:marBottom w:val="0"/>
      <w:divBdr>
        <w:top w:val="none" w:sz="0" w:space="0" w:color="auto"/>
        <w:left w:val="none" w:sz="0" w:space="0" w:color="auto"/>
        <w:bottom w:val="none" w:sz="0" w:space="0" w:color="auto"/>
        <w:right w:val="none" w:sz="0" w:space="0" w:color="auto"/>
      </w:divBdr>
    </w:div>
    <w:div w:id="1764761415">
      <w:bodyDiv w:val="1"/>
      <w:marLeft w:val="0"/>
      <w:marRight w:val="0"/>
      <w:marTop w:val="0"/>
      <w:marBottom w:val="0"/>
      <w:divBdr>
        <w:top w:val="none" w:sz="0" w:space="0" w:color="auto"/>
        <w:left w:val="none" w:sz="0" w:space="0" w:color="auto"/>
        <w:bottom w:val="none" w:sz="0" w:space="0" w:color="auto"/>
        <w:right w:val="none" w:sz="0" w:space="0" w:color="auto"/>
      </w:divBdr>
    </w:div>
    <w:div w:id="2019187735">
      <w:bodyDiv w:val="1"/>
      <w:marLeft w:val="0"/>
      <w:marRight w:val="0"/>
      <w:marTop w:val="0"/>
      <w:marBottom w:val="0"/>
      <w:divBdr>
        <w:top w:val="none" w:sz="0" w:space="0" w:color="auto"/>
        <w:left w:val="none" w:sz="0" w:space="0" w:color="auto"/>
        <w:bottom w:val="none" w:sz="0" w:space="0" w:color="auto"/>
        <w:right w:val="none" w:sz="0" w:space="0" w:color="auto"/>
      </w:divBdr>
    </w:div>
    <w:div w:id="202336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ttercapital.com/media/reports/CR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0EA0A7-245C-4B71-8560-E2EBD746E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dc:creator>
  <cp:lastModifiedBy>Peter</cp:lastModifiedBy>
  <cp:revision>2</cp:revision>
  <cp:lastPrinted>2001-08-09T15:06:00Z</cp:lastPrinted>
  <dcterms:created xsi:type="dcterms:W3CDTF">2025-03-25T21:05:00Z</dcterms:created>
  <dcterms:modified xsi:type="dcterms:W3CDTF">2025-03-25T21:05:00Z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-167606633</vt:i4>
  </property>
</Properties>
</file>