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b w:val="1"/>
          <w:bCs w:val="1"/>
          <w:i w:val="0"/>
          <w:iCs w:val="0"/>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STARTUP'S LEAD INVESTMENT PAPER (IN-KIND SERVICES)</w:t>
      </w:r>
    </w:p>
    <w:p w:rsidR="00000000" w:rsidDel="00000000" w:rsidP="00000000" w:rsidRDefault="00000000" w:rsidRPr="00000000" w14:paraId="00000002">
      <w:pPr>
        <w:spacing w:after="240" w:line="275.9999942779541" w:lineRule="auto"/>
        <w:rPr>
          <w:b w:val="1"/>
          <w:bCs w:val="1"/>
          <w:color w:val="1b1c1d"/>
          <w:sz w:val="24"/>
          <w:szCs w:val="24"/>
        </w:rPr>
      </w:pPr>
      <w:r w:rsidDel="00000000" w:rsidR="00000000" w:rsidRPr="00000000">
        <w:rPr>
          <w:b w:val="1"/>
          <w:bCs w:val="1"/>
          <w:color w:val="1b1c1d"/>
          <w:sz w:val="24"/>
          <w:szCs w:val="24"/>
          <w:rtl w:val="0"/>
        </w:rPr>
        <w:t xml:space="preserve">Regarding investment in Huma Group AS</w:t>
      </w:r>
    </w:p>
    <w:p w:rsidR="00000000" w:rsidDel="00000000" w:rsidP="00000000" w:rsidRDefault="00000000" w:rsidRPr="00000000" w14:paraId="00000003">
      <w:pPr>
        <w:spacing w:after="120" w:line="275.9999942779541" w:lineRule="auto"/>
        <w:rPr>
          <w:color w:val="1b1c1d"/>
          <w:sz w:val="24"/>
          <w:szCs w:val="24"/>
        </w:rPr>
      </w:pPr>
      <w:r w:rsidDel="00000000" w:rsidR="00000000" w:rsidRPr="00000000">
        <w:rPr>
          <w:color w:val="1b1c1d"/>
          <w:sz w:val="24"/>
          <w:szCs w:val="24"/>
          <w:rtl w:val="0"/>
        </w:rPr>
        <w:t xml:space="preserve">This Startup's Lead Investment Paper (the «</w:t>
      </w:r>
      <w:r w:rsidDel="00000000" w:rsidR="00000000" w:rsidRPr="00000000">
        <w:rPr>
          <w:b w:val="1"/>
          <w:bCs w:val="1"/>
          <w:color w:val="1b1c1d"/>
          <w:sz w:val="24"/>
          <w:szCs w:val="24"/>
          <w:rtl w:val="0"/>
        </w:rPr>
        <w:t xml:space="preserve">SLIP</w:t>
      </w:r>
      <w:r w:rsidDel="00000000" w:rsidR="00000000" w:rsidRPr="00000000">
        <w:rPr>
          <w:color w:val="1b1c1d"/>
          <w:sz w:val="24"/>
          <w:szCs w:val="24"/>
          <w:rtl w:val="0"/>
        </w:rPr>
        <w:t xml:space="preserve">») has been entered into by and between:</w:t>
      </w:r>
    </w:p>
    <w:p w:rsidR="00000000" w:rsidDel="00000000" w:rsidP="00000000" w:rsidRDefault="00000000" w:rsidRPr="00000000" w14:paraId="00000004">
      <w:pPr>
        <w:numPr>
          <w:ilvl w:val="0"/>
          <w:numId w:val="4"/>
        </w:numPr>
        <w:spacing w:line="275.9999942779541" w:lineRule="auto"/>
        <w:ind w:left="480" w:hanging="360"/>
      </w:pPr>
      <w:r w:rsidDel="00000000" w:rsidR="00000000" w:rsidRPr="00000000">
        <w:rPr>
          <w:b w:val="1"/>
          <w:bCs w:val="1"/>
          <w:color w:val="1b1c1d"/>
          <w:sz w:val="24"/>
          <w:szCs w:val="24"/>
          <w:rtl w:val="0"/>
        </w:rPr>
        <w:t xml:space="preserve">Huma Group AS</w:t>
      </w:r>
      <w:r w:rsidDel="00000000" w:rsidR="00000000" w:rsidRPr="00000000">
        <w:rPr>
          <w:color w:val="1b1c1d"/>
          <w:sz w:val="24"/>
          <w:szCs w:val="24"/>
          <w:rtl w:val="0"/>
        </w:rPr>
        <w:t xml:space="preserve">, org. no. 935 534 186, (the «</w:t>
      </w:r>
      <w:r w:rsidDel="00000000" w:rsidR="00000000" w:rsidRPr="00000000">
        <w:rPr>
          <w:b w:val="1"/>
          <w:bCs w:val="1"/>
          <w:color w:val="1b1c1d"/>
          <w:sz w:val="24"/>
          <w:szCs w:val="24"/>
          <w:rtl w:val="0"/>
        </w:rPr>
        <w:t xml:space="preserve">Company</w:t>
      </w:r>
      <w:r w:rsidDel="00000000" w:rsidR="00000000" w:rsidRPr="00000000">
        <w:rPr>
          <w:color w:val="1b1c1d"/>
          <w:sz w:val="24"/>
          <w:szCs w:val="24"/>
          <w:rtl w:val="0"/>
        </w:rPr>
        <w:t xml:space="preserve">»);</w:t>
      </w:r>
      <w:r w:rsidDel="00000000" w:rsidR="00000000" w:rsidRPr="00000000">
        <w:rPr>
          <w:rtl w:val="0"/>
        </w:rPr>
      </w:r>
    </w:p>
    <w:p w:rsidR="00000000" w:rsidDel="00000000" w:rsidP="00000000" w:rsidRDefault="00000000" w:rsidRPr="00000000" w14:paraId="00000005">
      <w:pPr>
        <w:numPr>
          <w:ilvl w:val="0"/>
          <w:numId w:val="4"/>
        </w:numPr>
        <w:spacing w:line="275.9999942779541" w:lineRule="auto"/>
        <w:ind w:left="480" w:hanging="360"/>
      </w:pPr>
      <w:r w:rsidDel="00000000" w:rsidR="00000000" w:rsidRPr="00000000">
        <w:rPr>
          <w:b w:val="1"/>
          <w:bCs w:val="1"/>
          <w:color w:val="1b1c1d"/>
          <w:sz w:val="24"/>
          <w:szCs w:val="24"/>
          <w:highlight w:val="yellow"/>
          <w:rtl w:val="0"/>
        </w:rPr>
        <w:t xml:space="preserve">[Investor Name]</w:t>
      </w:r>
      <w:r w:rsidDel="00000000" w:rsidR="00000000" w:rsidRPr="00000000">
        <w:rPr>
          <w:color w:val="1b1c1d"/>
          <w:sz w:val="24"/>
          <w:szCs w:val="24"/>
          <w:rtl w:val="0"/>
        </w:rPr>
        <w:t xml:space="preserve">, org. no. </w:t>
      </w:r>
      <w:r w:rsidDel="00000000" w:rsidR="00000000" w:rsidRPr="00000000">
        <w:rPr>
          <w:color w:val="1b1c1d"/>
          <w:sz w:val="24"/>
          <w:szCs w:val="24"/>
          <w:highlight w:val="yellow"/>
          <w:rtl w:val="0"/>
        </w:rPr>
        <w:t xml:space="preserve">[Investor Org No.]</w:t>
      </w:r>
      <w:r w:rsidDel="00000000" w:rsidR="00000000" w:rsidRPr="00000000">
        <w:rPr>
          <w:color w:val="1b1c1d"/>
          <w:sz w:val="24"/>
          <w:szCs w:val="24"/>
          <w:rtl w:val="0"/>
        </w:rPr>
        <w:t xml:space="preserve">, (the «</w:t>
      </w:r>
      <w:r w:rsidDel="00000000" w:rsidR="00000000" w:rsidRPr="00000000">
        <w:rPr>
          <w:b w:val="1"/>
          <w:bCs w:val="1"/>
          <w:color w:val="1b1c1d"/>
          <w:sz w:val="24"/>
          <w:szCs w:val="24"/>
          <w:rtl w:val="0"/>
        </w:rPr>
        <w:t xml:space="preserve">Investor</w:t>
      </w:r>
      <w:r w:rsidDel="00000000" w:rsidR="00000000" w:rsidRPr="00000000">
        <w:rPr>
          <w:color w:val="1b1c1d"/>
          <w:sz w:val="24"/>
          <w:szCs w:val="24"/>
          <w:rtl w:val="0"/>
        </w:rPr>
        <w:t xml:space="preserve">»);</w:t>
      </w:r>
      <w:r w:rsidDel="00000000" w:rsidR="00000000" w:rsidRPr="00000000">
        <w:rPr>
          <w:rtl w:val="0"/>
        </w:rPr>
      </w:r>
    </w:p>
    <w:p w:rsidR="00000000" w:rsidDel="00000000" w:rsidP="00000000" w:rsidRDefault="00000000" w:rsidRPr="00000000" w14:paraId="00000006">
      <w:pPr>
        <w:numPr>
          <w:ilvl w:val="0"/>
          <w:numId w:val="4"/>
        </w:numPr>
        <w:spacing w:line="275.9999942779541" w:lineRule="auto"/>
        <w:ind w:left="480" w:hanging="360"/>
      </w:pPr>
      <w:r w:rsidDel="00000000" w:rsidR="00000000" w:rsidRPr="00000000">
        <w:rPr>
          <w:b w:val="1"/>
          <w:bCs w:val="1"/>
          <w:color w:val="1b1c1d"/>
          <w:sz w:val="24"/>
          <w:szCs w:val="24"/>
          <w:rtl w:val="0"/>
        </w:rPr>
        <w:t xml:space="preserve">Jon Bøhmer/Type I Civilization AS</w:t>
      </w:r>
      <w:r w:rsidDel="00000000" w:rsidR="00000000" w:rsidRPr="00000000">
        <w:rPr>
          <w:color w:val="1b1c1d"/>
          <w:sz w:val="24"/>
          <w:szCs w:val="24"/>
          <w:rtl w:val="0"/>
        </w:rPr>
        <w:t xml:space="preserve">,  Knuts vei 12, 1456 Nesoddtangen;</w:t>
      </w:r>
    </w:p>
    <w:p w:rsidR="00000000" w:rsidDel="00000000" w:rsidP="00000000" w:rsidRDefault="00000000" w:rsidRPr="00000000" w14:paraId="00000007">
      <w:pPr>
        <w:spacing w:after="240" w:before="120" w:line="275.9999942779541" w:lineRule="auto"/>
        <w:rPr>
          <w:color w:val="1b1c1d"/>
          <w:sz w:val="24"/>
          <w:szCs w:val="24"/>
        </w:rPr>
      </w:pPr>
      <w:r w:rsidDel="00000000" w:rsidR="00000000" w:rsidRPr="00000000">
        <w:rPr>
          <w:color w:val="1b1c1d"/>
          <w:sz w:val="24"/>
          <w:szCs w:val="24"/>
          <w:rtl w:val="0"/>
        </w:rPr>
        <w:t xml:space="preserve">Individually referred to as the «</w:t>
      </w:r>
      <w:r w:rsidDel="00000000" w:rsidR="00000000" w:rsidRPr="00000000">
        <w:rPr>
          <w:b w:val="1"/>
          <w:bCs w:val="1"/>
          <w:color w:val="1b1c1d"/>
          <w:sz w:val="24"/>
          <w:szCs w:val="24"/>
          <w:rtl w:val="0"/>
        </w:rPr>
        <w:t xml:space="preserve">Party</w:t>
      </w:r>
      <w:r w:rsidDel="00000000" w:rsidR="00000000" w:rsidRPr="00000000">
        <w:rPr>
          <w:color w:val="1b1c1d"/>
          <w:sz w:val="24"/>
          <w:szCs w:val="24"/>
          <w:rtl w:val="0"/>
        </w:rPr>
        <w:t xml:space="preserve">» and collectively to as the «</w:t>
      </w:r>
      <w:r w:rsidDel="00000000" w:rsidR="00000000" w:rsidRPr="00000000">
        <w:rPr>
          <w:b w:val="1"/>
          <w:bCs w:val="1"/>
          <w:color w:val="1b1c1d"/>
          <w:sz w:val="24"/>
          <w:szCs w:val="24"/>
          <w:rtl w:val="0"/>
        </w:rPr>
        <w:t xml:space="preserve">Parties</w:t>
      </w:r>
      <w:r w:rsidDel="00000000" w:rsidR="00000000" w:rsidRPr="00000000">
        <w:rPr>
          <w:color w:val="1b1c1d"/>
          <w:sz w:val="24"/>
          <w:szCs w:val="24"/>
          <w:rtl w:val="0"/>
        </w:rPr>
        <w:t xml:space="preserve">». Party no. 3 shall be referred to as the «</w:t>
      </w:r>
      <w:r w:rsidDel="00000000" w:rsidR="00000000" w:rsidRPr="00000000">
        <w:rPr>
          <w:b w:val="1"/>
          <w:bCs w:val="1"/>
          <w:color w:val="1b1c1d"/>
          <w:sz w:val="24"/>
          <w:szCs w:val="24"/>
          <w:rtl w:val="0"/>
        </w:rPr>
        <w:t xml:space="preserve">Founders</w:t>
      </w:r>
      <w:r w:rsidDel="00000000" w:rsidR="00000000" w:rsidRPr="00000000">
        <w:rPr>
          <w:color w:val="1b1c1d"/>
          <w:sz w:val="24"/>
          <w:szCs w:val="24"/>
          <w:rtl w:val="0"/>
        </w:rPr>
        <w:t xml:space="preserve">» in this Agreement.</w:t>
      </w:r>
    </w:p>
    <w:p w:rsidR="00000000" w:rsidDel="00000000" w:rsidP="00000000" w:rsidRDefault="00000000" w:rsidRPr="00000000" w14:paraId="00000008">
      <w:pPr>
        <w:pStyle w:val="Heading3"/>
        <w:spacing w:after="120" w:before="0" w:line="275.9999942779541" w:lineRule="auto"/>
        <w:rPr>
          <w:b w:val="0"/>
          <w:bCs w:val="0"/>
          <w:color w:val="1b1c1d"/>
          <w:sz w:val="24"/>
          <w:szCs w:val="24"/>
        </w:rPr>
      </w:pPr>
      <w:r w:rsidDel="00000000" w:rsidR="00000000" w:rsidRPr="00000000">
        <w:rPr>
          <w:b w:val="0"/>
          <w:bCs w:val="0"/>
          <w:color w:val="1b1c1d"/>
          <w:sz w:val="24"/>
          <w:szCs w:val="24"/>
          <w:rtl w:val="0"/>
        </w:rPr>
        <w:t xml:space="preserve">1. THE SLIP, KEY TERMS, AND CAPTABLE</w:t>
      </w:r>
    </w:p>
    <w:p w:rsidR="00000000" w:rsidDel="00000000" w:rsidP="00000000" w:rsidRDefault="00000000" w:rsidRPr="00000000" w14:paraId="00000009">
      <w:pPr>
        <w:spacing w:after="240" w:line="275.9999942779541" w:lineRule="auto"/>
        <w:rPr>
          <w:color w:val="1b1c1d"/>
          <w:sz w:val="24"/>
          <w:szCs w:val="24"/>
        </w:rPr>
      </w:pPr>
      <w:r w:rsidDel="00000000" w:rsidR="00000000" w:rsidRPr="00000000">
        <w:rPr>
          <w:b w:val="1"/>
          <w:bCs w:val="1"/>
          <w:color w:val="1b1c1d"/>
          <w:sz w:val="24"/>
          <w:szCs w:val="24"/>
          <w:rtl w:val="0"/>
        </w:rPr>
        <w:t xml:space="preserve">1.1</w:t>
      </w:r>
      <w:r w:rsidDel="00000000" w:rsidR="00000000" w:rsidRPr="00000000">
        <w:rPr>
          <w:color w:val="1b1c1d"/>
          <w:sz w:val="24"/>
          <w:szCs w:val="24"/>
          <w:rtl w:val="0"/>
        </w:rPr>
        <w:t xml:space="preserve"> The SLIP has been developed by StartupLab in collaboration with SANDS. The principal purpose of the SLIP is to allow Norwegian tech startups to raise capital at a very early stage of development, and before it is possible to make a well-founded estimate of a pre-money valuation. The SLIP is a security in which the investor purchases the right to subscribe for an undefined number of shares, to be determined by a future valuation of the startup.</w:t>
      </w:r>
    </w:p>
    <w:p w:rsidR="00000000" w:rsidDel="00000000" w:rsidP="00000000" w:rsidRDefault="00000000" w:rsidRPr="00000000" w14:paraId="0000000A">
      <w:pPr>
        <w:spacing w:after="240" w:line="275.9999942779541" w:lineRule="auto"/>
        <w:rPr>
          <w:color w:val="1b1c1d"/>
          <w:sz w:val="24"/>
          <w:szCs w:val="24"/>
        </w:rPr>
      </w:pPr>
      <w:r w:rsidDel="00000000" w:rsidR="00000000" w:rsidRPr="00000000">
        <w:rPr>
          <w:b w:val="1"/>
          <w:bCs w:val="1"/>
          <w:color w:val="1b1c1d"/>
          <w:sz w:val="24"/>
          <w:szCs w:val="24"/>
          <w:rtl w:val="0"/>
        </w:rPr>
        <w:t xml:space="preserve">1.2</w:t>
      </w:r>
      <w:r w:rsidDel="00000000" w:rsidR="00000000" w:rsidRPr="00000000">
        <w:rPr>
          <w:color w:val="1b1c1d"/>
          <w:sz w:val="24"/>
          <w:szCs w:val="24"/>
          <w:rtl w:val="0"/>
        </w:rPr>
        <w:t xml:space="preserve"> For the purpose of this particular SLIP, the Parties have agreed on the following key terms: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spacing w:after="120" w:before="120" w:line="275.9999942779541" w:lineRule="auto"/>
              <w:rPr>
                <w:b w:val="1"/>
                <w:bCs w:val="1"/>
                <w:color w:val="1b1c1d"/>
                <w:sz w:val="20"/>
                <w:szCs w:val="20"/>
              </w:rPr>
            </w:pPr>
            <w:r w:rsidDel="00000000" w:rsidR="00000000" w:rsidRPr="00000000">
              <w:rPr>
                <w:b w:val="1"/>
                <w:bCs w:val="1"/>
                <w:color w:val="1b1c1d"/>
                <w:sz w:val="20"/>
                <w:szCs w:val="20"/>
                <w:rtl w:val="0"/>
              </w:rPr>
              <w:t xml:space="preserve">Term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120" w:before="120" w:line="275.9999942779541" w:lineRule="auto"/>
              <w:rPr>
                <w:b w:val="1"/>
                <w:bCs w:val="1"/>
                <w:color w:val="1b1c1d"/>
                <w:sz w:val="20"/>
                <w:szCs w:val="20"/>
              </w:rPr>
            </w:pPr>
            <w:r w:rsidDel="00000000" w:rsidR="00000000" w:rsidRPr="00000000">
              <w:rPr>
                <w:b w:val="1"/>
                <w:bCs w:val="1"/>
                <w:color w:val="1b1c1d"/>
                <w:sz w:val="20"/>
                <w:szCs w:val="20"/>
                <w:rtl w:val="0"/>
              </w:rPr>
              <w:t xml:space="preserve">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120" w:before="120" w:line="275.9999942779541" w:lineRule="auto"/>
              <w:rPr>
                <w:b w:val="1"/>
                <w:bCs w:val="1"/>
                <w:color w:val="1b1c1d"/>
                <w:sz w:val="20"/>
                <w:szCs w:val="20"/>
              </w:rPr>
            </w:pPr>
            <w:r w:rsidDel="00000000" w:rsidR="00000000" w:rsidRPr="00000000">
              <w:rPr>
                <w:b w:val="1"/>
                <w:bCs w:val="1"/>
                <w:color w:val="1b1c1d"/>
                <w:sz w:val="20"/>
                <w:szCs w:val="20"/>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line="275.9999942779541" w:lineRule="auto"/>
              <w:rPr>
                <w:b w:val="1"/>
                <w:bCs w:val="1"/>
                <w:color w:val="1b1c1d"/>
                <w:sz w:val="20"/>
                <w:szCs w:val="20"/>
              </w:rPr>
            </w:pPr>
            <w:r w:rsidDel="00000000" w:rsidR="00000000" w:rsidRPr="00000000">
              <w:rPr>
                <w:b w:val="1"/>
                <w:bCs w:val="1"/>
                <w:color w:val="1b1c1d"/>
                <w:sz w:val="20"/>
                <w:szCs w:val="20"/>
                <w:rtl w:val="0"/>
              </w:rPr>
              <w:t xml:space="preserve">Investment Amount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line="275.9999942779541" w:lineRule="auto"/>
              <w:rPr>
                <w:b w:val="1"/>
                <w:bCs w:val="1"/>
                <w:color w:val="1b1c1d"/>
                <w:sz w:val="20"/>
                <w:szCs w:val="20"/>
                <w:highlight w:val="yellow"/>
              </w:rPr>
            </w:pPr>
            <w:r w:rsidDel="00000000" w:rsidR="00000000" w:rsidRPr="00000000">
              <w:rPr>
                <w:b w:val="1"/>
                <w:bCs w:val="1"/>
                <w:color w:val="1b1c1d"/>
                <w:sz w:val="20"/>
                <w:szCs w:val="20"/>
                <w:rtl w:val="0"/>
              </w:rPr>
              <w:t xml:space="preserve">NOK </w:t>
            </w:r>
            <w:r w:rsidDel="00000000" w:rsidR="00000000" w:rsidRPr="00000000">
              <w:rPr>
                <w:b w:val="1"/>
                <w:bCs w:val="1"/>
                <w:color w:val="1b1c1d"/>
                <w:sz w:val="20"/>
                <w:szCs w:val="20"/>
                <w:highlight w:val="yellow"/>
                <w:rtl w:val="0"/>
              </w:rPr>
              <w:t xml:space="preserve">[Investment Amount]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line="275.9999942779541" w:lineRule="auto"/>
              <w:rPr>
                <w:color w:val="1b1c1d"/>
                <w:sz w:val="20"/>
                <w:szCs w:val="20"/>
              </w:rPr>
            </w:pPr>
            <w:r w:rsidDel="00000000" w:rsidR="00000000" w:rsidRPr="00000000">
              <w:rPr>
                <w:color w:val="1b1c1d"/>
                <w:sz w:val="20"/>
                <w:szCs w:val="20"/>
                <w:rtl w:val="0"/>
              </w:rPr>
              <w:t xml:space="preserve">Represents the total cash amount to be invested (Clause 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line="275.9999942779541" w:lineRule="auto"/>
              <w:rPr>
                <w:b w:val="1"/>
                <w:bCs w:val="1"/>
                <w:color w:val="1b1c1d"/>
                <w:sz w:val="20"/>
                <w:szCs w:val="20"/>
              </w:rPr>
            </w:pPr>
            <w:r w:rsidDel="00000000" w:rsidR="00000000" w:rsidRPr="00000000">
              <w:rPr>
                <w:b w:val="1"/>
                <w:bCs w:val="1"/>
                <w:color w:val="1b1c1d"/>
                <w:sz w:val="20"/>
                <w:szCs w:val="20"/>
                <w:rtl w:val="0"/>
              </w:rPr>
              <w:t xml:space="preserve">Discount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line="275.9999942779541" w:lineRule="auto"/>
              <w:rPr>
                <w:b w:val="1"/>
                <w:bCs w:val="1"/>
                <w:color w:val="1b1c1d"/>
                <w:sz w:val="20"/>
                <w:szCs w:val="20"/>
              </w:rPr>
            </w:pPr>
            <w:r w:rsidDel="00000000" w:rsidR="00000000" w:rsidRPr="00000000">
              <w:rPr>
                <w:b w:val="1"/>
                <w:bCs w:val="1"/>
                <w:color w:val="1b1c1d"/>
                <w:sz w:val="20"/>
                <w:szCs w:val="20"/>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line="275.9999942779541" w:lineRule="auto"/>
              <w:rPr>
                <w:color w:val="1b1c1d"/>
                <w:sz w:val="20"/>
                <w:szCs w:val="20"/>
              </w:rPr>
            </w:pPr>
            <w:r w:rsidDel="00000000" w:rsidR="00000000" w:rsidRPr="00000000">
              <w:rPr>
                <w:color w:val="1b1c1d"/>
                <w:sz w:val="20"/>
                <w:szCs w:val="20"/>
                <w:rtl w:val="0"/>
              </w:rPr>
              <w:t xml:space="preserve">Applicable discount for calculating Share Price.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line="275.9999942779541" w:lineRule="auto"/>
              <w:rPr>
                <w:b w:val="1"/>
                <w:bCs w:val="1"/>
                <w:color w:val="1b1c1d"/>
                <w:sz w:val="20"/>
                <w:szCs w:val="20"/>
              </w:rPr>
            </w:pPr>
            <w:r w:rsidDel="00000000" w:rsidR="00000000" w:rsidRPr="00000000">
              <w:rPr>
                <w:b w:val="1"/>
                <w:bCs w:val="1"/>
                <w:color w:val="1b1c1d"/>
                <w:sz w:val="20"/>
                <w:szCs w:val="20"/>
                <w:rtl w:val="0"/>
              </w:rPr>
              <w:t xml:space="preserve">Valuation Cap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line="275.9999942779541" w:lineRule="auto"/>
              <w:rPr>
                <w:b w:val="1"/>
                <w:bCs w:val="1"/>
                <w:color w:val="1b1c1d"/>
                <w:sz w:val="20"/>
                <w:szCs w:val="20"/>
              </w:rPr>
            </w:pPr>
            <w:r w:rsidDel="00000000" w:rsidR="00000000" w:rsidRPr="00000000">
              <w:rPr>
                <w:b w:val="1"/>
                <w:bCs w:val="1"/>
                <w:color w:val="1b1c1d"/>
                <w:sz w:val="20"/>
                <w:szCs w:val="20"/>
                <w:rtl w:val="0"/>
              </w:rPr>
              <w:t xml:space="preserve">NOK 50 000 000 NOK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line="275.9999942779541" w:lineRule="auto"/>
              <w:rPr>
                <w:color w:val="1b1c1d"/>
                <w:sz w:val="20"/>
                <w:szCs w:val="20"/>
              </w:rPr>
            </w:pPr>
            <w:r w:rsidDel="00000000" w:rsidR="00000000" w:rsidRPr="00000000">
              <w:rPr>
                <w:color w:val="1b1c1d"/>
                <w:sz w:val="20"/>
                <w:szCs w:val="20"/>
                <w:rtl w:val="0"/>
              </w:rPr>
              <w:t xml:space="preserve">Maximum pre-money valuation for calculating Share Price.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line="275.9999942779541" w:lineRule="auto"/>
              <w:rPr>
                <w:b w:val="1"/>
                <w:bCs w:val="1"/>
                <w:color w:val="1b1c1d"/>
                <w:sz w:val="20"/>
                <w:szCs w:val="20"/>
              </w:rPr>
            </w:pPr>
            <w:r w:rsidDel="00000000" w:rsidR="00000000" w:rsidRPr="00000000">
              <w:rPr>
                <w:b w:val="1"/>
                <w:bCs w:val="1"/>
                <w:color w:val="1b1c1d"/>
                <w:sz w:val="20"/>
                <w:szCs w:val="20"/>
                <w:rtl w:val="0"/>
              </w:rPr>
              <w:t xml:space="preserve">Trigger Amount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line="275.9999942779541" w:lineRule="auto"/>
              <w:rPr>
                <w:b w:val="1"/>
                <w:bCs w:val="1"/>
                <w:color w:val="1b1c1d"/>
                <w:sz w:val="20"/>
                <w:szCs w:val="20"/>
              </w:rPr>
            </w:pPr>
            <w:r w:rsidDel="00000000" w:rsidR="00000000" w:rsidRPr="00000000">
              <w:rPr>
                <w:b w:val="1"/>
                <w:bCs w:val="1"/>
                <w:color w:val="1b1c1d"/>
                <w:sz w:val="20"/>
                <w:szCs w:val="20"/>
                <w:rtl w:val="0"/>
              </w:rPr>
              <w:t xml:space="preserve">NOK 3 000 000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line="275.9999942779541" w:lineRule="auto"/>
              <w:rPr>
                <w:color w:val="1b1c1d"/>
                <w:sz w:val="20"/>
                <w:szCs w:val="20"/>
              </w:rPr>
            </w:pPr>
            <w:r w:rsidDel="00000000" w:rsidR="00000000" w:rsidRPr="00000000">
              <w:rPr>
                <w:color w:val="1b1c1d"/>
                <w:sz w:val="20"/>
                <w:szCs w:val="20"/>
                <w:rtl w:val="0"/>
              </w:rPr>
              <w:t xml:space="preserve">Minimum gross proceeds in an Equity Financing to trigger conversion.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line="275.9999942779541" w:lineRule="auto"/>
              <w:rPr>
                <w:b w:val="1"/>
                <w:bCs w:val="1"/>
                <w:color w:val="1b1c1d"/>
                <w:sz w:val="20"/>
                <w:szCs w:val="20"/>
              </w:rPr>
            </w:pPr>
            <w:r w:rsidDel="00000000" w:rsidR="00000000" w:rsidRPr="00000000">
              <w:rPr>
                <w:b w:val="1"/>
                <w:bCs w:val="1"/>
                <w:color w:val="1b1c1d"/>
                <w:sz w:val="20"/>
                <w:szCs w:val="20"/>
                <w:rtl w:val="0"/>
              </w:rPr>
              <w:t xml:space="preserve">Initial Financing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line="275.9999942779541" w:lineRule="auto"/>
              <w:rPr>
                <w:b w:val="1"/>
                <w:bCs w:val="1"/>
                <w:color w:val="1b1c1d"/>
                <w:sz w:val="20"/>
                <w:szCs w:val="20"/>
              </w:rPr>
            </w:pPr>
            <w:r w:rsidDel="00000000" w:rsidR="00000000" w:rsidRPr="00000000">
              <w:rPr>
                <w:b w:val="1"/>
                <w:bCs w:val="1"/>
                <w:color w:val="1b1c1d"/>
                <w:sz w:val="20"/>
                <w:szCs w:val="20"/>
                <w:rtl w:val="0"/>
              </w:rPr>
              <w:t xml:space="preserve">NOK 25 000 000 NOK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line="275.9999942779541" w:lineRule="auto"/>
              <w:rPr>
                <w:color w:val="1b1c1d"/>
                <w:sz w:val="20"/>
                <w:szCs w:val="20"/>
              </w:rPr>
            </w:pPr>
            <w:r w:rsidDel="00000000" w:rsidR="00000000" w:rsidRPr="00000000">
              <w:rPr>
                <w:color w:val="1b1c1d"/>
                <w:sz w:val="20"/>
                <w:szCs w:val="20"/>
                <w:rtl w:val="0"/>
              </w:rPr>
              <w:t xml:space="preserve">Max financing via SLIPs/Convertibles before Equity Financing trigger.</w:t>
            </w:r>
          </w:p>
        </w:tc>
      </w:tr>
    </w:tbl>
    <w:p w:rsidR="00000000" w:rsidDel="00000000" w:rsidP="00000000" w:rsidRDefault="00000000" w:rsidRPr="00000000" w14:paraId="0000001D">
      <w:pPr>
        <w:spacing w:after="240" w:before="480" w:line="275.9999942779541" w:lineRule="auto"/>
        <w:rPr>
          <w:color w:val="1b1c1d"/>
          <w:sz w:val="24"/>
          <w:szCs w:val="24"/>
        </w:rPr>
      </w:pPr>
      <w:r w:rsidDel="00000000" w:rsidR="00000000" w:rsidRPr="00000000">
        <w:rPr>
          <w:b w:val="1"/>
          <w:bCs w:val="1"/>
          <w:color w:val="1b1c1d"/>
          <w:sz w:val="24"/>
          <w:szCs w:val="24"/>
          <w:rtl w:val="0"/>
        </w:rPr>
        <w:t xml:space="preserve">1.3</w:t>
      </w:r>
      <w:r w:rsidDel="00000000" w:rsidR="00000000" w:rsidRPr="00000000">
        <w:rPr>
          <w:color w:val="1b1c1d"/>
          <w:sz w:val="24"/>
          <w:szCs w:val="24"/>
          <w:rtl w:val="0"/>
        </w:rPr>
        <w:t xml:space="preserve"> The Company has a share capital of NOK 30 000 divided into 30 000 shares, each with a par value of NOK 1. The ownership structure at the date of this Agreement is as follows: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275"/>
        <w:gridCol w:w="2925"/>
        <w:gridCol w:w="2160"/>
        <w:tblGridChange w:id="0">
          <w:tblGrid>
            <w:gridCol w:w="4275"/>
            <w:gridCol w:w="2925"/>
            <w:gridCol w:w="2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120" w:before="120" w:line="275.9999942779541" w:lineRule="auto"/>
              <w:rPr>
                <w:b w:val="1"/>
                <w:bCs w:val="1"/>
                <w:color w:val="1b1c1d"/>
                <w:sz w:val="20"/>
                <w:szCs w:val="20"/>
              </w:rPr>
            </w:pPr>
            <w:r w:rsidDel="00000000" w:rsidR="00000000" w:rsidRPr="00000000">
              <w:rPr>
                <w:b w:val="1"/>
                <w:bCs w:val="1"/>
                <w:color w:val="1b1c1d"/>
                <w:sz w:val="20"/>
                <w:szCs w:val="20"/>
                <w:rtl w:val="0"/>
              </w:rPr>
              <w:t xml:space="preserve">Shareholder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120" w:before="120" w:line="275.9999942779541" w:lineRule="auto"/>
              <w:rPr>
                <w:b w:val="1"/>
                <w:bCs w:val="1"/>
                <w:color w:val="1b1c1d"/>
                <w:sz w:val="20"/>
                <w:szCs w:val="20"/>
              </w:rPr>
            </w:pPr>
            <w:r w:rsidDel="00000000" w:rsidR="00000000" w:rsidRPr="00000000">
              <w:rPr>
                <w:b w:val="1"/>
                <w:bCs w:val="1"/>
                <w:color w:val="1b1c1d"/>
                <w:sz w:val="20"/>
                <w:szCs w:val="20"/>
                <w:rtl w:val="0"/>
              </w:rPr>
              <w:t xml:space="preserve">Shares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120" w:before="120" w:line="275.9999942779541" w:lineRule="auto"/>
              <w:rPr>
                <w:b w:val="1"/>
                <w:bCs w:val="1"/>
                <w:color w:val="1b1c1d"/>
                <w:sz w:val="20"/>
                <w:szCs w:val="20"/>
              </w:rPr>
            </w:pPr>
            <w:r w:rsidDel="00000000" w:rsidR="00000000" w:rsidRPr="00000000">
              <w:rPr>
                <w:b w:val="1"/>
                <w:bCs w:val="1"/>
                <w:color w:val="1b1c1d"/>
                <w:sz w:val="20"/>
                <w:szCs w:val="20"/>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line="275.9999942779541" w:lineRule="auto"/>
              <w:rPr>
                <w:color w:val="1b1c1d"/>
                <w:sz w:val="20"/>
                <w:szCs w:val="20"/>
              </w:rPr>
            </w:pPr>
            <w:r w:rsidDel="00000000" w:rsidR="00000000" w:rsidRPr="00000000">
              <w:rPr>
                <w:color w:val="1b1c1d"/>
                <w:sz w:val="20"/>
                <w:szCs w:val="20"/>
                <w:rtl w:val="0"/>
              </w:rPr>
              <w:t xml:space="preserve">Type I Civilization AS (Jon Bøhmer)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line="275.9999942779541" w:lineRule="auto"/>
              <w:rPr>
                <w:color w:val="1b1c1d"/>
                <w:sz w:val="20"/>
                <w:szCs w:val="20"/>
              </w:rPr>
            </w:pPr>
            <w:r w:rsidDel="00000000" w:rsidR="00000000" w:rsidRPr="00000000">
              <w:rPr>
                <w:color w:val="1b1c1d"/>
                <w:sz w:val="20"/>
                <w:szCs w:val="20"/>
                <w:rtl w:val="0"/>
              </w:rPr>
              <w:t xml:space="preserve">30 000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line="275.9999942779541" w:lineRule="auto"/>
              <w:rPr>
                <w:color w:val="1b1c1d"/>
                <w:sz w:val="20"/>
                <w:szCs w:val="20"/>
              </w:rPr>
            </w:pPr>
            <w:r w:rsidDel="00000000" w:rsidR="00000000" w:rsidRPr="00000000">
              <w:rPr>
                <w:color w:val="1b1c1d"/>
                <w:sz w:val="20"/>
                <w:szCs w:val="20"/>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line="275.9999942779541" w:lineRule="auto"/>
              <w:rPr>
                <w:b w:val="1"/>
                <w:bCs w:val="1"/>
                <w:color w:val="1b1c1d"/>
                <w:sz w:val="20"/>
                <w:szCs w:val="20"/>
              </w:rPr>
            </w:pPr>
            <w:r w:rsidDel="00000000" w:rsidR="00000000" w:rsidRPr="00000000">
              <w:rPr>
                <w:b w:val="1"/>
                <w:bCs w:val="1"/>
                <w:color w:val="1b1c1d"/>
                <w:sz w:val="20"/>
                <w:szCs w:val="20"/>
                <w:rtl w:val="0"/>
              </w:rPr>
              <w:t xml:space="preserve">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line="275.9999942779541" w:lineRule="auto"/>
              <w:rPr>
                <w:b w:val="1"/>
                <w:bCs w:val="1"/>
                <w:color w:val="1b1c1d"/>
                <w:sz w:val="20"/>
                <w:szCs w:val="20"/>
              </w:rPr>
            </w:pPr>
            <w:r w:rsidDel="00000000" w:rsidR="00000000" w:rsidRPr="00000000">
              <w:rPr>
                <w:b w:val="1"/>
                <w:bCs w:val="1"/>
                <w:color w:val="1b1c1d"/>
                <w:sz w:val="20"/>
                <w:szCs w:val="20"/>
                <w:rtl w:val="0"/>
              </w:rPr>
              <w:t xml:space="preserve">30 000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line="275.9999942779541" w:lineRule="auto"/>
              <w:rPr>
                <w:b w:val="1"/>
                <w:bCs w:val="1"/>
                <w:color w:val="1b1c1d"/>
                <w:sz w:val="20"/>
                <w:szCs w:val="20"/>
              </w:rPr>
            </w:pPr>
            <w:r w:rsidDel="00000000" w:rsidR="00000000" w:rsidRPr="00000000">
              <w:rPr>
                <w:b w:val="1"/>
                <w:bCs w:val="1"/>
                <w:color w:val="1b1c1d"/>
                <w:sz w:val="20"/>
                <w:szCs w:val="20"/>
                <w:rtl w:val="0"/>
              </w:rPr>
              <w:t xml:space="preserve">100%</w:t>
            </w:r>
          </w:p>
        </w:tc>
      </w:tr>
    </w:tbl>
    <w:p w:rsidR="00000000" w:rsidDel="00000000" w:rsidP="00000000" w:rsidRDefault="00000000" w:rsidRPr="00000000" w14:paraId="00000027">
      <w:pPr>
        <w:spacing w:after="240" w:before="480" w:line="275.9999942779541" w:lineRule="auto"/>
        <w:rPr>
          <w:b w:val="1"/>
          <w:bCs w:val="1"/>
          <w:color w:val="1b1c1d"/>
          <w:sz w:val="24"/>
          <w:szCs w:val="24"/>
        </w:rPr>
      </w:pPr>
      <w:r w:rsidDel="00000000" w:rsidR="00000000" w:rsidRPr="00000000">
        <w:rPr>
          <w:b w:val="1"/>
          <w:bCs w:val="1"/>
          <w:color w:val="1b1c1d"/>
          <w:sz w:val="24"/>
          <w:szCs w:val="24"/>
          <w:rtl w:val="0"/>
        </w:rPr>
        <w:t xml:space="preserve">1.4</w:t>
      </w:r>
      <w:r w:rsidDel="00000000" w:rsidR="00000000" w:rsidRPr="00000000">
        <w:rPr>
          <w:color w:val="1b1c1d"/>
          <w:sz w:val="24"/>
          <w:szCs w:val="24"/>
          <w:rtl w:val="0"/>
        </w:rPr>
        <w:t xml:space="preserve"> Investing in early-stage companies is inherently high risk. Investments should not be made by anyone who cannot afford to lose their entire investment.</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color w:val="1b1c1d"/>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i w:val="0"/>
          <w:iCs w:val="0"/>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2. DEFINITIONS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In this SLIP, the following terms shall have the following meanings:</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bCs w:val="1"/>
          <w:i w:val="0"/>
          <w:iCs w:val="0"/>
          <w:color w:val="1b1c1d"/>
          <w:sz w:val="24"/>
          <w:szCs w:val="24"/>
          <w:rtl w:val="0"/>
        </w:rPr>
        <w:t xml:space="preserve">Allotted Shares</w:t>
      </w:r>
      <w:r w:rsidDel="00000000" w:rsidR="00000000" w:rsidRPr="00000000">
        <w:rPr>
          <w:rFonts w:ascii="Arial" w:cs="Arial" w:eastAsia="Arial" w:hAnsi="Arial"/>
          <w:i w:val="0"/>
          <w:iCs w:val="0"/>
          <w:color w:val="1b1c1d"/>
          <w:sz w:val="24"/>
          <w:szCs w:val="24"/>
          <w:rtl w:val="0"/>
        </w:rPr>
        <w:t xml:space="preserve">: Means a number of shares calculated by dividing the Investment Amount by the sum of (Share Price - Par Value). The Par Value will be paid by the Investor in cash upon exercising the SLIP. Rounded to the nearest whole share.</w:t>
      </w:r>
      <w:r w:rsidDel="00000000" w:rsidR="00000000" w:rsidRPr="00000000">
        <w:rPr>
          <w:rtl w:val="0"/>
        </w:rPr>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i w:val="0"/>
          <w:iCs w:val="0"/>
          <w:color w:val="1b1c1d"/>
          <w:sz w:val="24"/>
          <w:szCs w:val="24"/>
          <w:rtl w:val="0"/>
        </w:rPr>
        <w:t xml:space="preserve">Corporate Transaction</w:t>
      </w:r>
      <w:r w:rsidDel="00000000" w:rsidR="00000000" w:rsidRPr="00000000">
        <w:rPr>
          <w:rFonts w:ascii="Arial" w:cs="Arial" w:eastAsia="Arial" w:hAnsi="Arial"/>
          <w:i w:val="0"/>
          <w:iCs w:val="0"/>
          <w:color w:val="1b1c1d"/>
          <w:sz w:val="24"/>
          <w:szCs w:val="24"/>
          <w:rtl w:val="0"/>
        </w:rPr>
        <w:t xml:space="preserve">: Means a sale of &gt;50% of shares, sale of all/most assets, merger/demerger, or liquidation/dissolution of the Company.</w:t>
      </w:r>
      <w:r w:rsidDel="00000000" w:rsidR="00000000" w:rsidRPr="00000000">
        <w:rPr>
          <w:rtl w:val="0"/>
        </w:rPr>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i w:val="0"/>
          <w:iCs w:val="0"/>
          <w:color w:val="1b1c1d"/>
          <w:sz w:val="24"/>
          <w:szCs w:val="24"/>
          <w:rtl w:val="0"/>
        </w:rPr>
        <w:t xml:space="preserve">Discount</w:t>
      </w:r>
      <w:r w:rsidDel="00000000" w:rsidR="00000000" w:rsidRPr="00000000">
        <w:rPr>
          <w:rFonts w:ascii="Arial" w:cs="Arial" w:eastAsia="Arial" w:hAnsi="Arial"/>
          <w:i w:val="0"/>
          <w:iCs w:val="0"/>
          <w:color w:val="1b1c1d"/>
          <w:sz w:val="24"/>
          <w:szCs w:val="24"/>
          <w:rtl w:val="0"/>
        </w:rPr>
        <w:t xml:space="preserve">: The discount stated in Clause 1.2, applicable for calculating the Share Price.</w:t>
      </w: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i w:val="0"/>
          <w:iCs w:val="0"/>
          <w:color w:val="1b1c1d"/>
          <w:sz w:val="24"/>
          <w:szCs w:val="24"/>
          <w:rtl w:val="0"/>
        </w:rPr>
        <w:t xml:space="preserve">Equity Financing</w:t>
      </w:r>
      <w:r w:rsidDel="00000000" w:rsidR="00000000" w:rsidRPr="00000000">
        <w:rPr>
          <w:rFonts w:ascii="Arial" w:cs="Arial" w:eastAsia="Arial" w:hAnsi="Arial"/>
          <w:i w:val="0"/>
          <w:iCs w:val="0"/>
          <w:color w:val="1b1c1d"/>
          <w:sz w:val="24"/>
          <w:szCs w:val="24"/>
          <w:rtl w:val="0"/>
        </w:rPr>
        <w:t xml:space="preserve">: A bona fide share capital increase (or series) raising capital where the Company issues/sells shares raising aggregate gross proceeds equal to or more than the Trigger Amount (excluding Initial Financing and employee shares).</w:t>
      </w:r>
      <w:r w:rsidDel="00000000" w:rsidR="00000000" w:rsidRPr="00000000">
        <w:rPr>
          <w:rtl w:val="0"/>
        </w:rPr>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i w:val="0"/>
          <w:iCs w:val="0"/>
          <w:color w:val="1b1c1d"/>
          <w:sz w:val="24"/>
          <w:szCs w:val="24"/>
          <w:rtl w:val="0"/>
        </w:rPr>
        <w:t xml:space="preserve">Exercise Event</w:t>
      </w:r>
      <w:r w:rsidDel="00000000" w:rsidR="00000000" w:rsidRPr="00000000">
        <w:rPr>
          <w:rFonts w:ascii="Arial" w:cs="Arial" w:eastAsia="Arial" w:hAnsi="Arial"/>
          <w:i w:val="0"/>
          <w:iCs w:val="0"/>
          <w:color w:val="1b1c1d"/>
          <w:sz w:val="24"/>
          <w:szCs w:val="24"/>
          <w:rtl w:val="0"/>
        </w:rPr>
        <w:t xml:space="preserve">: An event triggering the right to subscribe for Allotted Shares (Clause 5.1).</w:t>
      </w: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i w:val="0"/>
          <w:iCs w:val="0"/>
          <w:color w:val="1b1c1d"/>
          <w:sz w:val="24"/>
          <w:szCs w:val="24"/>
          <w:rtl w:val="0"/>
        </w:rPr>
        <w:t xml:space="preserve">Fully Diluted Basis</w:t>
      </w:r>
      <w:r w:rsidDel="00000000" w:rsidR="00000000" w:rsidRPr="00000000">
        <w:rPr>
          <w:rFonts w:ascii="Arial" w:cs="Arial" w:eastAsia="Arial" w:hAnsi="Arial"/>
          <w:i w:val="0"/>
          <w:iCs w:val="0"/>
          <w:color w:val="1b1c1d"/>
          <w:sz w:val="24"/>
          <w:szCs w:val="24"/>
          <w:rtl w:val="0"/>
        </w:rPr>
        <w:t xml:space="preserve">: Number of shares immediately prior to the Exercise Event, including all outstanding securities/rights convertible/exercisable for shares (incl. options), excluding shares from Initial Financing.</w:t>
      </w:r>
      <w:r w:rsidDel="00000000" w:rsidR="00000000" w:rsidRPr="00000000">
        <w:rPr>
          <w:rtl w:val="0"/>
        </w:rPr>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i w:val="0"/>
          <w:iCs w:val="0"/>
          <w:color w:val="1b1c1d"/>
          <w:sz w:val="24"/>
          <w:szCs w:val="24"/>
          <w:rtl w:val="0"/>
        </w:rPr>
        <w:t xml:space="preserve">Initial Financing</w:t>
      </w:r>
      <w:r w:rsidDel="00000000" w:rsidR="00000000" w:rsidRPr="00000000">
        <w:rPr>
          <w:rFonts w:ascii="Arial" w:cs="Arial" w:eastAsia="Arial" w:hAnsi="Arial"/>
          <w:i w:val="0"/>
          <w:iCs w:val="0"/>
          <w:color w:val="1b1c1d"/>
          <w:sz w:val="24"/>
          <w:szCs w:val="24"/>
          <w:rtl w:val="0"/>
        </w:rPr>
        <w:t xml:space="preserve">: Financing up to the amount in Clause 1.2 via SLIPs/convertibles prior to an Equity Financing.</w:t>
      </w: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i w:val="0"/>
          <w:iCs w:val="0"/>
          <w:color w:val="1b1c1d"/>
          <w:sz w:val="24"/>
          <w:szCs w:val="24"/>
          <w:rtl w:val="0"/>
        </w:rPr>
        <w:t xml:space="preserve">Investment Amount</w:t>
      </w:r>
      <w:r w:rsidDel="00000000" w:rsidR="00000000" w:rsidRPr="00000000">
        <w:rPr>
          <w:rFonts w:ascii="Arial" w:cs="Arial" w:eastAsia="Arial" w:hAnsi="Arial"/>
          <w:i w:val="0"/>
          <w:iCs w:val="0"/>
          <w:color w:val="1b1c1d"/>
          <w:sz w:val="24"/>
          <w:szCs w:val="24"/>
          <w:rtl w:val="0"/>
        </w:rPr>
        <w:t xml:space="preserve">: The total agreed monetary value (NOK) of the Services to be rendered by the Investor, as stated in Clause 1.2.</w:t>
      </w:r>
      <w:r w:rsidDel="00000000" w:rsidR="00000000" w:rsidRPr="00000000">
        <w:rPr>
          <w:rtl w:val="0"/>
        </w:rPr>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i w:val="0"/>
          <w:iCs w:val="0"/>
          <w:color w:val="1b1c1d"/>
          <w:sz w:val="24"/>
          <w:szCs w:val="24"/>
          <w:rtl w:val="0"/>
        </w:rPr>
        <w:t xml:space="preserve">Optional Exercise</w:t>
      </w:r>
      <w:r w:rsidDel="00000000" w:rsidR="00000000" w:rsidRPr="00000000">
        <w:rPr>
          <w:rFonts w:ascii="Arial" w:cs="Arial" w:eastAsia="Arial" w:hAnsi="Arial"/>
          <w:i w:val="0"/>
          <w:iCs w:val="0"/>
          <w:color w:val="1b1c1d"/>
          <w:sz w:val="24"/>
          <w:szCs w:val="24"/>
          <w:rtl w:val="0"/>
        </w:rPr>
        <w:t xml:space="preserve">: If the Investor after 202</w:t>
      </w:r>
      <w:r w:rsidDel="00000000" w:rsidR="00000000" w:rsidRPr="00000000">
        <w:rPr>
          <w:color w:val="1b1c1d"/>
          <w:sz w:val="24"/>
          <w:szCs w:val="24"/>
          <w:rtl w:val="0"/>
        </w:rPr>
        <w:t xml:space="preserve">7</w:t>
      </w:r>
      <w:r w:rsidDel="00000000" w:rsidR="00000000" w:rsidRPr="00000000">
        <w:rPr>
          <w:rFonts w:ascii="Arial" w:cs="Arial" w:eastAsia="Arial" w:hAnsi="Arial"/>
          <w:i w:val="0"/>
          <w:iCs w:val="0"/>
          <w:color w:val="1b1c1d"/>
          <w:sz w:val="24"/>
          <w:szCs w:val="24"/>
          <w:rtl w:val="0"/>
        </w:rPr>
        <w:t xml:space="preserve">-12-31 chooses to subscribe for Allotted Shares outside an Equity Financing or Corporate Transaction, or if Parties mutually agree.</w:t>
      </w: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i w:val="0"/>
          <w:iCs w:val="0"/>
          <w:color w:val="1b1c1d"/>
          <w:sz w:val="24"/>
          <w:szCs w:val="24"/>
          <w:rtl w:val="0"/>
        </w:rPr>
        <w:t xml:space="preserve">Par Amount</w:t>
      </w:r>
      <w:r w:rsidDel="00000000" w:rsidR="00000000" w:rsidRPr="00000000">
        <w:rPr>
          <w:rFonts w:ascii="Arial" w:cs="Arial" w:eastAsia="Arial" w:hAnsi="Arial"/>
          <w:i w:val="0"/>
          <w:iCs w:val="0"/>
          <w:color w:val="1b1c1d"/>
          <w:sz w:val="24"/>
          <w:szCs w:val="24"/>
          <w:rtl w:val="0"/>
        </w:rPr>
        <w:t xml:space="preserve">: The cash amount payable by the Investor upon exercising the SLIP, equal to Par Value per Allotted Share.</w:t>
      </w:r>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i w:val="0"/>
          <w:iCs w:val="0"/>
          <w:color w:val="1b1c1d"/>
          <w:sz w:val="24"/>
          <w:szCs w:val="24"/>
          <w:rtl w:val="0"/>
        </w:rPr>
        <w:t xml:space="preserve">Par Value</w:t>
      </w:r>
      <w:r w:rsidDel="00000000" w:rsidR="00000000" w:rsidRPr="00000000">
        <w:rPr>
          <w:rFonts w:ascii="Arial" w:cs="Arial" w:eastAsia="Arial" w:hAnsi="Arial"/>
          <w:i w:val="0"/>
          <w:iCs w:val="0"/>
          <w:color w:val="1b1c1d"/>
          <w:sz w:val="24"/>
          <w:szCs w:val="24"/>
          <w:rtl w:val="0"/>
        </w:rPr>
        <w:t xml:space="preserve">: The par value of the shares (Clause 1.3), as may be amended.</w:t>
      </w: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i w:val="0"/>
          <w:iCs w:val="0"/>
          <w:color w:val="1b1c1d"/>
          <w:sz w:val="24"/>
          <w:szCs w:val="24"/>
          <w:rtl w:val="0"/>
        </w:rPr>
        <w:t xml:space="preserve">Services</w:t>
      </w:r>
      <w:r w:rsidDel="00000000" w:rsidR="00000000" w:rsidRPr="00000000">
        <w:rPr>
          <w:rFonts w:ascii="Arial" w:cs="Arial" w:eastAsia="Arial" w:hAnsi="Arial"/>
          <w:i w:val="0"/>
          <w:iCs w:val="0"/>
          <w:color w:val="1b1c1d"/>
          <w:sz w:val="24"/>
          <w:szCs w:val="24"/>
          <w:rtl w:val="0"/>
        </w:rPr>
        <w:t xml:space="preserve">: The specific work and deliverables to be provided by the Investor as detailed in Schedule A.</w:t>
      </w: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i w:val="0"/>
          <w:iCs w:val="0"/>
          <w:color w:val="1b1c1d"/>
          <w:sz w:val="24"/>
          <w:szCs w:val="24"/>
          <w:rtl w:val="0"/>
        </w:rPr>
        <w:t xml:space="preserve">Share Price</w:t>
      </w:r>
      <w:r w:rsidDel="00000000" w:rsidR="00000000" w:rsidRPr="00000000">
        <w:rPr>
          <w:rFonts w:ascii="Arial" w:cs="Arial" w:eastAsia="Arial" w:hAnsi="Arial"/>
          <w:i w:val="0"/>
          <w:iCs w:val="0"/>
          <w:color w:val="1b1c1d"/>
          <w:sz w:val="24"/>
          <w:szCs w:val="24"/>
          <w:rtl w:val="0"/>
        </w:rPr>
        <w:t xml:space="preserve">: Total price per share (Investment Amount value + Par Amount cash) calculated based on the relevant Exercise Event (Equity Financing, Optional Exercise, or Corporate Transaction), applying the Discount and Valuation Cap as applicable.</w:t>
      </w: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bCs w:val="1"/>
          <w:i w:val="0"/>
          <w:iCs w:val="0"/>
          <w:color w:val="1b1c1d"/>
          <w:sz w:val="24"/>
          <w:szCs w:val="24"/>
          <w:rtl w:val="0"/>
        </w:rPr>
        <w:t xml:space="preserve">Trigger Amount</w:t>
      </w:r>
      <w:r w:rsidDel="00000000" w:rsidR="00000000" w:rsidRPr="00000000">
        <w:rPr>
          <w:rFonts w:ascii="Arial" w:cs="Arial" w:eastAsia="Arial" w:hAnsi="Arial"/>
          <w:i w:val="0"/>
          <w:iCs w:val="0"/>
          <w:color w:val="1b1c1d"/>
          <w:sz w:val="24"/>
          <w:szCs w:val="24"/>
          <w:rtl w:val="0"/>
        </w:rPr>
        <w:t xml:space="preserve">: Amount stated in Clause 1.2 relevant for Equity Financing definition.</w:t>
      </w:r>
      <w:r w:rsidDel="00000000" w:rsidR="00000000" w:rsidRPr="00000000">
        <w:rPr>
          <w:rtl w:val="0"/>
        </w:rPr>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bCs w:val="1"/>
          <w:i w:val="0"/>
          <w:iCs w:val="0"/>
          <w:color w:val="1b1c1d"/>
          <w:sz w:val="24"/>
          <w:szCs w:val="24"/>
          <w:rtl w:val="0"/>
        </w:rPr>
        <w:t xml:space="preserve">Valuation Cap</w:t>
      </w:r>
      <w:r w:rsidDel="00000000" w:rsidR="00000000" w:rsidRPr="00000000">
        <w:rPr>
          <w:rFonts w:ascii="Arial" w:cs="Arial" w:eastAsia="Arial" w:hAnsi="Arial"/>
          <w:i w:val="0"/>
          <w:iCs w:val="0"/>
          <w:color w:val="1b1c1d"/>
          <w:sz w:val="24"/>
          <w:szCs w:val="24"/>
          <w:rtl w:val="0"/>
        </w:rPr>
        <w:t xml:space="preserve">: Highest pre-money valuation (Clause 1.2) used for calculating Share Price.</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i w:val="0"/>
          <w:iCs w:val="0"/>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3. THE INVESTMENT (IN-KIND SERVICES)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3.1 </w:t>
      </w:r>
      <w:r w:rsidDel="00000000" w:rsidR="00000000" w:rsidRPr="00000000">
        <w:rPr>
          <w:rFonts w:ascii="Arial" w:cs="Arial" w:eastAsia="Arial" w:hAnsi="Arial"/>
          <w:b w:val="1"/>
          <w:bCs w:val="1"/>
          <w:i w:val="0"/>
          <w:iCs w:val="0"/>
          <w:color w:val="1b1c1d"/>
          <w:sz w:val="24"/>
          <w:szCs w:val="24"/>
          <w:rtl w:val="0"/>
        </w:rPr>
        <w:t xml:space="preserve">Obligation to Provide Services</w:t>
      </w:r>
      <w:r w:rsidDel="00000000" w:rsidR="00000000" w:rsidRPr="00000000">
        <w:rPr>
          <w:rFonts w:ascii="Arial" w:cs="Arial" w:eastAsia="Arial" w:hAnsi="Arial"/>
          <w:i w:val="0"/>
          <w:iCs w:val="0"/>
          <w:color w:val="1b1c1d"/>
          <w:sz w:val="24"/>
          <w:szCs w:val="24"/>
          <w:rtl w:val="0"/>
        </w:rPr>
        <w:t xml:space="preserve">: Subject to the terms of this SLIP, the Investor commits to providing the Services detailed in Schedule A to this Agreement, representing a total agreed value equivalent to the Investment Amount.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3.2 Performance and Reporting: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The Investor shall perform the Services diligently within the timeframe specified in Schedule 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 The Investor shall provide monthly written reports to the Company detailing the Services performed and deliverables completed during the preceding month, no later than the [e.g., 5th] day of each month.</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 The Company shall review the monthly report and confirm in writing its approval of the completed work and its corresponding value within [e.g., 7 business days] of receipt. The approved value shall be cumulatively tracked towards the total Investment Amount.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 [Optional: Add dispute resolution for monthly reports, e.g., Good faith discussion between nominated representatives].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 The Investment Amount shall be deemed fully contributed when the cumulative value of approved monthly work equals the total Investment Amount specified in Clause 1.2.</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3.3 </w:t>
      </w:r>
      <w:r w:rsidDel="00000000" w:rsidR="00000000" w:rsidRPr="00000000">
        <w:rPr>
          <w:rFonts w:ascii="Arial" w:cs="Arial" w:eastAsia="Arial" w:hAnsi="Arial"/>
          <w:b w:val="1"/>
          <w:bCs w:val="1"/>
          <w:i w:val="0"/>
          <w:iCs w:val="0"/>
          <w:color w:val="1b1c1d"/>
          <w:sz w:val="24"/>
          <w:szCs w:val="24"/>
          <w:rtl w:val="0"/>
        </w:rPr>
        <w:t xml:space="preserve">Accounting Recognition</w:t>
      </w:r>
      <w:r w:rsidDel="00000000" w:rsidR="00000000" w:rsidRPr="00000000">
        <w:rPr>
          <w:rFonts w:ascii="Arial" w:cs="Arial" w:eastAsia="Arial" w:hAnsi="Arial"/>
          <w:i w:val="0"/>
          <w:iCs w:val="0"/>
          <w:color w:val="1b1c1d"/>
          <w:sz w:val="24"/>
          <w:szCs w:val="24"/>
          <w:rtl w:val="0"/>
        </w:rPr>
        <w:t xml:space="preserve">: Following the Company's written approval of the monthly work performed (Clause 3.2(c)), both the Company and the Investor shall recognise the cumulative approved value in their respective internal accounts and balance sheets (e.g., as contributed capital-in-progress/intangible asset and accrued service cost/revenue).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3.4 </w:t>
      </w:r>
      <w:r w:rsidDel="00000000" w:rsidR="00000000" w:rsidRPr="00000000">
        <w:rPr>
          <w:rFonts w:ascii="Arial" w:cs="Arial" w:eastAsia="Arial" w:hAnsi="Arial"/>
          <w:b w:val="1"/>
          <w:bCs w:val="1"/>
          <w:i w:val="0"/>
          <w:iCs w:val="0"/>
          <w:color w:val="1b1c1d"/>
          <w:sz w:val="24"/>
          <w:szCs w:val="24"/>
          <w:rtl w:val="0"/>
        </w:rPr>
        <w:t xml:space="preserve">Right to Subscribe</w:t>
      </w:r>
      <w:r w:rsidDel="00000000" w:rsidR="00000000" w:rsidRPr="00000000">
        <w:rPr>
          <w:rFonts w:ascii="Arial" w:cs="Arial" w:eastAsia="Arial" w:hAnsi="Arial"/>
          <w:i w:val="0"/>
          <w:iCs w:val="0"/>
          <w:color w:val="1b1c1d"/>
          <w:sz w:val="24"/>
          <w:szCs w:val="24"/>
          <w:rtl w:val="0"/>
        </w:rPr>
        <w:t xml:space="preserve">: Upon written confirmation from the Company that Services equivalent to the full Investment Amount have been completed and approved in accordance with Clause 3.2, the Investor gains an irrevocable right to subscribe for the Allotted Shares upon an Exercise Event, in exchange for paying the cash Par Amount (Par Value per Allotted Share).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i w:val="0"/>
          <w:iCs w:val="0"/>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4. RIGHTS, RESTRICTIONS, AND OBLIGATIONS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4.1 </w:t>
      </w:r>
      <w:r w:rsidDel="00000000" w:rsidR="00000000" w:rsidRPr="00000000">
        <w:rPr>
          <w:rFonts w:ascii="Arial" w:cs="Arial" w:eastAsia="Arial" w:hAnsi="Arial"/>
          <w:b w:val="1"/>
          <w:bCs w:val="1"/>
          <w:i w:val="0"/>
          <w:iCs w:val="0"/>
          <w:color w:val="1b1c1d"/>
          <w:sz w:val="24"/>
          <w:szCs w:val="24"/>
          <w:rtl w:val="0"/>
        </w:rPr>
        <w:t xml:space="preserve">Equal Rights</w:t>
      </w:r>
      <w:r w:rsidDel="00000000" w:rsidR="00000000" w:rsidRPr="00000000">
        <w:rPr>
          <w:rFonts w:ascii="Arial" w:cs="Arial" w:eastAsia="Arial" w:hAnsi="Arial"/>
          <w:i w:val="0"/>
          <w:iCs w:val="0"/>
          <w:color w:val="1b1c1d"/>
          <w:sz w:val="24"/>
          <w:szCs w:val="24"/>
          <w:rtl w:val="0"/>
        </w:rPr>
        <w:t xml:space="preserve">: Allotted Shares issued in an Equity Financing get equal rights as shares issued to new investors in that financing. Allotted Shares issued in an Optional Exercise or Corporate Transaction get equal rights as existing shares.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4.2 </w:t>
      </w:r>
      <w:r w:rsidDel="00000000" w:rsidR="00000000" w:rsidRPr="00000000">
        <w:rPr>
          <w:rFonts w:ascii="Arial" w:cs="Arial" w:eastAsia="Arial" w:hAnsi="Arial"/>
          <w:b w:val="1"/>
          <w:bCs w:val="1"/>
          <w:i w:val="0"/>
          <w:iCs w:val="0"/>
          <w:color w:val="1b1c1d"/>
          <w:sz w:val="24"/>
          <w:szCs w:val="24"/>
          <w:rtl w:val="0"/>
        </w:rPr>
        <w:t xml:space="preserve">Restrictions</w:t>
      </w:r>
      <w:r w:rsidDel="00000000" w:rsidR="00000000" w:rsidRPr="00000000">
        <w:rPr>
          <w:rFonts w:ascii="Arial" w:cs="Arial" w:eastAsia="Arial" w:hAnsi="Arial"/>
          <w:i w:val="0"/>
          <w:iCs w:val="0"/>
          <w:color w:val="1b1c1d"/>
          <w:sz w:val="24"/>
          <w:szCs w:val="24"/>
          <w:rtl w:val="0"/>
        </w:rPr>
        <w:t xml:space="preserve">: The Company cannot pay dividends or increase Par Value via bonus issue before issuance of Allotted Shares without Investor agreement. If Par Value changes via split/reverse split, the Par Amount adjusts accordingly.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4.3 </w:t>
      </w:r>
      <w:r w:rsidDel="00000000" w:rsidR="00000000" w:rsidRPr="00000000">
        <w:rPr>
          <w:rFonts w:ascii="Arial" w:cs="Arial" w:eastAsia="Arial" w:hAnsi="Arial"/>
          <w:b w:val="1"/>
          <w:bCs w:val="1"/>
          <w:i w:val="0"/>
          <w:iCs w:val="0"/>
          <w:color w:val="1b1c1d"/>
          <w:sz w:val="24"/>
          <w:szCs w:val="24"/>
          <w:rtl w:val="0"/>
        </w:rPr>
        <w:t xml:space="preserve">Assignment</w:t>
      </w:r>
      <w:r w:rsidDel="00000000" w:rsidR="00000000" w:rsidRPr="00000000">
        <w:rPr>
          <w:rFonts w:ascii="Arial" w:cs="Arial" w:eastAsia="Arial" w:hAnsi="Arial"/>
          <w:i w:val="0"/>
          <w:iCs w:val="0"/>
          <w:color w:val="1b1c1d"/>
          <w:sz w:val="24"/>
          <w:szCs w:val="24"/>
          <w:rtl w:val="0"/>
        </w:rPr>
        <w:t xml:space="preserve">: The Investor may not assign its rights/obligations under this SLIP without Company consent.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4.4 </w:t>
      </w:r>
      <w:r w:rsidDel="00000000" w:rsidR="00000000" w:rsidRPr="00000000">
        <w:rPr>
          <w:rFonts w:ascii="Arial" w:cs="Arial" w:eastAsia="Arial" w:hAnsi="Arial"/>
          <w:b w:val="1"/>
          <w:bCs w:val="1"/>
          <w:i w:val="0"/>
          <w:iCs w:val="0"/>
          <w:color w:val="1b1c1d"/>
          <w:sz w:val="24"/>
          <w:szCs w:val="24"/>
          <w:rtl w:val="0"/>
        </w:rPr>
        <w:t xml:space="preserve">Founder Undertaking</w:t>
      </w:r>
      <w:r w:rsidDel="00000000" w:rsidR="00000000" w:rsidRPr="00000000">
        <w:rPr>
          <w:rFonts w:ascii="Arial" w:cs="Arial" w:eastAsia="Arial" w:hAnsi="Arial"/>
          <w:i w:val="0"/>
          <w:iCs w:val="0"/>
          <w:color w:val="1b1c1d"/>
          <w:sz w:val="24"/>
          <w:szCs w:val="24"/>
          <w:rtl w:val="0"/>
        </w:rPr>
        <w:t xml:space="preserve">: The Founders undertake to vote for resolutions implementing this SLIP and ensure new shareholders do the same.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4.5 Remedies for Non-Issuance/Breach:</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If the Company fails to issue Allotted Shares per this Agreement, the Investor may demand the shares from Founders or seek compensation from the Company for losses.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 In the event of a material breach of this SLIP by the Company or the Founders significantly hindering the Investor's ability to perform the Services or preventing the intended conversion, the Investor may [Choose/Adapt Remedy, e.g.]: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Terminate this SLIP and trigger an Optional Exercise based on the cumulative value of Services approved prior to the breach date.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Seek specific performance or monetary damages reflecting the value of completed work and lost opportunity.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 In the event of a material breach by the Investor in performing the Services, the Company may [Choose/Adapt Remedy, e.g.]: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Terminate this SLIP. The Investor may retain the right to convert based on the value of services approved prior to the breach, subject to negotiation or applicable law.</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 Seek damages for incomplete services.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i w:val="0"/>
          <w:iCs w:val="0"/>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5. ISSUANCE OF ALLOTTED SHARES &amp; INVOICING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5.1 Exercise Events: The Investor shall subscribe for, and the Company shall issue, the Allotted Shares upon the first occurrence of:</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Completion of an Equity Financing;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 An Optional Exercise; or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 A Corporate Transaction where the Investor elects to subscribe.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5.2 Timing: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If an Equity Financing occurs, Allotted Shares are issued in the same General Meeting, but resolved before the Equity Financing shares.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 In an Optional Exercise, issuance occurs within three weeks of the notice/agreement.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 If a Corporate Transaction is likely, the Investor must be informed. The transaction cannot complete until the Investor receives shares or waives the right. If the Investor waives, the transaction proceeds.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5.3 </w:t>
      </w:r>
      <w:r w:rsidDel="00000000" w:rsidR="00000000" w:rsidRPr="00000000">
        <w:rPr>
          <w:rFonts w:ascii="Arial" w:cs="Arial" w:eastAsia="Arial" w:hAnsi="Arial"/>
          <w:b w:val="1"/>
          <w:bCs w:val="1"/>
          <w:i w:val="0"/>
          <w:iCs w:val="0"/>
          <w:color w:val="1b1c1d"/>
          <w:sz w:val="24"/>
          <w:szCs w:val="24"/>
          <w:rtl w:val="0"/>
        </w:rPr>
        <w:t xml:space="preserve">Invoicing upon Exercise</w:t>
      </w:r>
      <w:r w:rsidDel="00000000" w:rsidR="00000000" w:rsidRPr="00000000">
        <w:rPr>
          <w:rFonts w:ascii="Arial" w:cs="Arial" w:eastAsia="Arial" w:hAnsi="Arial"/>
          <w:i w:val="0"/>
          <w:iCs w:val="0"/>
          <w:color w:val="1b1c1d"/>
          <w:sz w:val="24"/>
          <w:szCs w:val="24"/>
          <w:rtl w:val="0"/>
        </w:rPr>
        <w:t xml:space="preserve">: Contemporaneously with the resolution to issue the Allotted Shares following an Exercise Event, the Investor shall issue a formal invoice to the Company for the full Investment Amount, reflecting the total value of Services rendered and approved under Clause 3.2. The Parties acknowledge this invoice and the corresponding share issuance trigger relevant VAT and tax reporting obligations based on the date of the Exercise Event.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i w:val="0"/>
          <w:iCs w:val="0"/>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6. SHAREHOLDERS' AGREEMENT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iCs w:val="0"/>
          <w:color w:val="1b1c1d"/>
          <w:sz w:val="24"/>
          <w:szCs w:val="24"/>
        </w:rPr>
      </w:pPr>
      <w:r w:rsidDel="00000000" w:rsidR="00000000" w:rsidRPr="00000000">
        <w:rPr>
          <w:rFonts w:ascii="Arial" w:cs="Arial" w:eastAsia="Arial" w:hAnsi="Arial"/>
          <w:i w:val="0"/>
          <w:iCs w:val="0"/>
          <w:color w:val="1b1c1d"/>
          <w:sz w:val="24"/>
          <w:szCs w:val="24"/>
          <w:rtl w:val="0"/>
        </w:rPr>
        <w:t xml:space="preserve">6.1 By entering into this SLIP, the Parties agree that a shareholders' agreement, substantially in the form set out in Schedule 1 [Note: Reference the correct Schedule], shall be entered into between the Investor and other shareholders upon the Investor becoming a shareholder.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i w:val="0"/>
          <w:iCs w:val="0"/>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7. TERMINATION, JURISDICTION AND GOVERNING LAW</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7.1 This SLIP terminates once the Allotted Shares have been duly issued. Termination does not release Parties from liabilities incurred due to prior breaches.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7.2 Disputes under this SLIP shall be resolved under Norwegian law with Oslo District Court as the legal venue.</w:t>
      </w:r>
    </w:p>
    <w:p w:rsidR="00000000" w:rsidDel="00000000" w:rsidP="00000000" w:rsidRDefault="00000000" w:rsidRPr="00000000" w14:paraId="00000060">
      <w:pPr>
        <w:spacing w:after="240" w:line="275.9999942779541" w:lineRule="auto"/>
        <w:rPr>
          <w:color w:val="1b1c1d"/>
          <w:sz w:val="24"/>
          <w:szCs w:val="24"/>
          <w:highlight w:val="yellow"/>
        </w:rPr>
      </w:pPr>
      <w:r w:rsidDel="00000000" w:rsidR="00000000" w:rsidRPr="00000000">
        <w:rPr>
          <w:b w:val="1"/>
          <w:bCs w:val="1"/>
          <w:color w:val="1b1c1d"/>
          <w:sz w:val="24"/>
          <w:szCs w:val="24"/>
          <w:rtl w:val="0"/>
        </w:rPr>
        <w:t xml:space="preserve">Place and Date:</w:t>
      </w:r>
      <w:r w:rsidDel="00000000" w:rsidR="00000000" w:rsidRPr="00000000">
        <w:rPr>
          <w:color w:val="1b1c1d"/>
          <w:sz w:val="24"/>
          <w:szCs w:val="24"/>
          <w:rtl w:val="0"/>
        </w:rPr>
        <w:t xml:space="preserve"> Oslo, </w:t>
      </w:r>
      <w:r w:rsidDel="00000000" w:rsidR="00000000" w:rsidRPr="00000000">
        <w:rPr>
          <w:color w:val="1b1c1d"/>
          <w:sz w:val="24"/>
          <w:szCs w:val="24"/>
          <w:highlight w:val="yellow"/>
          <w:rtl w:val="0"/>
        </w:rPr>
        <w:t xml:space="preserve">[Date]</w:t>
      </w:r>
    </w:p>
    <w:p w:rsidR="00000000" w:rsidDel="00000000" w:rsidP="00000000" w:rsidRDefault="00000000" w:rsidRPr="00000000" w14:paraId="00000061">
      <w:pPr>
        <w:spacing w:after="240" w:line="275.9999942779541" w:lineRule="auto"/>
        <w:rPr>
          <w:b w:val="1"/>
          <w:bCs w:val="1"/>
          <w:color w:val="1b1c1d"/>
          <w:sz w:val="24"/>
          <w:szCs w:val="24"/>
        </w:rPr>
      </w:pPr>
      <w:r w:rsidDel="00000000" w:rsidR="00000000" w:rsidRPr="00000000">
        <w:rPr>
          <w:rtl w:val="0"/>
        </w:rPr>
      </w:r>
    </w:p>
    <w:p w:rsidR="00000000" w:rsidDel="00000000" w:rsidP="00000000" w:rsidRDefault="00000000" w:rsidRPr="00000000" w14:paraId="00000062">
      <w:pPr>
        <w:spacing w:after="240" w:line="275.9999942779541" w:lineRule="auto"/>
        <w:rPr>
          <w:color w:val="1b1c1d"/>
          <w:sz w:val="24"/>
          <w:szCs w:val="24"/>
        </w:rPr>
      </w:pPr>
      <w:r w:rsidDel="00000000" w:rsidR="00000000" w:rsidRPr="00000000">
        <w:rPr>
          <w:b w:val="1"/>
          <w:bCs w:val="1"/>
          <w:color w:val="1b1c1d"/>
          <w:sz w:val="24"/>
          <w:szCs w:val="24"/>
          <w:rtl w:val="0"/>
        </w:rPr>
        <w:t xml:space="preserve">______________________________________</w:t>
        <w:br w:type="textWrapping"/>
        <w:t xml:space="preserve">Jon Bøhmer/Type I Civilization AS</w:t>
        <w:br w:type="textWrapping"/>
      </w:r>
      <w:r w:rsidDel="00000000" w:rsidR="00000000" w:rsidRPr="00000000">
        <w:rPr>
          <w:color w:val="1b1c1d"/>
          <w:sz w:val="24"/>
          <w:szCs w:val="24"/>
          <w:rtl w:val="0"/>
        </w:rPr>
        <w:t xml:space="preserve">Founder</w:t>
      </w:r>
    </w:p>
    <w:p w:rsidR="00000000" w:rsidDel="00000000" w:rsidP="00000000" w:rsidRDefault="00000000" w:rsidRPr="00000000" w14:paraId="00000063">
      <w:pPr>
        <w:spacing w:after="240" w:line="275.9999942779541" w:lineRule="auto"/>
        <w:rPr>
          <w:color w:val="1b1c1d"/>
          <w:sz w:val="24"/>
          <w:szCs w:val="24"/>
        </w:rPr>
      </w:pPr>
      <w:r w:rsidDel="00000000" w:rsidR="00000000" w:rsidRPr="00000000">
        <w:rPr>
          <w:rtl w:val="0"/>
        </w:rPr>
      </w:r>
    </w:p>
    <w:p w:rsidR="00000000" w:rsidDel="00000000" w:rsidP="00000000" w:rsidRDefault="00000000" w:rsidRPr="00000000" w14:paraId="00000064">
      <w:pPr>
        <w:spacing w:after="240" w:line="275.9999942779541" w:lineRule="auto"/>
        <w:rPr>
          <w:color w:val="1b1c1d"/>
          <w:sz w:val="24"/>
          <w:szCs w:val="24"/>
        </w:rPr>
      </w:pPr>
      <w:r w:rsidDel="00000000" w:rsidR="00000000" w:rsidRPr="00000000">
        <w:rPr>
          <w:color w:val="1b1c1d"/>
          <w:sz w:val="24"/>
          <w:szCs w:val="24"/>
          <w:rtl w:val="0"/>
        </w:rPr>
        <w:t xml:space="preserve">______________________________________</w:t>
        <w:br w:type="textWrapping"/>
        <w:t xml:space="preserve">Investor</w:t>
      </w:r>
    </w:p>
    <w:p w:rsidR="00000000" w:rsidDel="00000000" w:rsidP="00000000" w:rsidRDefault="00000000" w:rsidRPr="00000000" w14:paraId="00000065">
      <w:pPr>
        <w:spacing w:after="240" w:line="275.9999942779541" w:lineRule="auto"/>
        <w:rPr>
          <w:color w:val="1b1c1d"/>
          <w:sz w:val="24"/>
          <w:szCs w:val="24"/>
        </w:rPr>
      </w:pPr>
      <w:r w:rsidDel="00000000" w:rsidR="00000000" w:rsidRPr="00000000">
        <w:rPr>
          <w:rtl w:val="0"/>
        </w:rPr>
      </w:r>
    </w:p>
    <w:p w:rsidR="00000000" w:rsidDel="00000000" w:rsidP="00000000" w:rsidRDefault="00000000" w:rsidRPr="00000000" w14:paraId="00000066">
      <w:pPr>
        <w:spacing w:after="240" w:line="275.9999942779541" w:lineRule="auto"/>
        <w:rPr>
          <w:color w:val="1b1c1d"/>
          <w:sz w:val="24"/>
          <w:szCs w:val="24"/>
        </w:rPr>
      </w:pPr>
      <w:r w:rsidDel="00000000" w:rsidR="00000000" w:rsidRPr="00000000">
        <w:rPr>
          <w:rtl w:val="0"/>
        </w:rPr>
      </w:r>
    </w:p>
    <w:p w:rsidR="00000000" w:rsidDel="00000000" w:rsidP="00000000" w:rsidRDefault="00000000" w:rsidRPr="00000000" w14:paraId="00000067">
      <w:pPr>
        <w:pStyle w:val="Heading2"/>
        <w:spacing w:after="120" w:before="0" w:line="275.9999942779541" w:lineRule="auto"/>
        <w:rPr>
          <w:b w:val="0"/>
          <w:bCs w:val="0"/>
          <w:color w:val="1b1c1d"/>
          <w:sz w:val="30"/>
          <w:szCs w:val="30"/>
        </w:rPr>
      </w:pPr>
      <w:bookmarkStart w:colFirst="0" w:colLast="0" w:name="_8z7jnho2qes0" w:id="0"/>
      <w:bookmarkEnd w:id="0"/>
      <w:r w:rsidDel="00000000" w:rsidR="00000000" w:rsidRPr="00000000">
        <w:rPr>
          <w:b w:val="0"/>
          <w:bCs w:val="0"/>
          <w:color w:val="1b1c1d"/>
          <w:sz w:val="30"/>
          <w:szCs w:val="30"/>
          <w:rtl w:val="0"/>
        </w:rPr>
        <w:t xml:space="preserve">SCHEDULES</w:t>
      </w:r>
    </w:p>
    <w:p w:rsidR="00000000" w:rsidDel="00000000" w:rsidP="00000000" w:rsidRDefault="00000000" w:rsidRPr="00000000" w14:paraId="00000068">
      <w:pPr>
        <w:numPr>
          <w:ilvl w:val="0"/>
          <w:numId w:val="5"/>
        </w:numPr>
        <w:ind w:left="465" w:hanging="360"/>
      </w:pPr>
      <w:r w:rsidDel="00000000" w:rsidR="00000000" w:rsidRPr="00000000">
        <w:rPr>
          <w:b w:val="1"/>
          <w:bCs w:val="1"/>
          <w:rtl w:val="0"/>
        </w:rPr>
        <w:t xml:space="preserve">Schedule A:</w:t>
      </w:r>
      <w:r w:rsidDel="00000000" w:rsidR="00000000" w:rsidRPr="00000000">
        <w:rPr>
          <w:rtl w:val="0"/>
        </w:rPr>
        <w:t xml:space="preserve"> Form of Shareholders' Agreement</w:t>
      </w:r>
    </w:p>
    <w:p w:rsidR="00000000" w:rsidDel="00000000" w:rsidP="00000000" w:rsidRDefault="00000000" w:rsidRPr="00000000" w14:paraId="00000069">
      <w:pPr>
        <w:numPr>
          <w:ilvl w:val="0"/>
          <w:numId w:val="5"/>
        </w:numPr>
        <w:ind w:left="465" w:hanging="360"/>
      </w:pPr>
      <w:r w:rsidDel="00000000" w:rsidR="00000000" w:rsidRPr="00000000">
        <w:rPr>
          <w:b w:val="1"/>
          <w:bCs w:val="1"/>
          <w:rtl w:val="0"/>
        </w:rPr>
        <w:t xml:space="preserve">Schedule B:</w:t>
      </w:r>
      <w:r w:rsidDel="00000000" w:rsidR="00000000" w:rsidRPr="00000000">
        <w:rPr>
          <w:rtl w:val="0"/>
        </w:rPr>
        <w:t xml:space="preserve"> Form of Board Resolution (for capital increase)</w:t>
      </w:r>
    </w:p>
    <w:p w:rsidR="00000000" w:rsidDel="00000000" w:rsidP="00000000" w:rsidRDefault="00000000" w:rsidRPr="00000000" w14:paraId="0000006A">
      <w:pPr>
        <w:numPr>
          <w:ilvl w:val="0"/>
          <w:numId w:val="5"/>
        </w:numPr>
        <w:ind w:left="465" w:hanging="360"/>
      </w:pPr>
      <w:r w:rsidDel="00000000" w:rsidR="00000000" w:rsidRPr="00000000">
        <w:rPr>
          <w:b w:val="1"/>
          <w:bCs w:val="1"/>
          <w:rtl w:val="0"/>
        </w:rPr>
        <w:t xml:space="preserve">Schedule C:</w:t>
      </w:r>
      <w:r w:rsidDel="00000000" w:rsidR="00000000" w:rsidRPr="00000000">
        <w:rPr>
          <w:rtl w:val="0"/>
        </w:rPr>
        <w:t xml:space="preserve"> Form of EGM Protocol (for capital increase)</w:t>
      </w:r>
    </w:p>
    <w:p w:rsidR="00000000" w:rsidDel="00000000" w:rsidP="00000000" w:rsidRDefault="00000000" w:rsidRPr="00000000" w14:paraId="0000006B">
      <w:pPr>
        <w:numPr>
          <w:ilvl w:val="0"/>
          <w:numId w:val="5"/>
        </w:numPr>
        <w:ind w:left="465" w:hanging="360"/>
      </w:pPr>
      <w:r w:rsidDel="00000000" w:rsidR="00000000" w:rsidRPr="00000000">
        <w:rPr>
          <w:b w:val="1"/>
          <w:bCs w:val="1"/>
          <w:rtl w:val="0"/>
        </w:rPr>
        <w:t xml:space="preserve">Schedule D: </w:t>
      </w:r>
      <w:r w:rsidDel="00000000" w:rsidR="00000000" w:rsidRPr="00000000">
        <w:rPr>
          <w:rtl w:val="0"/>
        </w:rPr>
        <w:t xml:space="preserve">Description of services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br w:type="page"/>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b w:val="1"/>
          <w:bCs w:val="1"/>
          <w:i w:val="0"/>
          <w:iCs w:val="0"/>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SCHEDULE A: DESCRIPTION OF SERVICES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i w:val="0"/>
          <w:iCs w:val="0"/>
          <w:color w:val="1b1c1d"/>
          <w:sz w:val="24"/>
          <w:szCs w:val="24"/>
        </w:rPr>
      </w:pPr>
      <w:r w:rsidDel="00000000" w:rsidR="00000000" w:rsidRPr="00000000">
        <w:rPr>
          <w:rFonts w:ascii="Arial" w:cs="Arial" w:eastAsia="Arial" w:hAnsi="Arial"/>
          <w:b w:val="1"/>
          <w:bCs w:val="1"/>
          <w:i w:val="0"/>
          <w:iCs w:val="0"/>
          <w:color w:val="1b1c1d"/>
          <w:sz w:val="24"/>
          <w:szCs w:val="24"/>
          <w:rtl w:val="0"/>
        </w:rPr>
        <w:t xml:space="preserve">(This schedule needs to be filled in detail)</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bCs w:val="1"/>
          <w:i w:val="0"/>
          <w:iCs w:val="0"/>
          <w:color w:val="1b1c1d"/>
          <w:sz w:val="24"/>
          <w:szCs w:val="24"/>
          <w:rtl w:val="0"/>
        </w:rPr>
        <w:t xml:space="preserve">Investor:</w:t>
      </w:r>
      <w:r w:rsidDel="00000000" w:rsidR="00000000" w:rsidRPr="00000000">
        <w:rPr>
          <w:rFonts w:ascii="Arial" w:cs="Arial" w:eastAsia="Arial" w:hAnsi="Arial"/>
          <w:i w:val="0"/>
          <w:iCs w:val="0"/>
          <w:color w:val="1b1c1d"/>
          <w:sz w:val="24"/>
          <w:szCs w:val="24"/>
          <w:rtl w:val="0"/>
        </w:rPr>
        <w:t xml:space="preserve"> [Investor Name]</w:t>
      </w:r>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i w:val="0"/>
          <w:iCs w:val="0"/>
          <w:color w:val="1b1c1d"/>
          <w:sz w:val="24"/>
          <w:szCs w:val="24"/>
          <w:rtl w:val="0"/>
        </w:rPr>
        <w:t xml:space="preserve">Total Agreed Value (Investment Amount):</w:t>
      </w:r>
      <w:r w:rsidDel="00000000" w:rsidR="00000000" w:rsidRPr="00000000">
        <w:rPr>
          <w:rFonts w:ascii="Arial" w:cs="Arial" w:eastAsia="Arial" w:hAnsi="Arial"/>
          <w:i w:val="0"/>
          <w:iCs w:val="0"/>
          <w:color w:val="1b1c1d"/>
          <w:sz w:val="24"/>
          <w:szCs w:val="24"/>
          <w:rtl w:val="0"/>
        </w:rPr>
        <w:t xml:space="preserve"> NOK [Agreed Value]</w:t>
      </w:r>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i w:val="0"/>
          <w:iCs w:val="0"/>
          <w:color w:val="1b1c1d"/>
          <w:sz w:val="24"/>
          <w:szCs w:val="24"/>
          <w:rtl w:val="0"/>
        </w:rPr>
        <w:t xml:space="preserve">Period of Performance:</w:t>
      </w:r>
      <w:r w:rsidDel="00000000" w:rsidR="00000000" w:rsidRPr="00000000">
        <w:rPr>
          <w:rFonts w:ascii="Arial" w:cs="Arial" w:eastAsia="Arial" w:hAnsi="Arial"/>
          <w:i w:val="0"/>
          <w:iCs w:val="0"/>
          <w:color w:val="1b1c1d"/>
          <w:sz w:val="24"/>
          <w:szCs w:val="24"/>
          <w:rtl w:val="0"/>
        </w:rPr>
        <w:t xml:space="preserve"> From [Start Date] to [End Date] (or specify milestones)</w:t>
      </w:r>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i w:val="0"/>
          <w:iCs w:val="0"/>
          <w:color w:val="1b1c1d"/>
          <w:sz w:val="24"/>
          <w:szCs w:val="24"/>
          <w:rtl w:val="0"/>
        </w:rPr>
        <w:t xml:space="preserve">Scope of Services:</w:t>
      </w:r>
      <w:r w:rsidDel="00000000" w:rsidR="00000000" w:rsidRPr="00000000">
        <w:rPr>
          <w:rtl w:val="0"/>
        </w:rPr>
      </w:r>
    </w:p>
    <w:p w:rsidR="00000000" w:rsidDel="00000000" w:rsidP="00000000" w:rsidRDefault="00000000" w:rsidRPr="00000000" w14:paraId="00000074">
      <w:pPr>
        <w:numPr>
          <w:ilvl w:val="1"/>
          <w:numId w:val="3"/>
        </w:numPr>
        <w:pBdr>
          <w:top w:space="0" w:sz="0" w:val="nil"/>
          <w:left w:space="0" w:sz="0" w:val="nil"/>
          <w:bottom w:space="0" w:sz="0" w:val="nil"/>
          <w:right w:space="0" w:sz="0" w:val="nil"/>
          <w:between w:space="0" w:sz="0" w:val="nil"/>
        </w:pBdr>
        <w:shd w:fill="auto" w:val="clear"/>
        <w:spacing w:after="0" w:line="275.9999942779541" w:lineRule="auto"/>
        <w:ind w:left="885" w:hanging="360"/>
        <w:rPr/>
      </w:pPr>
      <w:r w:rsidDel="00000000" w:rsidR="00000000" w:rsidRPr="00000000">
        <w:rPr>
          <w:rFonts w:ascii="Arial" w:cs="Arial" w:eastAsia="Arial" w:hAnsi="Arial"/>
          <w:i w:val="0"/>
          <w:iCs w:val="0"/>
          <w:color w:val="1b1c1d"/>
          <w:sz w:val="24"/>
          <w:szCs w:val="24"/>
          <w:rtl w:val="0"/>
        </w:rPr>
        <w:t xml:space="preserve">[Detailed description of task 1, deliverables, estimated hours/value if applicable]</w:t>
      </w:r>
      <w:r w:rsidDel="00000000" w:rsidR="00000000" w:rsidRPr="00000000">
        <w:rPr>
          <w:rtl w:val="0"/>
        </w:rPr>
      </w:r>
    </w:p>
    <w:p w:rsidR="00000000" w:rsidDel="00000000" w:rsidP="00000000" w:rsidRDefault="00000000" w:rsidRPr="00000000" w14:paraId="00000075">
      <w:pPr>
        <w:numPr>
          <w:ilvl w:val="1"/>
          <w:numId w:val="3"/>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i w:val="0"/>
          <w:iCs w:val="0"/>
          <w:color w:val="1b1c1d"/>
          <w:sz w:val="24"/>
          <w:szCs w:val="24"/>
          <w:rtl w:val="0"/>
        </w:rPr>
        <w:t xml:space="preserve">[Detailed description of task 2, deliverables, estimated hours/value if applicable]</w:t>
      </w:r>
      <w:r w:rsidDel="00000000" w:rsidR="00000000" w:rsidRPr="00000000">
        <w:rPr>
          <w:rtl w:val="0"/>
        </w:rPr>
      </w:r>
    </w:p>
    <w:p w:rsidR="00000000" w:rsidDel="00000000" w:rsidP="00000000" w:rsidRDefault="00000000" w:rsidRPr="00000000" w14:paraId="00000076">
      <w:pPr>
        <w:numPr>
          <w:ilvl w:val="1"/>
          <w:numId w:val="3"/>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i w:val="0"/>
          <w:iCs w:val="0"/>
          <w:color w:val="1b1c1d"/>
          <w:sz w:val="24"/>
          <w:szCs w:val="24"/>
          <w:rtl w:val="0"/>
        </w:rPr>
        <w:t xml:space="preserve">[...]</w:t>
      </w:r>
      <w:r w:rsidDel="00000000" w:rsidR="00000000" w:rsidRPr="00000000">
        <w:rPr>
          <w:rtl w:val="0"/>
        </w:rPr>
      </w:r>
    </w:p>
    <w:p w:rsidR="00000000" w:rsidDel="00000000" w:rsidP="00000000" w:rsidRDefault="00000000" w:rsidRPr="00000000" w14:paraId="00000077">
      <w:pPr>
        <w:numPr>
          <w:ilvl w:val="1"/>
          <w:numId w:val="3"/>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i w:val="0"/>
          <w:iCs w:val="0"/>
          <w:color w:val="1b1c1d"/>
          <w:sz w:val="24"/>
          <w:szCs w:val="24"/>
          <w:rtl w:val="0"/>
        </w:rPr>
        <w:t xml:space="preserve">[Specify any assumptions, required inputs from the Company, or exclusions]</w:t>
      </w:r>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bCs w:val="1"/>
          <w:i w:val="0"/>
          <w:iCs w:val="0"/>
          <w:color w:val="1b1c1d"/>
          <w:sz w:val="24"/>
          <w:szCs w:val="24"/>
          <w:rtl w:val="0"/>
        </w:rPr>
        <w:t xml:space="preserve">Reporting Contact Person (Company):</w:t>
      </w:r>
      <w:r w:rsidDel="00000000" w:rsidR="00000000" w:rsidRPr="00000000">
        <w:rPr>
          <w:rFonts w:ascii="Arial" w:cs="Arial" w:eastAsia="Arial" w:hAnsi="Arial"/>
          <w:i w:val="0"/>
          <w:iCs w:val="0"/>
          <w:color w:val="1b1c1d"/>
          <w:sz w:val="24"/>
          <w:szCs w:val="24"/>
          <w:rtl w:val="0"/>
        </w:rPr>
        <w:t xml:space="preserve"> [Name and Title]</w:t>
      </w:r>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bCs w:val="1"/>
          <w:i w:val="0"/>
          <w:iCs w:val="0"/>
          <w:color w:val="1b1c1d"/>
          <w:sz w:val="24"/>
          <w:szCs w:val="24"/>
          <w:rtl w:val="0"/>
        </w:rPr>
        <w:t xml:space="preserve">Reporting Contact Person (Investor):</w:t>
      </w:r>
      <w:r w:rsidDel="00000000" w:rsidR="00000000" w:rsidRPr="00000000">
        <w:rPr>
          <w:rFonts w:ascii="Arial" w:cs="Arial" w:eastAsia="Arial" w:hAnsi="Arial"/>
          <w:i w:val="0"/>
          <w:iCs w:val="0"/>
          <w:color w:val="1b1c1d"/>
          <w:sz w:val="24"/>
          <w:szCs w:val="24"/>
          <w:rtl w:val="0"/>
        </w:rPr>
        <w:t xml:space="preserve"> [Name and Title]</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color w:val="1b1c1d"/>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