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0082"/>
          <w:sz w:val="44"/>
        </w:rPr>
        <w:t>Supplier Registration Form</w:t>
      </w:r>
    </w:p>
    <w:p>
      <w:r>
        <w:rPr>
          <w:b/>
        </w:rPr>
        <w:t>Rodriguez, Gonzalez and Flynn</w:t>
      </w:r>
      <w:r>
        <w:br/>
        <w:t>239 Wiggins Street Apt. 809, Wendyhaven, MD 73287</w:t>
        <w:br/>
        <w:t>0138818636  neel40@kanda.com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Application No.</w:t>
            </w:r>
          </w:p>
        </w:tc>
        <w:tc>
          <w:tcPr>
            <w:tcW w:type="dxa" w:w="2340"/>
          </w:tcPr>
          <w:p>
            <w:r>
              <w:t>APP-12842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Trading Since</w:t>
            </w:r>
          </w:p>
        </w:tc>
        <w:tc>
          <w:tcPr>
            <w:tcW w:type="dxa" w:w="2340"/>
          </w:tcPr>
          <w:p>
            <w:r>
              <w:t>2022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t>2026-01-19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Company Reg. No.</w:t>
            </w:r>
          </w:p>
        </w:tc>
        <w:tc>
          <w:tcPr>
            <w:tcW w:type="dxa" w:w="2340"/>
          </w:tcPr>
          <w:p>
            <w:r>
              <w:t>44732699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Requested Limit</w:t>
            </w:r>
          </w:p>
        </w:tc>
        <w:tc>
          <w:tcPr>
            <w:tcW w:type="dxa" w:w="2340"/>
          </w:tcPr>
          <w:p>
            <w:r>
              <w:t>£10,000.00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VAT / Tax ID</w:t>
            </w:r>
          </w:p>
        </w:tc>
        <w:tc>
          <w:tcPr>
            <w:tcW w:type="dxa" w:w="2340"/>
          </w:tcPr>
          <w:p>
            <w:r>
              <w:t>Nr405760696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4B0082"/>
              </w:rPr>
              <w:t>Applicant</w:t>
            </w:r>
          </w:p>
          <w:p>
            <w:r>
              <w:t>Brooks PLC</w:t>
              <w:br/>
              <w:t>84/241, Setty Circle, Secunderabad-694928</w:t>
              <w:br/>
              <w:t>gmoulin@maillard.fr</w:t>
            </w:r>
          </w:p>
        </w:tc>
        <w:tc>
          <w:tcPr>
            <w:tcW w:type="dxa" w:w="3120"/>
          </w:tcPr>
          <w:p>
            <w:r>
              <w:rPr>
                <w:b/>
                <w:color w:val="4B0082"/>
              </w:rPr>
              <w:t>Trade Reference 1</w:t>
            </w:r>
          </w:p>
          <w:p>
            <w:r>
              <w:t>Rodriguez, Gonzalez and Flynn</w:t>
              <w:br/>
              <w:t>239 Wiggins Street Apt. 809, Wendyhaven, MD 73287</w:t>
              <w:br/>
              <w:t>neel40@kanda.com</w:t>
            </w:r>
          </w:p>
        </w:tc>
        <w:tc>
          <w:tcPr>
            <w:tcW w:type="dxa" w:w="3120"/>
          </w:tcPr>
          <w:p>
            <w:r>
              <w:rPr>
                <w:b/>
                <w:color w:val="4B0082"/>
              </w:rPr>
              <w:t>Trade Reference 2</w:t>
            </w:r>
          </w:p>
          <w:p>
            <w:r>
              <w:t>Davies, Morgan and Rees</w:t>
              <w:br/>
              <w:t>090 Alexander Drive, North Margaretton, MD 25674</w:t>
              <w:br/>
              <w:t>christopherdayal@lata.com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Director / 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Share %</w:t>
            </w:r>
          </w:p>
        </w:tc>
      </w:tr>
      <w:tr>
        <w:tc>
          <w:tcPr>
            <w:tcW w:type="dxa" w:w="2340"/>
          </w:tcPr>
          <w:p>
            <w:r>
              <w:t>Noémi Andre</w:t>
            </w:r>
          </w:p>
        </w:tc>
        <w:tc>
          <w:tcPr>
            <w:tcW w:type="dxa" w:w="2340"/>
          </w:tcPr>
          <w:p>
            <w:r>
              <w:t>Director</w:t>
            </w:r>
          </w:p>
        </w:tc>
        <w:tc>
          <w:tcPr>
            <w:tcW w:type="dxa" w:w="2340"/>
          </w:tcPr>
          <w:p>
            <w:r>
              <w:t>1992-12-06</w:t>
            </w:r>
          </w:p>
        </w:tc>
        <w:tc>
          <w:tcPr>
            <w:tcW w:type="dxa" w:w="2340"/>
          </w:tcPr>
          <w:p>
            <w:r>
              <w:t>33</w:t>
            </w:r>
          </w:p>
        </w:tc>
      </w:tr>
      <w:tr>
        <w:tc>
          <w:tcPr>
            <w:tcW w:type="dxa" w:w="2340"/>
          </w:tcPr>
          <w:p>
            <w:r>
              <w:t>Isabelle Simon</w:t>
            </w:r>
          </w:p>
        </w:tc>
        <w:tc>
          <w:tcPr>
            <w:tcW w:type="dxa" w:w="2340"/>
          </w:tcPr>
          <w:p>
            <w:r>
              <w:t>Partner</w:t>
            </w:r>
          </w:p>
        </w:tc>
        <w:tc>
          <w:tcPr>
            <w:tcW w:type="dxa" w:w="2340"/>
          </w:tcPr>
          <w:p>
            <w:r>
              <w:t>1995-04-18</w:t>
            </w:r>
          </w:p>
        </w:tc>
        <w:tc>
          <w:tcPr>
            <w:tcW w:type="dxa" w:w="2340"/>
          </w:tcPr>
          <w:p>
            <w:r>
              <w:t>33</w:t>
            </w:r>
          </w:p>
        </w:tc>
      </w:tr>
      <w:tr>
        <w:tc>
          <w:tcPr>
            <w:tcW w:type="dxa" w:w="2340"/>
          </w:tcPr>
          <w:p>
            <w:r>
              <w:t>Monique Brun</w:t>
            </w:r>
          </w:p>
        </w:tc>
        <w:tc>
          <w:tcPr>
            <w:tcW w:type="dxa" w:w="2340"/>
          </w:tcPr>
          <w:p>
            <w:r>
              <w:t>CFO</w:t>
            </w:r>
          </w:p>
        </w:tc>
        <w:tc>
          <w:tcPr>
            <w:tcW w:type="dxa" w:w="2340"/>
          </w:tcPr>
          <w:p>
            <w:r>
              <w:t>1986-11-26</w:t>
            </w:r>
          </w:p>
        </w:tc>
        <w:tc>
          <w:tcPr>
            <w:tcW w:type="dxa" w:w="2340"/>
          </w:tcPr>
          <w:p>
            <w:r>
              <w:t>33</w:t>
            </w:r>
          </w:p>
        </w:tc>
      </w:tr>
      <w:tr>
        <w:tc>
          <w:tcPr>
            <w:tcW w:type="dxa" w:w="2340"/>
          </w:tcPr>
          <w:p>
            <w:r>
              <w:t>Dr. Carmen Trapp B.Sc.</w:t>
            </w:r>
          </w:p>
        </w:tc>
        <w:tc>
          <w:tcPr>
            <w:tcW w:type="dxa" w:w="2340"/>
          </w:tcPr>
          <w:p>
            <w:r>
              <w:t>CFO</w:t>
            </w:r>
          </w:p>
        </w:tc>
        <w:tc>
          <w:tcPr>
            <w:tcW w:type="dxa" w:w="2340"/>
          </w:tcPr>
          <w:p>
            <w:r>
              <w:t>1965-04-07</w:t>
            </w:r>
          </w:p>
        </w:tc>
        <w:tc>
          <w:tcPr>
            <w:tcW w:type="dxa" w:w="2340"/>
          </w:tcPr>
          <w:p>
            <w:r>
              <w:t>25</w:t>
            </w:r>
          </w:p>
        </w:tc>
      </w:tr>
    </w:tbl>
    <w:p/>
    <w:p/>
    <w:p>
      <w:r>
        <w:rPr>
          <w:color w:val="808080"/>
          <w:sz w:val="16"/>
        </w:rPr>
        <w:t>I/We authorise the supplier to obtain credit references and bank reports.</w:t>
      </w:r>
    </w:p>
    <w:p>
      <w:r>
        <w:rPr>
          <w:color w:val="808080"/>
          <w:sz w:val="16"/>
        </w:rPr>
        <w:t>Signed: ______________________  Position: ______________  Date: __________</w:t>
      </w:r>
    </w:p>
    <w:p>
      <w:r>
        <w:rPr>
          <w:color w:val="808080"/>
          <w:sz w:val="16"/>
        </w:rPr>
        <w:t>Velit quisquam nihil eligendi. Rem dignissimos dolorem illum. Deserunt necessitatibus totam totam dolores nesciunt incidunt aut.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