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B73"/>
          <w:sz w:val="44"/>
        </w:rPr>
        <w:t>Despatch Note</w:t>
      </w:r>
    </w:p>
    <w:p>
      <w:r>
        <w:rPr>
          <w:b/>
        </w:rPr>
        <w:t>David</w:t>
      </w:r>
      <w:r>
        <w:br/>
        <w:t>H.No. 72, Agate Zila, Parbhani-561836</w:t>
        <w:br/>
        <w:t>06107358735  obalasubramanian@kota-ravel.com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Delivery No.</w:t>
            </w:r>
          </w:p>
        </w:tc>
        <w:tc>
          <w:tcPr>
            <w:tcW w:type="dxa" w:w="2556"/>
          </w:tcPr>
          <w:p>
            <w:r>
              <w:t>DN-541060</w:t>
            </w:r>
          </w:p>
        </w:tc>
        <w:tc>
          <w:tcPr>
            <w:tcW w:type="dxa" w:w="2556"/>
          </w:tcPr>
          <w:p>
            <w:r>
              <w:rPr>
                <w:b/>
              </w:rPr>
              <w:t>Carrier</w:t>
            </w:r>
          </w:p>
        </w:tc>
        <w:tc>
          <w:tcPr>
            <w:tcW w:type="dxa" w:w="2556"/>
          </w:tcPr>
          <w:p>
            <w:r>
              <w:t>FedEx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556"/>
          </w:tcPr>
          <w:p>
            <w:r>
              <w:t>2026-06-11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Tracking</w:t>
            </w:r>
          </w:p>
        </w:tc>
        <w:tc>
          <w:tcPr>
            <w:tcW w:type="dxa" w:w="2556"/>
          </w:tcPr>
          <w:p>
            <w:r>
              <w:t>vm02675112lP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Order Ref</w:t>
            </w:r>
          </w:p>
        </w:tc>
        <w:tc>
          <w:tcPr>
            <w:tcW w:type="dxa" w:w="2556"/>
          </w:tcPr>
          <w:p>
            <w:r>
              <w:t>SO-75752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Packages</w:t>
            </w:r>
          </w:p>
        </w:tc>
        <w:tc>
          <w:tcPr>
            <w:tcW w:type="dxa" w:w="2556"/>
          </w:tcPr>
          <w:p>
            <w:r>
              <w:t>9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1F3B73"/>
              </w:rPr>
              <w:t>Deliver To</w:t>
            </w:r>
          </w:p>
          <w:p>
            <w:r>
              <w:t>David</w:t>
              <w:br/>
              <w:t>H.No. 72, Agate Zila, Parbhani-561836</w:t>
              <w:br/>
              <w:t>obalasubramanian@kota-ravel.com</w:t>
            </w:r>
          </w:p>
        </w:tc>
        <w:tc>
          <w:tcPr>
            <w:tcW w:type="dxa" w:w="5112"/>
          </w:tcPr>
          <w:p>
            <w:r>
              <w:rPr>
                <w:b/>
                <w:color w:val="1F3B73"/>
              </w:rPr>
              <w:t>Shipped From</w:t>
            </w:r>
          </w:p>
          <w:p>
            <w:r>
              <w:t>Bhatnagar PLC</w:t>
              <w:br/>
              <w:t>H.No. 90, Nadig Road, Bihar Sharif 910317</w:t>
              <w:br/>
              <w:t>victorjulien@etienne.com</w:t>
            </w:r>
          </w:p>
        </w:tc>
      </w:tr>
    </w:tbl>
    <w:p/>
    <w:tbl>
      <w:tblPr>
        <w:tblStyle w:val="MediumList1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rPr>
                <w:b/>
              </w:rPr>
              <w:t>Line</w:t>
            </w:r>
          </w:p>
        </w:tc>
        <w:tc>
          <w:tcPr>
            <w:tcW w:type="dxa" w:w="1704"/>
          </w:tcPr>
          <w:p>
            <w:r>
              <w:rPr>
                <w:b/>
              </w:rPr>
              <w:t>SKU</w:t>
            </w:r>
          </w:p>
        </w:tc>
        <w:tc>
          <w:tcPr>
            <w:tcW w:type="dxa" w:w="170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04"/>
          </w:tcPr>
          <w:p>
            <w:r>
              <w:rPr>
                <w:b/>
              </w:rPr>
              <w:t>Ordered</w:t>
            </w:r>
          </w:p>
        </w:tc>
        <w:tc>
          <w:tcPr>
            <w:tcW w:type="dxa" w:w="1704"/>
          </w:tcPr>
          <w:p>
            <w:r>
              <w:rPr>
                <w:b/>
              </w:rPr>
              <w:t>Shipped</w:t>
            </w:r>
          </w:p>
        </w:tc>
        <w:tc>
          <w:tcPr>
            <w:tcW w:type="dxa" w:w="1704"/>
          </w:tcPr>
          <w:p>
            <w:r>
              <w:rPr>
                <w:b/>
              </w:rPr>
              <w:t>Backorder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SKU-1078-Iu</w:t>
            </w:r>
          </w:p>
        </w:tc>
        <w:tc>
          <w:tcPr>
            <w:tcW w:type="dxa" w:w="1704"/>
          </w:tcPr>
          <w:p>
            <w:r>
              <w:t>Innovate Impactful Solutions</w:t>
            </w:r>
          </w:p>
        </w:tc>
        <w:tc>
          <w:tcPr>
            <w:tcW w:type="dxa" w:w="1704"/>
          </w:tcPr>
          <w:p>
            <w:r>
              <w:t>43</w:t>
            </w:r>
          </w:p>
        </w:tc>
        <w:tc>
          <w:tcPr>
            <w:tcW w:type="dxa" w:w="1704"/>
          </w:tcPr>
          <w:p>
            <w:r>
              <w:t>43</w:t>
            </w:r>
          </w:p>
        </w:tc>
        <w:tc>
          <w:tcPr>
            <w:tcW w:type="dxa" w:w="1704"/>
          </w:tcPr>
          <w:p>
            <w:r>
              <w:t>2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SKU-6114-Nf</w:t>
            </w:r>
          </w:p>
        </w:tc>
        <w:tc>
          <w:tcPr>
            <w:tcW w:type="dxa" w:w="1704"/>
          </w:tcPr>
          <w:p>
            <w:r>
              <w:t>Exploit Distributed Mindshare</w:t>
            </w:r>
          </w:p>
        </w:tc>
        <w:tc>
          <w:tcPr>
            <w:tcW w:type="dxa" w:w="1704"/>
          </w:tcPr>
          <w:p>
            <w:r>
              <w:t>36</w:t>
            </w:r>
          </w:p>
        </w:tc>
        <w:tc>
          <w:tcPr>
            <w:tcW w:type="dxa" w:w="1704"/>
          </w:tcPr>
          <w:p>
            <w:r>
              <w:t>34</w:t>
            </w:r>
          </w:p>
        </w:tc>
        <w:tc>
          <w:tcPr>
            <w:tcW w:type="dxa" w:w="1704"/>
          </w:tcPr>
          <w:p>
            <w:r>
              <w:t>0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SKU-1677-lo</w:t>
            </w:r>
          </w:p>
        </w:tc>
        <w:tc>
          <w:tcPr>
            <w:tcW w:type="dxa" w:w="1704"/>
          </w:tcPr>
          <w:p>
            <w:r>
              <w:t>Expanded modular customer loyalty</w:t>
            </w:r>
          </w:p>
        </w:tc>
        <w:tc>
          <w:tcPr>
            <w:tcW w:type="dxa" w:w="1704"/>
          </w:tcPr>
          <w:p>
            <w:r>
              <w:t>47</w:t>
            </w:r>
          </w:p>
        </w:tc>
        <w:tc>
          <w:tcPr>
            <w:tcW w:type="dxa" w:w="1704"/>
          </w:tcPr>
          <w:p>
            <w:r>
              <w:t>46</w:t>
            </w:r>
          </w:p>
        </w:tc>
        <w:tc>
          <w:tcPr>
            <w:tcW w:type="dxa" w:w="1704"/>
          </w:tcPr>
          <w:p>
            <w:r>
              <w:t>0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SKU-6793-VI</w:t>
            </w:r>
          </w:p>
        </w:tc>
        <w:tc>
          <w:tcPr>
            <w:tcW w:type="dxa" w:w="1704"/>
          </w:tcPr>
          <w:p>
            <w:r>
              <w:t>Visionary content-based emulation</w:t>
            </w:r>
          </w:p>
        </w:tc>
        <w:tc>
          <w:tcPr>
            <w:tcW w:type="dxa" w:w="1704"/>
          </w:tcPr>
          <w:p>
            <w:r>
              <w:t>9</w:t>
            </w:r>
          </w:p>
        </w:tc>
        <w:tc>
          <w:tcPr>
            <w:tcW w:type="dxa" w:w="1704"/>
          </w:tcPr>
          <w:p>
            <w:r>
              <w:t>7</w:t>
            </w:r>
          </w:p>
        </w:tc>
        <w:tc>
          <w:tcPr>
            <w:tcW w:type="dxa" w:w="1704"/>
          </w:tcPr>
          <w:p>
            <w:r>
              <w:t>0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SKU-4449-rx</w:t>
            </w:r>
          </w:p>
        </w:tc>
        <w:tc>
          <w:tcPr>
            <w:tcW w:type="dxa" w:w="1704"/>
          </w:tcPr>
          <w:p>
            <w:r>
              <w:t>Enhance Back-End Technologies</w:t>
            </w:r>
          </w:p>
        </w:tc>
        <w:tc>
          <w:tcPr>
            <w:tcW w:type="dxa" w:w="1704"/>
          </w:tcPr>
          <w:p>
            <w:r>
              <w:t>14</w:t>
            </w:r>
          </w:p>
        </w:tc>
        <w:tc>
          <w:tcPr>
            <w:tcW w:type="dxa" w:w="1704"/>
          </w:tcPr>
          <w:p>
            <w:r>
              <w:t>14</w:t>
            </w:r>
          </w:p>
        </w:tc>
        <w:tc>
          <w:tcPr>
            <w:tcW w:type="dxa" w:w="1704"/>
          </w:tcPr>
          <w:p>
            <w:r>
              <w:t>0</w:t>
            </w:r>
          </w:p>
        </w:tc>
      </w:tr>
      <w:tr>
        <w:tc>
          <w:tcPr>
            <w:tcW w:type="dxa" w:w="1704"/>
          </w:tcPr>
          <w:p>
            <w:r>
              <w:t>6</w:t>
            </w:r>
          </w:p>
        </w:tc>
        <w:tc>
          <w:tcPr>
            <w:tcW w:type="dxa" w:w="1704"/>
          </w:tcPr>
          <w:p>
            <w:r>
              <w:t>SKU-4373-lp</w:t>
            </w:r>
          </w:p>
        </w:tc>
        <w:tc>
          <w:tcPr>
            <w:tcW w:type="dxa" w:w="1704"/>
          </w:tcPr>
          <w:p>
            <w:r>
              <w:t>Secured modular pricing structure</w:t>
            </w:r>
          </w:p>
        </w:tc>
        <w:tc>
          <w:tcPr>
            <w:tcW w:type="dxa" w:w="1704"/>
          </w:tcPr>
          <w:p>
            <w:r>
              <w:t>33</w:t>
            </w:r>
          </w:p>
        </w:tc>
        <w:tc>
          <w:tcPr>
            <w:tcW w:type="dxa" w:w="1704"/>
          </w:tcPr>
          <w:p>
            <w:r>
              <w:t>33</w:t>
            </w:r>
          </w:p>
        </w:tc>
        <w:tc>
          <w:tcPr>
            <w:tcW w:type="dxa" w:w="1704"/>
          </w:tcPr>
          <w:p>
            <w:r>
              <w:t>1</w:t>
            </w:r>
          </w:p>
        </w:tc>
      </w:tr>
      <w:tr>
        <w:tc>
          <w:tcPr>
            <w:tcW w:type="dxa" w:w="1704"/>
          </w:tcPr>
          <w:p>
            <w:r>
              <w:t>7</w:t>
            </w:r>
          </w:p>
        </w:tc>
        <w:tc>
          <w:tcPr>
            <w:tcW w:type="dxa" w:w="1704"/>
          </w:tcPr>
          <w:p>
            <w:r>
              <w:t>SKU-2493-ue</w:t>
            </w:r>
          </w:p>
        </w:tc>
        <w:tc>
          <w:tcPr>
            <w:tcW w:type="dxa" w:w="1704"/>
          </w:tcPr>
          <w:p>
            <w:r>
              <w:t>Face-to-face mobile instruction set</w:t>
            </w:r>
          </w:p>
        </w:tc>
        <w:tc>
          <w:tcPr>
            <w:tcW w:type="dxa" w:w="1704"/>
          </w:tcPr>
          <w:p>
            <w:r>
              <w:t>17</w:t>
            </w:r>
          </w:p>
        </w:tc>
        <w:tc>
          <w:tcPr>
            <w:tcW w:type="dxa" w:w="1704"/>
          </w:tcPr>
          <w:p>
            <w:r>
              <w:t>15</w:t>
            </w:r>
          </w:p>
        </w:tc>
        <w:tc>
          <w:tcPr>
            <w:tcW w:type="dxa" w:w="1704"/>
          </w:tcPr>
          <w:p>
            <w:r>
              <w:t>0</w:t>
            </w:r>
          </w:p>
        </w:tc>
      </w:tr>
      <w:tr>
        <w:tc>
          <w:tcPr>
            <w:tcW w:type="dxa" w:w="1704"/>
          </w:tcPr>
          <w:p>
            <w:r>
              <w:t>8</w:t>
            </w:r>
          </w:p>
        </w:tc>
        <w:tc>
          <w:tcPr>
            <w:tcW w:type="dxa" w:w="1704"/>
          </w:tcPr>
          <w:p>
            <w:r>
              <w:t>SKU-4388-oP</w:t>
            </w:r>
          </w:p>
        </w:tc>
        <w:tc>
          <w:tcPr>
            <w:tcW w:type="dxa" w:w="1704"/>
          </w:tcPr>
          <w:p>
            <w:r>
              <w:t>Expedite B2B Interfaces</w:t>
            </w:r>
          </w:p>
        </w:tc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0</w:t>
            </w:r>
          </w:p>
        </w:tc>
      </w:tr>
      <w:tr>
        <w:tc>
          <w:tcPr>
            <w:tcW w:type="dxa" w:w="1704"/>
          </w:tcPr>
          <w:p>
            <w:r>
              <w:t>9</w:t>
            </w:r>
          </w:p>
        </w:tc>
        <w:tc>
          <w:tcPr>
            <w:tcW w:type="dxa" w:w="1704"/>
          </w:tcPr>
          <w:p>
            <w:r>
              <w:t>SKU-7010-Eo</w:t>
            </w:r>
          </w:p>
        </w:tc>
        <w:tc>
          <w:tcPr>
            <w:tcW w:type="dxa" w:w="1704"/>
          </w:tcPr>
          <w:p>
            <w:r>
              <w:t>Extended 4thgeneration policy</w:t>
            </w:r>
          </w:p>
        </w:tc>
        <w:tc>
          <w:tcPr>
            <w:tcW w:type="dxa" w:w="1704"/>
          </w:tcPr>
          <w:p>
            <w:r>
              <w:t>30</w:t>
            </w:r>
          </w:p>
        </w:tc>
        <w:tc>
          <w:tcPr>
            <w:tcW w:type="dxa" w:w="1704"/>
          </w:tcPr>
          <w:p>
            <w:r>
              <w:t>29</w:t>
            </w:r>
          </w:p>
        </w:tc>
        <w:tc>
          <w:tcPr>
            <w:tcW w:type="dxa" w:w="1704"/>
          </w:tcPr>
          <w:p>
            <w:r>
              <w:t>2</w:t>
            </w:r>
          </w:p>
        </w:tc>
      </w:tr>
    </w:tbl>
    <w:p/>
    <w:p>
      <w:pPr>
        <w:jc w:val="right"/>
      </w:pPr>
      <w:r>
        <w:rPr>
          <w:b w:val="0"/>
        </w:rPr>
        <w:t>Total Packages:    9</w:t>
      </w:r>
    </w:p>
    <w:p>
      <w:pPr>
        <w:jc w:val="right"/>
      </w:pPr>
      <w:r>
        <w:rPr>
          <w:b/>
        </w:rPr>
        <w:t>Gross Weight:    223.1 kg</w:t>
      </w:r>
    </w:p>
    <w:p/>
    <w:p>
      <w:r>
        <w:rPr>
          <w:color w:val="808080"/>
          <w:sz w:val="16"/>
        </w:rPr>
        <w:t>Goods received in good condition: ______________________  Date: __________</w:t>
      </w:r>
    </w:p>
    <w:p>
      <w:r>
        <w:rPr>
          <w:color w:val="808080"/>
          <w:sz w:val="16"/>
        </w:rPr>
        <w:t>Please check contents against this note before signing.</w:t>
      </w:r>
    </w:p>
    <w:p>
      <w:r>
        <w:rPr>
          <w:color w:val="808080"/>
          <w:sz w:val="16"/>
        </w:rPr>
        <w:t>No prices shown. This is not a tax document.</w:t>
      </w:r>
    </w:p>
    <w:sectPr w:rsidR="00FC693F" w:rsidRPr="0006063C" w:rsidSect="00034616">
      <w:pgSz w:w="12240" w:h="15840"/>
      <w:pgMar w:top="1440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