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73"/>
          <w:sz w:val="52"/>
        </w:rPr>
        <w:t>Despatch Note</w:t>
      </w:r>
    </w:p>
    <w:p>
      <w:r>
        <w:rPr>
          <w:b/>
        </w:rPr>
        <w:t>Arya-Ratta</w:t>
      </w:r>
      <w:r>
        <w:br/>
        <w:t>H.No. 82, Datta Marg, Gorakhpur-696921</w:t>
        <w:br/>
        <w:t>06534329012  sonineelima@bir-sunder.com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412"/>
          </w:tcPr>
          <w:p>
            <w:r>
              <w:t>DN-680976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412"/>
          </w:tcPr>
          <w:p>
            <w:r>
              <w:t>Own fleet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12"/>
          </w:tcPr>
          <w:p>
            <w:r>
              <w:t>2026-07-14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412"/>
          </w:tcPr>
          <w:p>
            <w:r>
              <w:t>MR78591680YW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412"/>
          </w:tcPr>
          <w:p>
            <w:r>
              <w:t>SO-92274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412"/>
          </w:tcPr>
          <w:p>
            <w:r>
              <w:t>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F3B73"/>
              </w:rPr>
              <w:t>Deliver To</w:t>
            </w:r>
          </w:p>
          <w:p>
            <w:r>
              <w:t>Heß GmbH &amp; Co. KG</w:t>
              <w:br/>
              <w:t>Flat 43H, Harrison Drive, New Trevor, SA7R 0UN</w:t>
              <w:br/>
              <w:t>hjohnson@russell.com</w:t>
            </w:r>
          </w:p>
        </w:tc>
        <w:tc>
          <w:tcPr>
            <w:tcW w:type="dxa" w:w="4824"/>
          </w:tcPr>
          <w:p>
            <w:r>
              <w:rPr>
                <w:b/>
                <w:color w:val="1F3B73"/>
              </w:rPr>
              <w:t>Shipped From</w:t>
            </w:r>
          </w:p>
          <w:p>
            <w:r>
              <w:t>Arya-Ratta</w:t>
              <w:br/>
              <w:t>H.No. 82, Datta Marg, Gorakhpur-696921</w:t>
              <w:br/>
              <w:t>sonineelima@bir-sunder.com</w:t>
            </w:r>
          </w:p>
        </w:tc>
      </w:tr>
    </w:tbl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SKU</w:t>
            </w:r>
          </w:p>
        </w:tc>
        <w:tc>
          <w:tcPr>
            <w:tcW w:type="dxa" w:w="160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08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608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608"/>
          </w:tcPr>
          <w:p>
            <w:r>
              <w:t>1</w:t>
            </w:r>
          </w:p>
        </w:tc>
        <w:tc>
          <w:tcPr>
            <w:tcW w:type="dxa" w:w="1608"/>
          </w:tcPr>
          <w:p>
            <w:r>
              <w:t>SKU-9914-Fi</w:t>
            </w:r>
          </w:p>
        </w:tc>
        <w:tc>
          <w:tcPr>
            <w:tcW w:type="dxa" w:w="1608"/>
          </w:tcPr>
          <w:p>
            <w:r>
              <w:t>Morph Integrated E-Tailers</w:t>
            </w:r>
          </w:p>
        </w:tc>
        <w:tc>
          <w:tcPr>
            <w:tcW w:type="dxa" w:w="1608"/>
          </w:tcPr>
          <w:p>
            <w:r>
              <w:t>21</w:t>
            </w:r>
          </w:p>
        </w:tc>
        <w:tc>
          <w:tcPr>
            <w:tcW w:type="dxa" w:w="1608"/>
          </w:tcPr>
          <w:p>
            <w:r>
              <w:t>19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2</w:t>
            </w:r>
          </w:p>
        </w:tc>
        <w:tc>
          <w:tcPr>
            <w:tcW w:type="dxa" w:w="1608"/>
          </w:tcPr>
          <w:p>
            <w:r>
              <w:t>SKU-1900-Gf</w:t>
            </w:r>
          </w:p>
        </w:tc>
        <w:tc>
          <w:tcPr>
            <w:tcW w:type="dxa" w:w="1608"/>
          </w:tcPr>
          <w:p>
            <w:r>
              <w:t>Redefine Scalable Models</w:t>
            </w:r>
          </w:p>
        </w:tc>
        <w:tc>
          <w:tcPr>
            <w:tcW w:type="dxa" w:w="1608"/>
          </w:tcPr>
          <w:p>
            <w:r>
              <w:t>29</w:t>
            </w:r>
          </w:p>
        </w:tc>
        <w:tc>
          <w:tcPr>
            <w:tcW w:type="dxa" w:w="1608"/>
          </w:tcPr>
          <w:p>
            <w:r>
              <w:t>27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3</w:t>
            </w:r>
          </w:p>
        </w:tc>
        <w:tc>
          <w:tcPr>
            <w:tcW w:type="dxa" w:w="1608"/>
          </w:tcPr>
          <w:p>
            <w:r>
              <w:t>SKU-3522-Qu</w:t>
            </w:r>
          </w:p>
        </w:tc>
        <w:tc>
          <w:tcPr>
            <w:tcW w:type="dxa" w:w="1608"/>
          </w:tcPr>
          <w:p>
            <w:r>
              <w:t>Innovate Holistic Mindshare</w:t>
            </w:r>
          </w:p>
        </w:tc>
        <w:tc>
          <w:tcPr>
            <w:tcW w:type="dxa" w:w="1608"/>
          </w:tcPr>
          <w:p>
            <w:r>
              <w:t>25</w:t>
            </w:r>
          </w:p>
        </w:tc>
        <w:tc>
          <w:tcPr>
            <w:tcW w:type="dxa" w:w="1608"/>
          </w:tcPr>
          <w:p>
            <w:r>
              <w:t>25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4</w:t>
            </w:r>
          </w:p>
        </w:tc>
        <w:tc>
          <w:tcPr>
            <w:tcW w:type="dxa" w:w="1608"/>
          </w:tcPr>
          <w:p>
            <w:r>
              <w:t>SKU-5274-NA</w:t>
            </w:r>
          </w:p>
        </w:tc>
        <w:tc>
          <w:tcPr>
            <w:tcW w:type="dxa" w:w="1608"/>
          </w:tcPr>
          <w:p>
            <w:r>
              <w:t>Cloned optimal database</w:t>
            </w:r>
          </w:p>
        </w:tc>
        <w:tc>
          <w:tcPr>
            <w:tcW w:type="dxa" w:w="1608"/>
          </w:tcPr>
          <w:p>
            <w:r>
              <w:t>16</w:t>
            </w:r>
          </w:p>
        </w:tc>
        <w:tc>
          <w:tcPr>
            <w:tcW w:type="dxa" w:w="1608"/>
          </w:tcPr>
          <w:p>
            <w:r>
              <w:t>15</w:t>
            </w:r>
          </w:p>
        </w:tc>
        <w:tc>
          <w:tcPr>
            <w:tcW w:type="dxa" w:w="1608"/>
          </w:tcPr>
          <w:p>
            <w:r>
              <w:t>1</w:t>
            </w:r>
          </w:p>
        </w:tc>
      </w:tr>
      <w:tr>
        <w:tc>
          <w:tcPr>
            <w:tcW w:type="dxa" w:w="1608"/>
          </w:tcPr>
          <w:p>
            <w:r>
              <w:t>5</w:t>
            </w:r>
          </w:p>
        </w:tc>
        <w:tc>
          <w:tcPr>
            <w:tcW w:type="dxa" w:w="1608"/>
          </w:tcPr>
          <w:p>
            <w:r>
              <w:t>SKU-9914-iY</w:t>
            </w:r>
          </w:p>
        </w:tc>
        <w:tc>
          <w:tcPr>
            <w:tcW w:type="dxa" w:w="1608"/>
          </w:tcPr>
          <w:p>
            <w:r>
              <w:t>Le droit de concrétiser vos projets plus facilement</w:t>
            </w:r>
          </w:p>
        </w:tc>
        <w:tc>
          <w:tcPr>
            <w:tcW w:type="dxa" w:w="1608"/>
          </w:tcPr>
          <w:p>
            <w:r>
              <w:t>6</w:t>
            </w:r>
          </w:p>
        </w:tc>
        <w:tc>
          <w:tcPr>
            <w:tcW w:type="dxa" w:w="1608"/>
          </w:tcPr>
          <w:p>
            <w:r>
              <w:t>6</w:t>
            </w:r>
          </w:p>
        </w:tc>
        <w:tc>
          <w:tcPr>
            <w:tcW w:type="dxa" w:w="1608"/>
          </w:tcPr>
          <w:p>
            <w:r>
              <w:t>2</w:t>
            </w:r>
          </w:p>
        </w:tc>
      </w:tr>
      <w:tr>
        <w:tc>
          <w:tcPr>
            <w:tcW w:type="dxa" w:w="1608"/>
          </w:tcPr>
          <w:p>
            <w:r>
              <w:t>6</w:t>
            </w:r>
          </w:p>
        </w:tc>
        <w:tc>
          <w:tcPr>
            <w:tcW w:type="dxa" w:w="1608"/>
          </w:tcPr>
          <w:p>
            <w:r>
              <w:t>SKU-7727-kg</w:t>
            </w:r>
          </w:p>
        </w:tc>
        <w:tc>
          <w:tcPr>
            <w:tcW w:type="dxa" w:w="1608"/>
          </w:tcPr>
          <w:p>
            <w:r>
              <w:t>Pre-emptive dynamic initiative</w:t>
            </w:r>
          </w:p>
        </w:tc>
        <w:tc>
          <w:tcPr>
            <w:tcW w:type="dxa" w:w="1608"/>
          </w:tcPr>
          <w:p>
            <w:r>
              <w:t>30</w:t>
            </w:r>
          </w:p>
        </w:tc>
        <w:tc>
          <w:tcPr>
            <w:tcW w:type="dxa" w:w="1608"/>
          </w:tcPr>
          <w:p>
            <w:r>
              <w:t>30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</w:tbl>
    <w:p/>
    <w:p>
      <w:pPr>
        <w:jc w:val="right"/>
      </w:pPr>
      <w:r>
        <w:rPr>
          <w:b w:val="0"/>
        </w:rPr>
        <w:t>Total Packages:    3</w:t>
      </w:r>
    </w:p>
    <w:p>
      <w:pPr>
        <w:jc w:val="right"/>
      </w:pPr>
      <w:r>
        <w:rPr>
          <w:b/>
        </w:rPr>
        <w:t>Gross Weight:    282.9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