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F3B73"/>
          <w:sz w:val="36"/>
        </w:rPr>
        <w:t>Payment Notification</w:t>
      </w:r>
    </w:p>
    <w:p>
      <w:r>
        <w:rPr>
          <w:b/>
        </w:rPr>
        <w:t>Grein Groth</w:t>
      </w:r>
      <w:r>
        <w:br/>
        <w:t>18, Loke Ganj, Deoghar 296555</w:t>
        <w:br/>
        <w:t>(03616) 55381  jacksonjulian@brown-patel.info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Payment Ref</w:t>
            </w:r>
          </w:p>
        </w:tc>
        <w:tc>
          <w:tcPr>
            <w:tcW w:type="dxa" w:w="2556"/>
          </w:tcPr>
          <w:p>
            <w:r>
              <w:t>PAY90873772</w:t>
            </w:r>
          </w:p>
        </w:tc>
        <w:tc>
          <w:tcPr>
            <w:tcW w:type="dxa" w:w="2556"/>
          </w:tcPr>
          <w:p>
            <w:r>
              <w:rPr>
                <w:b/>
              </w:rPr>
              <w:t>Bank Ref</w:t>
            </w:r>
          </w:p>
        </w:tc>
        <w:tc>
          <w:tcPr>
            <w:tcW w:type="dxa" w:w="2556"/>
          </w:tcPr>
          <w:p>
            <w:r>
              <w:t>7518361235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Payment Date</w:t>
            </w:r>
          </w:p>
        </w:tc>
        <w:tc>
          <w:tcPr>
            <w:tcW w:type="dxa" w:w="2556"/>
          </w:tcPr>
          <w:p>
            <w:r>
              <w:t>2026-07-02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2556"/>
          </w:tcPr>
          <w:p>
            <w:r>
              <w:t>AUD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556"/>
          </w:tcPr>
          <w:p>
            <w:r>
              <w:t>Wire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1F3B73"/>
              </w:rPr>
              <w:t>Payee</w:t>
            </w:r>
          </w:p>
          <w:p>
            <w:r>
              <w:t>Grein Groth</w:t>
              <w:br/>
              <w:t>18, Loke Ganj, Deoghar 296555</w:t>
              <w:br/>
              <w:t>jacksonjulian@brown-patel.info</w:t>
            </w:r>
          </w:p>
        </w:tc>
        <w:tc>
          <w:tcPr>
            <w:tcW w:type="dxa" w:w="5112"/>
          </w:tcPr>
          <w:p>
            <w:r>
              <w:rPr>
                <w:b/>
                <w:color w:val="1F3B73"/>
              </w:rPr>
              <w:t>Payer</w:t>
            </w:r>
          </w:p>
          <w:p>
            <w:r>
              <w:t>Gauthier</w:t>
              <w:br/>
              <w:t>1 Rhodes Plains, Hopkinsville, W49 6NZ</w:t>
              <w:br/>
              <w:t>langernleif@junck.net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Your Reference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Doc Date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Gross</w:t>
            </w:r>
          </w:p>
        </w:tc>
        <w:tc>
          <w:tcPr>
            <w:tcW w:type="dxa" w:w="2045"/>
          </w:tcPr>
          <w:p>
            <w:r>
              <w:rPr>
                <w:b/>
              </w:rPr>
              <w:t>Discount</w:t>
            </w:r>
          </w:p>
        </w:tc>
        <w:tc>
          <w:tcPr>
            <w:tcW w:type="dxa" w:w="2045"/>
          </w:tcPr>
          <w:p>
            <w:r>
              <w:rPr>
                <w:b/>
              </w:rPr>
              <w:t>Paid</w:t>
            </w:r>
          </w:p>
        </w:tc>
      </w:tr>
      <w:tr>
        <w:tc>
          <w:tcPr>
            <w:tcW w:type="dxa" w:w="2045"/>
          </w:tcPr>
          <w:p>
            <w:r>
              <w:t>INV-12612</w:t>
            </w:r>
          </w:p>
        </w:tc>
        <w:tc>
          <w:tcPr>
            <w:tcW w:type="dxa" w:w="2045"/>
          </w:tcPr>
          <w:p>
            <w:r>
              <w:t>2026-06-16</w:t>
            </w:r>
          </w:p>
        </w:tc>
        <w:tc>
          <w:tcPr>
            <w:tcW w:type="dxa" w:w="2045"/>
          </w:tcPr>
          <w:p>
            <w:r>
              <w:t>AUD 4,954.36</w:t>
            </w:r>
          </w:p>
        </w:tc>
        <w:tc>
          <w:tcPr>
            <w:tcW w:type="dxa" w:w="2045"/>
          </w:tcPr>
          <w:p>
            <w:r>
              <w:t>AUD 15.82</w:t>
            </w:r>
          </w:p>
        </w:tc>
        <w:tc>
          <w:tcPr>
            <w:tcW w:type="dxa" w:w="2045"/>
          </w:tcPr>
          <w:p>
            <w:r>
              <w:t>AUD 4,398.93</w:t>
            </w:r>
          </w:p>
        </w:tc>
      </w:tr>
      <w:tr>
        <w:tc>
          <w:tcPr>
            <w:tcW w:type="dxa" w:w="2045"/>
          </w:tcPr>
          <w:p>
            <w:r>
              <w:t>INV-25789</w:t>
            </w:r>
          </w:p>
        </w:tc>
        <w:tc>
          <w:tcPr>
            <w:tcW w:type="dxa" w:w="2045"/>
          </w:tcPr>
          <w:p>
            <w:r>
              <w:t>2026-04-21</w:t>
            </w:r>
          </w:p>
        </w:tc>
        <w:tc>
          <w:tcPr>
            <w:tcW w:type="dxa" w:w="2045"/>
          </w:tcPr>
          <w:p>
            <w:r>
              <w:t>AUD 4,854.41</w:t>
            </w:r>
          </w:p>
        </w:tc>
        <w:tc>
          <w:tcPr>
            <w:tcW w:type="dxa" w:w="2045"/>
          </w:tcPr>
          <w:p>
            <w:r>
              <w:t>AUD 26.27</w:t>
            </w:r>
          </w:p>
        </w:tc>
        <w:tc>
          <w:tcPr>
            <w:tcW w:type="dxa" w:w="2045"/>
          </w:tcPr>
          <w:p>
            <w:r>
              <w:t>AUD 62.72</w:t>
            </w:r>
          </w:p>
        </w:tc>
      </w:tr>
      <w:tr>
        <w:tc>
          <w:tcPr>
            <w:tcW w:type="dxa" w:w="2045"/>
          </w:tcPr>
          <w:p>
            <w:r>
              <w:t>INV-39348</w:t>
            </w:r>
          </w:p>
        </w:tc>
        <w:tc>
          <w:tcPr>
            <w:tcW w:type="dxa" w:w="2045"/>
          </w:tcPr>
          <w:p>
            <w:r>
              <w:t>2026-04-14</w:t>
            </w:r>
          </w:p>
        </w:tc>
        <w:tc>
          <w:tcPr>
            <w:tcW w:type="dxa" w:w="2045"/>
          </w:tcPr>
          <w:p>
            <w:r>
              <w:t>AUD 782.28</w:t>
            </w:r>
          </w:p>
        </w:tc>
        <w:tc>
          <w:tcPr>
            <w:tcW w:type="dxa" w:w="2045"/>
          </w:tcPr>
          <w:p>
            <w:r>
              <w:t>AUD 36.91</w:t>
            </w:r>
          </w:p>
        </w:tc>
        <w:tc>
          <w:tcPr>
            <w:tcW w:type="dxa" w:w="2045"/>
          </w:tcPr>
          <w:p>
            <w:r>
              <w:t>AUD 2,528.61</w:t>
            </w:r>
          </w:p>
        </w:tc>
      </w:tr>
      <w:tr>
        <w:tc>
          <w:tcPr>
            <w:tcW w:type="dxa" w:w="2045"/>
          </w:tcPr>
          <w:p>
            <w:r>
              <w:t>INV-24727</w:t>
            </w:r>
          </w:p>
        </w:tc>
        <w:tc>
          <w:tcPr>
            <w:tcW w:type="dxa" w:w="2045"/>
          </w:tcPr>
          <w:p>
            <w:r>
              <w:t>2026-04-16</w:t>
            </w:r>
          </w:p>
        </w:tc>
        <w:tc>
          <w:tcPr>
            <w:tcW w:type="dxa" w:w="2045"/>
          </w:tcPr>
          <w:p>
            <w:r>
              <w:t>AUD 1,800.18</w:t>
            </w:r>
          </w:p>
        </w:tc>
        <w:tc>
          <w:tcPr>
            <w:tcW w:type="dxa" w:w="2045"/>
          </w:tcPr>
          <w:p>
            <w:r>
              <w:t>AUD 24.81</w:t>
            </w:r>
          </w:p>
        </w:tc>
        <w:tc>
          <w:tcPr>
            <w:tcW w:type="dxa" w:w="2045"/>
          </w:tcPr>
          <w:p>
            <w:r>
              <w:t>AUD 4,597.52</w:t>
            </w:r>
          </w:p>
        </w:tc>
      </w:tr>
    </w:tbl>
    <w:p/>
    <w:p>
      <w:pPr>
        <w:jc w:val="right"/>
      </w:pPr>
      <w:r>
        <w:rPr>
          <w:b/>
        </w:rPr>
        <w:t>Total Remitted:    AUD 11,587.78</w:t>
      </w:r>
    </w:p>
    <w:p/>
    <w:p>
      <w:r>
        <w:rPr>
          <w:color w:val="808080"/>
          <w:sz w:val="16"/>
        </w:rPr>
        <w:t>This advice confirms payment already made. No action is required.</w:t>
      </w:r>
    </w:p>
    <w:p>
      <w:r>
        <w:rPr>
          <w:color w:val="808080"/>
          <w:sz w:val="16"/>
        </w:rPr>
        <w:t>Queries: accounts.payable@wable.org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