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0082"/>
          <w:sz w:val="36"/>
        </w:rPr>
        <w:t>REMITTANCE ADVICE</w:t>
      </w:r>
    </w:p>
    <w:p>
      <w:r>
        <w:rPr>
          <w:b/>
        </w:rPr>
        <w:t>Kraus</w:t>
      </w:r>
      <w:r>
        <w:br/>
        <w:t>Flat 3, Callum Manor, Christopherfurt, G9 7WG</w:t>
        <w:br/>
        <w:t>7104361546  ohoarau@laroche.fr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Payment Ref</w:t>
            </w:r>
          </w:p>
        </w:tc>
        <w:tc>
          <w:tcPr>
            <w:tcW w:type="dxa" w:w="2412"/>
          </w:tcPr>
          <w:p>
            <w:r>
              <w:t>PAY40465135</w:t>
            </w:r>
          </w:p>
        </w:tc>
        <w:tc>
          <w:tcPr>
            <w:tcW w:type="dxa" w:w="2412"/>
          </w:tcPr>
          <w:p>
            <w:r>
              <w:rPr>
                <w:b/>
              </w:rPr>
              <w:t>Bank Ref</w:t>
            </w:r>
          </w:p>
        </w:tc>
        <w:tc>
          <w:tcPr>
            <w:tcW w:type="dxa" w:w="2412"/>
          </w:tcPr>
          <w:p>
            <w:r>
              <w:t>3963508533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Payment Date</w:t>
            </w:r>
          </w:p>
        </w:tc>
        <w:tc>
          <w:tcPr>
            <w:tcW w:type="dxa" w:w="2412"/>
          </w:tcPr>
          <w:p>
            <w:r>
              <w:t>2026-04-14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412"/>
          </w:tcPr>
          <w:p>
            <w:r>
              <w:t>₹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412"/>
          </w:tcPr>
          <w:p>
            <w:r>
              <w:t>ACH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4B0082"/>
              </w:rPr>
              <w:t>Payee</w:t>
            </w:r>
          </w:p>
          <w:p>
            <w:r>
              <w:t>Tröst e.G.</w:t>
              <w:br/>
              <w:t>870 Hood Crescent Suite 917, East Kellyland, GA 26121</w:t>
              <w:br/>
              <w:t>ignatz16@scholtz.com</w:t>
            </w:r>
          </w:p>
        </w:tc>
        <w:tc>
          <w:tcPr>
            <w:tcW w:type="dxa" w:w="4824"/>
          </w:tcPr>
          <w:p>
            <w:r>
              <w:rPr>
                <w:b/>
                <w:color w:val="4B0082"/>
              </w:rPr>
              <w:t>Payer</w:t>
            </w:r>
          </w:p>
          <w:p>
            <w:r>
              <w:t>Kraus</w:t>
              <w:br/>
              <w:t>Flat 3, Callum Manor, Christopherfurt, G9 7WG</w:t>
              <w:br/>
              <w:t>ohoarau@laroche.fr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Your Reference</w:t>
            </w:r>
          </w:p>
        </w:tc>
        <w:tc>
          <w:tcPr>
            <w:tcW w:type="dxa" w:w="1930"/>
          </w:tcPr>
          <w:p>
            <w:r>
              <w:rPr>
                <w:b/>
              </w:rPr>
              <w:t>Doc Date</w:t>
            </w:r>
          </w:p>
        </w:tc>
        <w:tc>
          <w:tcPr>
            <w:tcW w:type="dxa" w:w="1930"/>
          </w:tcPr>
          <w:p>
            <w:r>
              <w:rPr>
                <w:b/>
              </w:rPr>
              <w:t>Gross</w:t>
            </w:r>
          </w:p>
        </w:tc>
        <w:tc>
          <w:tcPr>
            <w:tcW w:type="dxa" w:w="1930"/>
          </w:tcPr>
          <w:p>
            <w:r>
              <w:rPr>
                <w:b/>
              </w:rPr>
              <w:t>Discount</w:t>
            </w:r>
          </w:p>
        </w:tc>
        <w:tc>
          <w:tcPr>
            <w:tcW w:type="dxa" w:w="1930"/>
          </w:tcPr>
          <w:p>
            <w:r>
              <w:rPr>
                <w:b/>
              </w:rPr>
              <w:t>Paid</w:t>
            </w:r>
          </w:p>
        </w:tc>
      </w:tr>
      <w:tr>
        <w:tc>
          <w:tcPr>
            <w:tcW w:type="dxa" w:w="1930"/>
          </w:tcPr>
          <w:p>
            <w:r>
              <w:t>INV-90087</w:t>
            </w:r>
          </w:p>
        </w:tc>
        <w:tc>
          <w:tcPr>
            <w:tcW w:type="dxa" w:w="1930"/>
          </w:tcPr>
          <w:p>
            <w:r>
              <w:t>2026-03-09</w:t>
            </w:r>
          </w:p>
        </w:tc>
        <w:tc>
          <w:tcPr>
            <w:tcW w:type="dxa" w:w="1930"/>
          </w:tcPr>
          <w:p>
            <w:r>
              <w:t>₹4,586.20</w:t>
            </w:r>
          </w:p>
        </w:tc>
        <w:tc>
          <w:tcPr>
            <w:tcW w:type="dxa" w:w="1930"/>
          </w:tcPr>
          <w:p>
            <w:r>
              <w:t>₹36.63</w:t>
            </w:r>
          </w:p>
        </w:tc>
        <w:tc>
          <w:tcPr>
            <w:tcW w:type="dxa" w:w="1930"/>
          </w:tcPr>
          <w:p>
            <w:r>
              <w:t>₹3,992.93</w:t>
            </w:r>
          </w:p>
        </w:tc>
      </w:tr>
      <w:tr>
        <w:tc>
          <w:tcPr>
            <w:tcW w:type="dxa" w:w="1930"/>
          </w:tcPr>
          <w:p>
            <w:r>
              <w:t>INV-12826</w:t>
            </w:r>
          </w:p>
        </w:tc>
        <w:tc>
          <w:tcPr>
            <w:tcW w:type="dxa" w:w="1930"/>
          </w:tcPr>
          <w:p>
            <w:r>
              <w:t>2026-03-28</w:t>
            </w:r>
          </w:p>
        </w:tc>
        <w:tc>
          <w:tcPr>
            <w:tcW w:type="dxa" w:w="1930"/>
          </w:tcPr>
          <w:p>
            <w:r>
              <w:t>₹3,597.52</w:t>
            </w:r>
          </w:p>
        </w:tc>
        <w:tc>
          <w:tcPr>
            <w:tcW w:type="dxa" w:w="1930"/>
          </w:tcPr>
          <w:p>
            <w:r>
              <w:t>₹1.53</w:t>
            </w:r>
          </w:p>
        </w:tc>
        <w:tc>
          <w:tcPr>
            <w:tcW w:type="dxa" w:w="1930"/>
          </w:tcPr>
          <w:p>
            <w:r>
              <w:t>₹3,420.27</w:t>
            </w:r>
          </w:p>
        </w:tc>
      </w:tr>
      <w:tr>
        <w:tc>
          <w:tcPr>
            <w:tcW w:type="dxa" w:w="1930"/>
          </w:tcPr>
          <w:p>
            <w:r>
              <w:t>INV-66462</w:t>
            </w:r>
          </w:p>
        </w:tc>
        <w:tc>
          <w:tcPr>
            <w:tcW w:type="dxa" w:w="1930"/>
          </w:tcPr>
          <w:p>
            <w:r>
              <w:t>2026-03-28</w:t>
            </w:r>
          </w:p>
        </w:tc>
        <w:tc>
          <w:tcPr>
            <w:tcW w:type="dxa" w:w="1930"/>
          </w:tcPr>
          <w:p>
            <w:r>
              <w:t>₹940.07</w:t>
            </w:r>
          </w:p>
        </w:tc>
        <w:tc>
          <w:tcPr>
            <w:tcW w:type="dxa" w:w="1930"/>
          </w:tcPr>
          <w:p>
            <w:r>
              <w:t>₹47.14</w:t>
            </w:r>
          </w:p>
        </w:tc>
        <w:tc>
          <w:tcPr>
            <w:tcW w:type="dxa" w:w="1930"/>
          </w:tcPr>
          <w:p>
            <w:r>
              <w:t>₹2,236.61</w:t>
            </w:r>
          </w:p>
        </w:tc>
      </w:tr>
      <w:tr>
        <w:tc>
          <w:tcPr>
            <w:tcW w:type="dxa" w:w="1930"/>
          </w:tcPr>
          <w:p>
            <w:r>
              <w:t>INV-27581</w:t>
            </w:r>
          </w:p>
        </w:tc>
        <w:tc>
          <w:tcPr>
            <w:tcW w:type="dxa" w:w="1930"/>
          </w:tcPr>
          <w:p>
            <w:r>
              <w:t>2026-03-03</w:t>
            </w:r>
          </w:p>
        </w:tc>
        <w:tc>
          <w:tcPr>
            <w:tcW w:type="dxa" w:w="1930"/>
          </w:tcPr>
          <w:p>
            <w:r>
              <w:t>₹3,949.05</w:t>
            </w:r>
          </w:p>
        </w:tc>
        <w:tc>
          <w:tcPr>
            <w:tcW w:type="dxa" w:w="1930"/>
          </w:tcPr>
          <w:p>
            <w:r>
              <w:t>₹42.31</w:t>
            </w:r>
          </w:p>
        </w:tc>
        <w:tc>
          <w:tcPr>
            <w:tcW w:type="dxa" w:w="1930"/>
          </w:tcPr>
          <w:p>
            <w:r>
              <w:t>₹190.35</w:t>
            </w:r>
          </w:p>
        </w:tc>
      </w:tr>
      <w:tr>
        <w:tc>
          <w:tcPr>
            <w:tcW w:type="dxa" w:w="1930"/>
          </w:tcPr>
          <w:p>
            <w:r>
              <w:t>INV-60107</w:t>
            </w:r>
          </w:p>
        </w:tc>
        <w:tc>
          <w:tcPr>
            <w:tcW w:type="dxa" w:w="1930"/>
          </w:tcPr>
          <w:p>
            <w:r>
              <w:t>2026-03-23</w:t>
            </w:r>
          </w:p>
        </w:tc>
        <w:tc>
          <w:tcPr>
            <w:tcW w:type="dxa" w:w="1930"/>
          </w:tcPr>
          <w:p>
            <w:r>
              <w:t>₹852.57</w:t>
            </w:r>
          </w:p>
        </w:tc>
        <w:tc>
          <w:tcPr>
            <w:tcW w:type="dxa" w:w="1930"/>
          </w:tcPr>
          <w:p>
            <w:r>
              <w:t>₹8.15</w:t>
            </w:r>
          </w:p>
        </w:tc>
        <w:tc>
          <w:tcPr>
            <w:tcW w:type="dxa" w:w="1930"/>
          </w:tcPr>
          <w:p>
            <w:r>
              <w:t>₹4,736.09</w:t>
            </w:r>
          </w:p>
        </w:tc>
      </w:tr>
      <w:tr>
        <w:tc>
          <w:tcPr>
            <w:tcW w:type="dxa" w:w="1930"/>
          </w:tcPr>
          <w:p>
            <w:r>
              <w:t>INV-95969</w:t>
            </w:r>
          </w:p>
        </w:tc>
        <w:tc>
          <w:tcPr>
            <w:tcW w:type="dxa" w:w="1930"/>
          </w:tcPr>
          <w:p>
            <w:r>
              <w:t>2026-02-03</w:t>
            </w:r>
          </w:p>
        </w:tc>
        <w:tc>
          <w:tcPr>
            <w:tcW w:type="dxa" w:w="1930"/>
          </w:tcPr>
          <w:p>
            <w:r>
              <w:t>₹3,823.54</w:t>
            </w:r>
          </w:p>
        </w:tc>
        <w:tc>
          <w:tcPr>
            <w:tcW w:type="dxa" w:w="1930"/>
          </w:tcPr>
          <w:p>
            <w:r>
              <w:t>₹41.84</w:t>
            </w:r>
          </w:p>
        </w:tc>
        <w:tc>
          <w:tcPr>
            <w:tcW w:type="dxa" w:w="1930"/>
          </w:tcPr>
          <w:p>
            <w:r>
              <w:t>₹4,971.61</w:t>
            </w:r>
          </w:p>
        </w:tc>
      </w:tr>
      <w:tr>
        <w:tc>
          <w:tcPr>
            <w:tcW w:type="dxa" w:w="1930"/>
          </w:tcPr>
          <w:p>
            <w:r>
              <w:t>INV-52724</w:t>
            </w:r>
          </w:p>
        </w:tc>
        <w:tc>
          <w:tcPr>
            <w:tcW w:type="dxa" w:w="1930"/>
          </w:tcPr>
          <w:p>
            <w:r>
              <w:t>2026-02-28</w:t>
            </w:r>
          </w:p>
        </w:tc>
        <w:tc>
          <w:tcPr>
            <w:tcW w:type="dxa" w:w="1930"/>
          </w:tcPr>
          <w:p>
            <w:r>
              <w:t>₹4,027.94</w:t>
            </w:r>
          </w:p>
        </w:tc>
        <w:tc>
          <w:tcPr>
            <w:tcW w:type="dxa" w:w="1930"/>
          </w:tcPr>
          <w:p>
            <w:r>
              <w:t>₹0.66</w:t>
            </w:r>
          </w:p>
        </w:tc>
        <w:tc>
          <w:tcPr>
            <w:tcW w:type="dxa" w:w="1930"/>
          </w:tcPr>
          <w:p>
            <w:r>
              <w:t>₹2,712.30</w:t>
            </w:r>
          </w:p>
        </w:tc>
      </w:tr>
      <w:tr>
        <w:tc>
          <w:tcPr>
            <w:tcW w:type="dxa" w:w="1930"/>
          </w:tcPr>
          <w:p>
            <w:r>
              <w:t>INV-54657</w:t>
            </w:r>
          </w:p>
        </w:tc>
        <w:tc>
          <w:tcPr>
            <w:tcW w:type="dxa" w:w="1930"/>
          </w:tcPr>
          <w:p>
            <w:r>
              <w:t>2026-03-06</w:t>
            </w:r>
          </w:p>
        </w:tc>
        <w:tc>
          <w:tcPr>
            <w:tcW w:type="dxa" w:w="1930"/>
          </w:tcPr>
          <w:p>
            <w:r>
              <w:t>₹2,742.66</w:t>
            </w:r>
          </w:p>
        </w:tc>
        <w:tc>
          <w:tcPr>
            <w:tcW w:type="dxa" w:w="1930"/>
          </w:tcPr>
          <w:p>
            <w:r>
              <w:t>₹17.84</w:t>
            </w:r>
          </w:p>
        </w:tc>
        <w:tc>
          <w:tcPr>
            <w:tcW w:type="dxa" w:w="1930"/>
          </w:tcPr>
          <w:p>
            <w:r>
              <w:t>₹4,089.54</w:t>
            </w:r>
          </w:p>
        </w:tc>
      </w:tr>
      <w:tr>
        <w:tc>
          <w:tcPr>
            <w:tcW w:type="dxa" w:w="1930"/>
          </w:tcPr>
          <w:p>
            <w:r>
              <w:t>INV-10226</w:t>
            </w:r>
          </w:p>
        </w:tc>
        <w:tc>
          <w:tcPr>
            <w:tcW w:type="dxa" w:w="1930"/>
          </w:tcPr>
          <w:p>
            <w:r>
              <w:t>2026-03-05</w:t>
            </w:r>
          </w:p>
        </w:tc>
        <w:tc>
          <w:tcPr>
            <w:tcW w:type="dxa" w:w="1930"/>
          </w:tcPr>
          <w:p>
            <w:r>
              <w:t>₹4,454.60</w:t>
            </w:r>
          </w:p>
        </w:tc>
        <w:tc>
          <w:tcPr>
            <w:tcW w:type="dxa" w:w="1930"/>
          </w:tcPr>
          <w:p>
            <w:r>
              <w:t>₹39.73</w:t>
            </w:r>
          </w:p>
        </w:tc>
        <w:tc>
          <w:tcPr>
            <w:tcW w:type="dxa" w:w="1930"/>
          </w:tcPr>
          <w:p>
            <w:r>
              <w:t>₹2,683.48</w:t>
            </w:r>
          </w:p>
        </w:tc>
      </w:tr>
    </w:tbl>
    <w:p/>
    <w:p>
      <w:pPr>
        <w:jc w:val="right"/>
      </w:pPr>
      <w:r>
        <w:rPr>
          <w:b/>
        </w:rPr>
        <w:t>Total Remitted:    ₹29,033.18</w:t>
      </w:r>
    </w:p>
    <w:p/>
    <w:p>
      <w:r>
        <w:rPr>
          <w:color w:val="808080"/>
          <w:sz w:val="16"/>
        </w:rPr>
        <w:t>This advice confirms payment already made. No action is required.</w:t>
      </w:r>
    </w:p>
    <w:p>
      <w:r>
        <w:rPr>
          <w:color w:val="808080"/>
          <w:sz w:val="16"/>
        </w:rPr>
        <w:t>Queries: accounts.payable@choudhry-lal.com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