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73"/>
          <w:sz w:val="44"/>
        </w:rPr>
        <w:t>TIMESHEET</w:t>
      </w:r>
    </w:p>
    <w:p>
      <w:r>
        <w:rPr>
          <w:b/>
        </w:rPr>
        <w:t>Bhalla Group</w:t>
      </w:r>
      <w:r>
        <w:br/>
        <w:t>94, Chacko Zila, Gopalpur-361599</w:t>
        <w:br/>
        <w:t>+44(0)1514960904  allardmichelle@lemaire.fr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340"/>
          </w:tcPr>
          <w:p>
            <w:r>
              <w:t>Dr Aaron Smith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2340"/>
          </w:tcPr>
          <w:p>
            <w:r>
              <w:t>Resi Schulz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Employee No.</w:t>
            </w:r>
          </w:p>
        </w:tc>
        <w:tc>
          <w:tcPr>
            <w:tcW w:type="dxa" w:w="2340"/>
          </w:tcPr>
          <w:p>
            <w:r>
              <w:t>E88813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340"/>
          </w:tcPr>
          <w:p>
            <w:r>
              <w:t>Full-time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Week Ending</w:t>
            </w:r>
          </w:p>
        </w:tc>
        <w:tc>
          <w:tcPr>
            <w:tcW w:type="dxa" w:w="2340"/>
          </w:tcPr>
          <w:p>
            <w:r>
              <w:t>2026-02-26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1F3B73"/>
              </w:rPr>
              <w:t>Company</w:t>
            </w:r>
          </w:p>
          <w:p>
            <w:r>
              <w:t>Bhalla Group</w:t>
              <w:br/>
              <w:t>94, Chacko Zila, Gopalpur-361599</w:t>
              <w:br/>
              <w:t>allardmichelle@lemaire.fr</w:t>
            </w:r>
          </w:p>
        </w:tc>
        <w:tc>
          <w:tcPr>
            <w:tcW w:type="dxa" w:w="4680"/>
          </w:tcPr>
          <w:p>
            <w:r>
              <w:rPr>
                <w:b/>
                <w:color w:val="1F3B73"/>
              </w:rPr>
              <w:t>Client / Site</w:t>
            </w:r>
          </w:p>
          <w:p>
            <w:r>
              <w:t>Ferreira</w:t>
              <w:br/>
              <w:t>8462 Rodriguez Underpass Suite 985, Hannahshire, NE 81435</w:t>
              <w:br/>
              <w:t>gregoire58@pasquier.com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Overtime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t>Fri 20 Feb</w:t>
            </w:r>
          </w:p>
        </w:tc>
        <w:tc>
          <w:tcPr>
            <w:tcW w:type="dxa" w:w="1560"/>
          </w:tcPr>
          <w:p>
            <w:r>
              <w:t>PRJ-885</w:t>
            </w:r>
          </w:p>
        </w:tc>
        <w:tc>
          <w:tcPr>
            <w:tcW w:type="dxa" w:w="1560"/>
          </w:tcPr>
          <w:p>
            <w:r>
              <w:t>Unleash Proactive E-Services</w:t>
            </w:r>
          </w:p>
        </w:tc>
        <w:tc>
          <w:tcPr>
            <w:tcW w:type="dxa" w:w="1560"/>
          </w:tcPr>
          <w:p>
            <w:r>
              <w:t>7.5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Sat 21 Feb</w:t>
            </w:r>
          </w:p>
        </w:tc>
        <w:tc>
          <w:tcPr>
            <w:tcW w:type="dxa" w:w="1560"/>
          </w:tcPr>
          <w:p>
            <w:r>
              <w:t>PRJ-976</w:t>
            </w:r>
          </w:p>
        </w:tc>
        <w:tc>
          <w:tcPr>
            <w:tcW w:type="dxa" w:w="1560"/>
          </w:tcPr>
          <w:p>
            <w:r>
              <w:t>Enable Frictionless Roi</w:t>
            </w:r>
          </w:p>
        </w:tc>
        <w:tc>
          <w:tcPr>
            <w:tcW w:type="dxa" w:w="1560"/>
          </w:tcPr>
          <w:p>
            <w:r>
              <w:t>8.0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Approved</w:t>
            </w:r>
          </w:p>
        </w:tc>
      </w:tr>
      <w:tr>
        <w:tc>
          <w:tcPr>
            <w:tcW w:type="dxa" w:w="1560"/>
          </w:tcPr>
          <w:p>
            <w:r>
              <w:t>Sun 22 Feb</w:t>
            </w:r>
          </w:p>
        </w:tc>
        <w:tc>
          <w:tcPr>
            <w:tcW w:type="dxa" w:w="1560"/>
          </w:tcPr>
          <w:p>
            <w:r>
              <w:t>PRJ-867</w:t>
            </w:r>
          </w:p>
        </w:tc>
        <w:tc>
          <w:tcPr>
            <w:tcW w:type="dxa" w:w="1560"/>
          </w:tcPr>
          <w:p>
            <w:r>
              <w:t>Architect Global Vortals</w:t>
            </w:r>
          </w:p>
        </w:tc>
        <w:tc>
          <w:tcPr>
            <w:tcW w:type="dxa" w:w="1560"/>
          </w:tcPr>
          <w:p>
            <w:r>
              <w:t>8.0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Mon 23 Feb</w:t>
            </w:r>
          </w:p>
        </w:tc>
        <w:tc>
          <w:tcPr>
            <w:tcW w:type="dxa" w:w="1560"/>
          </w:tcPr>
          <w:p>
            <w:r>
              <w:t>PRJ-509</w:t>
            </w:r>
          </w:p>
        </w:tc>
        <w:tc>
          <w:tcPr>
            <w:tcW w:type="dxa" w:w="1560"/>
          </w:tcPr>
          <w:p>
            <w:r>
              <w:t>Disintermediate Real-Time E-Ma</w:t>
            </w:r>
          </w:p>
        </w:tc>
        <w:tc>
          <w:tcPr>
            <w:tcW w:type="dxa" w:w="1560"/>
          </w:tcPr>
          <w:p>
            <w:r>
              <w:t>4.0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Tue 24 Feb</w:t>
            </w:r>
          </w:p>
        </w:tc>
        <w:tc>
          <w:tcPr>
            <w:tcW w:type="dxa" w:w="1560"/>
          </w:tcPr>
          <w:p>
            <w:r>
              <w:t>PRJ-166</w:t>
            </w:r>
          </w:p>
        </w:tc>
        <w:tc>
          <w:tcPr>
            <w:tcW w:type="dxa" w:w="1560"/>
          </w:tcPr>
          <w:p>
            <w:r>
              <w:t>Utilize B2C Convergence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Pending</w:t>
            </w:r>
          </w:p>
        </w:tc>
      </w:tr>
      <w:tr>
        <w:tc>
          <w:tcPr>
            <w:tcW w:type="dxa" w:w="1560"/>
          </w:tcPr>
          <w:p>
            <w:r>
              <w:t>Wed 25 Feb</w:t>
            </w:r>
          </w:p>
        </w:tc>
        <w:tc>
          <w:tcPr>
            <w:tcW w:type="dxa" w:w="1560"/>
          </w:tcPr>
          <w:p>
            <w:r>
              <w:t>PRJ-328</w:t>
            </w:r>
          </w:p>
        </w:tc>
        <w:tc>
          <w:tcPr>
            <w:tcW w:type="dxa" w:w="1560"/>
          </w:tcPr>
          <w:p>
            <w:r>
              <w:t>Revolutionize End-To-End Web-R</w:t>
            </w:r>
          </w:p>
        </w:tc>
        <w:tc>
          <w:tcPr>
            <w:tcW w:type="dxa" w:w="1560"/>
          </w:tcPr>
          <w:p>
            <w:r>
              <w:t>8.0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Approved</w:t>
            </w:r>
          </w:p>
        </w:tc>
      </w:tr>
      <w:tr>
        <w:tc>
          <w:tcPr>
            <w:tcW w:type="dxa" w:w="1560"/>
          </w:tcPr>
          <w:p>
            <w:r>
              <w:t>Thu 26 Feb</w:t>
            </w:r>
          </w:p>
        </w:tc>
        <w:tc>
          <w:tcPr>
            <w:tcW w:type="dxa" w:w="1560"/>
          </w:tcPr>
          <w:p>
            <w:r>
              <w:t>PRJ-866</w:t>
            </w:r>
          </w:p>
        </w:tc>
        <w:tc>
          <w:tcPr>
            <w:tcW w:type="dxa" w:w="1560"/>
          </w:tcPr>
          <w:p>
            <w:r>
              <w:t>Facilitate Mission-Critical Co</w:t>
            </w:r>
          </w:p>
        </w:tc>
        <w:tc>
          <w:tcPr>
            <w:tcW w:type="dxa" w:w="1560"/>
          </w:tcPr>
          <w:p>
            <w:r>
              <w:t>8.0</w:t>
            </w:r>
          </w:p>
        </w:tc>
        <w:tc>
          <w:tcPr>
            <w:tcW w:type="dxa" w:w="1560"/>
          </w:tcPr>
          <w:p>
            <w:r>
              <w:t>0.0</w:t>
            </w:r>
          </w:p>
        </w:tc>
        <w:tc>
          <w:tcPr>
            <w:tcW w:type="dxa" w:w="1560"/>
          </w:tcPr>
          <w:p>
            <w:r>
              <w:t>Approved</w:t>
            </w:r>
          </w:p>
        </w:tc>
      </w:tr>
      <w:tr>
        <w:tc>
          <w:tcPr>
            <w:tcW w:type="dxa" w:w="1560"/>
          </w:tcPr>
          <w:p>
            <w:r>
              <w:t>Fri 27 Feb</w:t>
            </w:r>
          </w:p>
        </w:tc>
        <w:tc>
          <w:tcPr>
            <w:tcW w:type="dxa" w:w="1560"/>
          </w:tcPr>
          <w:p>
            <w:r>
              <w:t>PRJ-344</w:t>
            </w:r>
          </w:p>
        </w:tc>
        <w:tc>
          <w:tcPr>
            <w:tcW w:type="dxa" w:w="1560"/>
          </w:tcPr>
          <w:p>
            <w:r>
              <w:t>E-Enable Global E-Commerce</w:t>
            </w:r>
          </w:p>
        </w:tc>
        <w:tc>
          <w:tcPr>
            <w:tcW w:type="dxa" w:w="1560"/>
          </w:tcPr>
          <w:p>
            <w:r>
              <w:t>10.0</w:t>
            </w:r>
          </w:p>
        </w:tc>
        <w:tc>
          <w:tcPr>
            <w:tcW w:type="dxa" w:w="1560"/>
          </w:tcPr>
          <w:p>
            <w:r>
              <w:t>2.0</w:t>
            </w:r>
          </w:p>
        </w:tc>
        <w:tc>
          <w:tcPr>
            <w:tcW w:type="dxa" w:w="1560"/>
          </w:tcPr>
          <w:p>
            <w:r>
              <w:t>Approved</w:t>
            </w:r>
          </w:p>
        </w:tc>
      </w:tr>
    </w:tbl>
    <w:p/>
    <w:p>
      <w:pPr>
        <w:jc w:val="right"/>
      </w:pPr>
      <w:r>
        <w:rPr>
          <w:b w:val="0"/>
        </w:rPr>
        <w:t>Total Hours:    53.5</w:t>
      </w:r>
    </w:p>
    <w:p>
      <w:pPr>
        <w:jc w:val="right"/>
      </w:pPr>
      <w:r>
        <w:rPr>
          <w:b/>
        </w:rPr>
        <w:t>Total Overtime:    2.0</w:t>
      </w:r>
    </w:p>
    <w:p/>
    <w:p>
      <w:r>
        <w:rPr>
          <w:color w:val="808080"/>
          <w:sz w:val="16"/>
        </w:rPr>
        <w:t>Submitted hours are subject to manager approval.</w:t>
      </w:r>
    </w:p>
    <w:p>
      <w:r>
        <w:rPr>
          <w:color w:val="808080"/>
          <w:sz w:val="16"/>
        </w:rPr>
        <w:t>Signature: ______________________  Date: 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