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444444"/>
          <w:sz w:val="52"/>
        </w:rPr>
        <w:t>Labour Hours Report</w:t>
      </w:r>
    </w:p>
    <w:p>
      <w:r>
        <w:rPr>
          <w:b/>
        </w:rPr>
        <w:t>Berger</w:t>
      </w:r>
      <w:r>
        <w:br/>
        <w:t>25 Amelia Circle, Port Maureen, EX5 5NB</w:t>
        <w:br/>
        <w:t>01632960276  tom29@henry-sykes.com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556"/>
          </w:tcPr>
          <w:p>
            <w:r>
              <w:t>Conor Baker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2556"/>
          </w:tcPr>
          <w:p>
            <w:r>
              <w:t>Dr Cameron Dickinson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Employee No.</w:t>
            </w:r>
          </w:p>
        </w:tc>
        <w:tc>
          <w:tcPr>
            <w:tcW w:type="dxa" w:w="2556"/>
          </w:tcPr>
          <w:p>
            <w:r>
              <w:t>E99237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556"/>
          </w:tcPr>
          <w:p>
            <w:r>
              <w:t>Full-time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Week Ending</w:t>
            </w:r>
          </w:p>
        </w:tc>
        <w:tc>
          <w:tcPr>
            <w:tcW w:type="dxa" w:w="2556"/>
          </w:tcPr>
          <w:p>
            <w:r>
              <w:t>2026-10-07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444444"/>
              </w:rPr>
              <w:t>Company</w:t>
            </w:r>
          </w:p>
          <w:p>
            <w:r>
              <w:t>Berger</w:t>
              <w:br/>
              <w:t>25 Amelia Circle, Port Maureen, EX5 5NB</w:t>
              <w:br/>
              <w:t>tom29@henry-sykes.com</w:t>
            </w:r>
          </w:p>
        </w:tc>
        <w:tc>
          <w:tcPr>
            <w:tcW w:type="dxa" w:w="5112"/>
          </w:tcPr>
          <w:p>
            <w:r>
              <w:rPr>
                <w:b/>
                <w:color w:val="444444"/>
              </w:rPr>
              <w:t>Client / Site</w:t>
            </w:r>
          </w:p>
          <w:p>
            <w:r>
              <w:t>Bhasin, Varma and Sawhney</w:t>
              <w:br/>
              <w:t>Nicolaus-Gorlitz-Gasse 1-4, 02284 Greifswald</w:t>
              <w:br/>
              <w:t>kariaahana@baral.net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Overtime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04"/>
          </w:tcPr>
          <w:p>
            <w:r>
              <w:t>Thu 01 Oct</w:t>
            </w:r>
          </w:p>
        </w:tc>
        <w:tc>
          <w:tcPr>
            <w:tcW w:type="dxa" w:w="1704"/>
          </w:tcPr>
          <w:p>
            <w:r>
              <w:t>PRJ-752</w:t>
            </w:r>
          </w:p>
        </w:tc>
        <w:tc>
          <w:tcPr>
            <w:tcW w:type="dxa" w:w="1704"/>
          </w:tcPr>
          <w:p>
            <w:r>
              <w:t>Mesh World-Class Infrastructur</w:t>
            </w:r>
          </w:p>
        </w:tc>
        <w:tc>
          <w:tcPr>
            <w:tcW w:type="dxa" w:w="1704"/>
          </w:tcPr>
          <w:p>
            <w:r>
              <w:t>10.0</w:t>
            </w:r>
          </w:p>
        </w:tc>
        <w:tc>
          <w:tcPr>
            <w:tcW w:type="dxa" w:w="1704"/>
          </w:tcPr>
          <w:p>
            <w:r>
              <w:t>2.0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Fri 02 Oct</w:t>
            </w:r>
          </w:p>
        </w:tc>
        <w:tc>
          <w:tcPr>
            <w:tcW w:type="dxa" w:w="1704"/>
          </w:tcPr>
          <w:p>
            <w:r>
              <w:t>PRJ-074</w:t>
            </w:r>
          </w:p>
        </w:tc>
        <w:tc>
          <w:tcPr>
            <w:tcW w:type="dxa" w:w="1704"/>
          </w:tcPr>
          <w:p>
            <w:r>
              <w:t>Re-Intermediate Impactful Eyeb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Sat 03 Oct</w:t>
            </w:r>
          </w:p>
        </w:tc>
        <w:tc>
          <w:tcPr>
            <w:tcW w:type="dxa" w:w="1704"/>
          </w:tcPr>
          <w:p>
            <w:r>
              <w:t>PRJ-172</w:t>
            </w:r>
          </w:p>
        </w:tc>
        <w:tc>
          <w:tcPr>
            <w:tcW w:type="dxa" w:w="1704"/>
          </w:tcPr>
          <w:p>
            <w:r>
              <w:t>Morph Open-Source Communities</w:t>
            </w:r>
          </w:p>
        </w:tc>
        <w:tc>
          <w:tcPr>
            <w:tcW w:type="dxa" w:w="1704"/>
          </w:tcPr>
          <w:p>
            <w:r>
              <w:t>8.0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Sun 04 Oct</w:t>
            </w:r>
          </w:p>
        </w:tc>
        <w:tc>
          <w:tcPr>
            <w:tcW w:type="dxa" w:w="1704"/>
          </w:tcPr>
          <w:p>
            <w:r>
              <w:t>PRJ-818</w:t>
            </w:r>
          </w:p>
        </w:tc>
        <w:tc>
          <w:tcPr>
            <w:tcW w:type="dxa" w:w="1704"/>
          </w:tcPr>
          <w:p>
            <w:r>
              <w:t>Deliver Efficient Interfaces</w:t>
            </w:r>
          </w:p>
        </w:tc>
        <w:tc>
          <w:tcPr>
            <w:tcW w:type="dxa" w:w="1704"/>
          </w:tcPr>
          <w:p>
            <w:r>
              <w:t>8.0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Pending</w:t>
            </w:r>
          </w:p>
        </w:tc>
      </w:tr>
      <w:tr>
        <w:tc>
          <w:tcPr>
            <w:tcW w:type="dxa" w:w="1704"/>
          </w:tcPr>
          <w:p>
            <w:r>
              <w:t>Mon 05 Oct</w:t>
            </w:r>
          </w:p>
        </w:tc>
        <w:tc>
          <w:tcPr>
            <w:tcW w:type="dxa" w:w="1704"/>
          </w:tcPr>
          <w:p>
            <w:r>
              <w:t>PRJ-920</w:t>
            </w:r>
          </w:p>
        </w:tc>
        <w:tc>
          <w:tcPr>
            <w:tcW w:type="dxa" w:w="1704"/>
          </w:tcPr>
          <w:p>
            <w:r>
              <w:t>Productize Proactive Web-Readi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Tue 06 Oct</w:t>
            </w:r>
          </w:p>
        </w:tc>
        <w:tc>
          <w:tcPr>
            <w:tcW w:type="dxa" w:w="1704"/>
          </w:tcPr>
          <w:p>
            <w:r>
              <w:t>PRJ-901</w:t>
            </w:r>
          </w:p>
        </w:tc>
        <w:tc>
          <w:tcPr>
            <w:tcW w:type="dxa" w:w="1704"/>
          </w:tcPr>
          <w:p>
            <w:r>
              <w:t>Redefine Proactive Infrastruct</w:t>
            </w:r>
          </w:p>
        </w:tc>
        <w:tc>
          <w:tcPr>
            <w:tcW w:type="dxa" w:w="1704"/>
          </w:tcPr>
          <w:p>
            <w:r>
              <w:t>8.0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Wed 07 Oct</w:t>
            </w:r>
          </w:p>
        </w:tc>
        <w:tc>
          <w:tcPr>
            <w:tcW w:type="dxa" w:w="1704"/>
          </w:tcPr>
          <w:p>
            <w:r>
              <w:t>PRJ-603</w:t>
            </w:r>
          </w:p>
        </w:tc>
        <w:tc>
          <w:tcPr>
            <w:tcW w:type="dxa" w:w="1704"/>
          </w:tcPr>
          <w:p>
            <w:r>
              <w:t>Enhance Out-Of-The-Box Portals</w:t>
            </w:r>
          </w:p>
        </w:tc>
        <w:tc>
          <w:tcPr>
            <w:tcW w:type="dxa" w:w="1704"/>
          </w:tcPr>
          <w:p>
            <w:r>
              <w:t>8.0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Pending</w:t>
            </w:r>
          </w:p>
        </w:tc>
      </w:tr>
      <w:tr>
        <w:tc>
          <w:tcPr>
            <w:tcW w:type="dxa" w:w="1704"/>
          </w:tcPr>
          <w:p>
            <w:r>
              <w:t>Thu 08 Oct</w:t>
            </w:r>
          </w:p>
        </w:tc>
        <w:tc>
          <w:tcPr>
            <w:tcW w:type="dxa" w:w="1704"/>
          </w:tcPr>
          <w:p>
            <w:r>
              <w:t>PRJ-133</w:t>
            </w:r>
          </w:p>
        </w:tc>
        <w:tc>
          <w:tcPr>
            <w:tcW w:type="dxa" w:w="1704"/>
          </w:tcPr>
          <w:p>
            <w:r>
              <w:t>Extend Customized Portals</w:t>
            </w:r>
          </w:p>
        </w:tc>
        <w:tc>
          <w:tcPr>
            <w:tcW w:type="dxa" w:w="1704"/>
          </w:tcPr>
          <w:p>
            <w:r>
              <w:t>10.0</w:t>
            </w:r>
          </w:p>
        </w:tc>
        <w:tc>
          <w:tcPr>
            <w:tcW w:type="dxa" w:w="1704"/>
          </w:tcPr>
          <w:p>
            <w:r>
              <w:t>2.0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Fri 09 Oct</w:t>
            </w:r>
          </w:p>
        </w:tc>
        <w:tc>
          <w:tcPr>
            <w:tcW w:type="dxa" w:w="1704"/>
          </w:tcPr>
          <w:p>
            <w:r>
              <w:t>PRJ-653</w:t>
            </w:r>
          </w:p>
        </w:tc>
        <w:tc>
          <w:tcPr>
            <w:tcW w:type="dxa" w:w="1704"/>
          </w:tcPr>
          <w:p>
            <w:r>
              <w:t>Deploy User-Centric Channels</w:t>
            </w:r>
          </w:p>
        </w:tc>
        <w:tc>
          <w:tcPr>
            <w:tcW w:type="dxa" w:w="1704"/>
          </w:tcPr>
          <w:p>
            <w:r>
              <w:t>4.0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Sat 10 Oct</w:t>
            </w:r>
          </w:p>
        </w:tc>
        <w:tc>
          <w:tcPr>
            <w:tcW w:type="dxa" w:w="1704"/>
          </w:tcPr>
          <w:p>
            <w:r>
              <w:t>PRJ-908</w:t>
            </w:r>
          </w:p>
        </w:tc>
        <w:tc>
          <w:tcPr>
            <w:tcW w:type="dxa" w:w="1704"/>
          </w:tcPr>
          <w:p>
            <w:r>
              <w:t>Embrace Enterprise Systems</w:t>
            </w:r>
          </w:p>
        </w:tc>
        <w:tc>
          <w:tcPr>
            <w:tcW w:type="dxa" w:w="1704"/>
          </w:tcPr>
          <w:p>
            <w:r>
              <w:t>4.0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Sun 11 Oct</w:t>
            </w:r>
          </w:p>
        </w:tc>
        <w:tc>
          <w:tcPr>
            <w:tcW w:type="dxa" w:w="1704"/>
          </w:tcPr>
          <w:p>
            <w:r>
              <w:t>PRJ-394</w:t>
            </w:r>
          </w:p>
        </w:tc>
        <w:tc>
          <w:tcPr>
            <w:tcW w:type="dxa" w:w="1704"/>
          </w:tcPr>
          <w:p>
            <w:r>
              <w:t>Implement Magnetic Deliverable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</w:tbl>
    <w:p/>
    <w:p>
      <w:pPr>
        <w:jc w:val="right"/>
      </w:pPr>
      <w:r>
        <w:rPr>
          <w:b w:val="0"/>
        </w:rPr>
        <w:t>Total Hours:    60.0</w:t>
      </w:r>
    </w:p>
    <w:p>
      <w:pPr>
        <w:jc w:val="right"/>
      </w:pPr>
      <w:r>
        <w:rPr>
          <w:b/>
        </w:rPr>
        <w:t>Total Overtime:    4.0</w:t>
      </w:r>
    </w:p>
    <w:p/>
    <w:p>
      <w:r>
        <w:rPr>
          <w:color w:val="808080"/>
          <w:sz w:val="16"/>
        </w:rPr>
        <w:t>Submitted hours are subject to manager approval.</w:t>
      </w:r>
    </w:p>
    <w:p>
      <w:r>
        <w:rPr>
          <w:color w:val="808080"/>
          <w:sz w:val="16"/>
        </w:rPr>
        <w:t>Signature: ______________________  Date: __________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