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080"/>
          <w:sz w:val="52"/>
        </w:rPr>
        <w:t>TIMESHEET</w:t>
      </w:r>
    </w:p>
    <w:p>
      <w:r>
        <w:rPr>
          <w:b/>
        </w:rPr>
        <w:t>Schmiedt GmbH &amp; Co. OHG</w:t>
      </w:r>
      <w:r>
        <w:br/>
        <w:t>Gießstr. 6-3, 79764 Schwäbisch Hall</w:t>
        <w:br/>
        <w:t>+449098790315  lucie86@peltier.com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556"/>
          </w:tcPr>
          <w:p>
            <w:r>
              <w:t>Mitesh Sandal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2556"/>
          </w:tcPr>
          <w:p>
            <w:r>
              <w:t>Glen Barker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Employee No.</w:t>
            </w:r>
          </w:p>
        </w:tc>
        <w:tc>
          <w:tcPr>
            <w:tcW w:type="dxa" w:w="2556"/>
          </w:tcPr>
          <w:p>
            <w:r>
              <w:t>E41969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2556"/>
          </w:tcPr>
          <w:p>
            <w:r>
              <w:t>Full-time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Week Ending</w:t>
            </w:r>
          </w:p>
        </w:tc>
        <w:tc>
          <w:tcPr>
            <w:tcW w:type="dxa" w:w="2556"/>
          </w:tcPr>
          <w:p>
            <w:r>
              <w:t>2026-02-05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008080"/>
              </w:rPr>
              <w:t>Company</w:t>
            </w:r>
          </w:p>
          <w:p>
            <w:r>
              <w:t>Schmiedt GmbH &amp; Co. OHG</w:t>
              <w:br/>
              <w:t>Gießstr. 6-3, 79764 Schwäbisch Hall</w:t>
              <w:br/>
              <w:t>lucie86@peltier.com</w:t>
            </w:r>
          </w:p>
        </w:tc>
        <w:tc>
          <w:tcPr>
            <w:tcW w:type="dxa" w:w="5112"/>
          </w:tcPr>
          <w:p>
            <w:r>
              <w:rPr>
                <w:b/>
                <w:color w:val="008080"/>
              </w:rPr>
              <w:t>Client / Site</w:t>
            </w:r>
          </w:p>
          <w:p>
            <w:r>
              <w:t>Young, Jones and Price</w:t>
              <w:br/>
              <w:t>95, Kata Ganj, Morbi 475354</w:t>
              <w:br/>
              <w:t>wucody@arnold.biz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04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Overtime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04"/>
          </w:tcPr>
          <w:p>
            <w:r>
              <w:t>Fri 30 Jan</w:t>
            </w:r>
          </w:p>
        </w:tc>
        <w:tc>
          <w:tcPr>
            <w:tcW w:type="dxa" w:w="1704"/>
          </w:tcPr>
          <w:p>
            <w:r>
              <w:t>PRJ-883</w:t>
            </w:r>
          </w:p>
        </w:tc>
        <w:tc>
          <w:tcPr>
            <w:tcW w:type="dxa" w:w="1704"/>
          </w:tcPr>
          <w:p>
            <w:r>
              <w:t>Grow Granular Infrastructures</w:t>
            </w:r>
          </w:p>
        </w:tc>
        <w:tc>
          <w:tcPr>
            <w:tcW w:type="dxa" w:w="1704"/>
          </w:tcPr>
          <w:p>
            <w:r>
              <w:t>7.5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Sat 31 Jan</w:t>
            </w:r>
          </w:p>
        </w:tc>
        <w:tc>
          <w:tcPr>
            <w:tcW w:type="dxa" w:w="1704"/>
          </w:tcPr>
          <w:p>
            <w:r>
              <w:t>PRJ-502</w:t>
            </w:r>
          </w:p>
        </w:tc>
        <w:tc>
          <w:tcPr>
            <w:tcW w:type="dxa" w:w="1704"/>
          </w:tcPr>
          <w:p>
            <w:r>
              <w:t>Deliver Global Infrastructures</w:t>
            </w:r>
          </w:p>
        </w:tc>
        <w:tc>
          <w:tcPr>
            <w:tcW w:type="dxa" w:w="1704"/>
          </w:tcPr>
          <w:p>
            <w:r>
              <w:t>8.0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Pending</w:t>
            </w:r>
          </w:p>
        </w:tc>
      </w:tr>
      <w:tr>
        <w:tc>
          <w:tcPr>
            <w:tcW w:type="dxa" w:w="1704"/>
          </w:tcPr>
          <w:p>
            <w:r>
              <w:t>Sun 01 Feb</w:t>
            </w:r>
          </w:p>
        </w:tc>
        <w:tc>
          <w:tcPr>
            <w:tcW w:type="dxa" w:w="1704"/>
          </w:tcPr>
          <w:p>
            <w:r>
              <w:t>PRJ-323</w:t>
            </w:r>
          </w:p>
        </w:tc>
        <w:tc>
          <w:tcPr>
            <w:tcW w:type="dxa" w:w="1704"/>
          </w:tcPr>
          <w:p>
            <w:r>
              <w:t>Cultivate Synergistic Partners</w:t>
            </w:r>
          </w:p>
        </w:tc>
        <w:tc>
          <w:tcPr>
            <w:tcW w:type="dxa" w:w="1704"/>
          </w:tcPr>
          <w:p>
            <w:r>
              <w:t>9.0</w:t>
            </w:r>
          </w:p>
        </w:tc>
        <w:tc>
          <w:tcPr>
            <w:tcW w:type="dxa" w:w="1704"/>
          </w:tcPr>
          <w:p>
            <w:r>
              <w:t>1.0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Mon 02 Feb</w:t>
            </w:r>
          </w:p>
        </w:tc>
        <w:tc>
          <w:tcPr>
            <w:tcW w:type="dxa" w:w="1704"/>
          </w:tcPr>
          <w:p>
            <w:r>
              <w:t>PRJ-002</w:t>
            </w:r>
          </w:p>
        </w:tc>
        <w:tc>
          <w:tcPr>
            <w:tcW w:type="dxa" w:w="1704"/>
          </w:tcPr>
          <w:p>
            <w:r>
              <w:t>Transform Cross-Media Info-Med</w:t>
            </w:r>
          </w:p>
        </w:tc>
        <w:tc>
          <w:tcPr>
            <w:tcW w:type="dxa" w:w="1704"/>
          </w:tcPr>
          <w:p>
            <w:r>
              <w:t>4.0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Tue 03 Feb</w:t>
            </w:r>
          </w:p>
        </w:tc>
        <w:tc>
          <w:tcPr>
            <w:tcW w:type="dxa" w:w="1704"/>
          </w:tcPr>
          <w:p>
            <w:r>
              <w:t>PRJ-502</w:t>
            </w:r>
          </w:p>
        </w:tc>
        <w:tc>
          <w:tcPr>
            <w:tcW w:type="dxa" w:w="1704"/>
          </w:tcPr>
          <w:p>
            <w:r>
              <w:t>Scale Integrated Deliverables</w:t>
            </w:r>
          </w:p>
        </w:tc>
        <w:tc>
          <w:tcPr>
            <w:tcW w:type="dxa" w:w="1704"/>
          </w:tcPr>
          <w:p>
            <w:r>
              <w:t>7.5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Wed 04 Feb</w:t>
            </w:r>
          </w:p>
        </w:tc>
        <w:tc>
          <w:tcPr>
            <w:tcW w:type="dxa" w:w="1704"/>
          </w:tcPr>
          <w:p>
            <w:r>
              <w:t>PRJ-096</w:t>
            </w:r>
          </w:p>
        </w:tc>
        <w:tc>
          <w:tcPr>
            <w:tcW w:type="dxa" w:w="1704"/>
          </w:tcPr>
          <w:p>
            <w:r>
              <w:t>Empower Collaborative E-Servic</w:t>
            </w:r>
          </w:p>
        </w:tc>
        <w:tc>
          <w:tcPr>
            <w:tcW w:type="dxa" w:w="1704"/>
          </w:tcPr>
          <w:p>
            <w:r>
              <w:t>7.5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Thu 05 Feb</w:t>
            </w:r>
          </w:p>
        </w:tc>
        <w:tc>
          <w:tcPr>
            <w:tcW w:type="dxa" w:w="1704"/>
          </w:tcPr>
          <w:p>
            <w:r>
              <w:t>PRJ-975</w:t>
            </w:r>
          </w:p>
        </w:tc>
        <w:tc>
          <w:tcPr>
            <w:tcW w:type="dxa" w:w="1704"/>
          </w:tcPr>
          <w:p>
            <w:r>
              <w:t>Scale Killer Niches</w:t>
            </w:r>
          </w:p>
        </w:tc>
        <w:tc>
          <w:tcPr>
            <w:tcW w:type="dxa" w:w="1704"/>
          </w:tcPr>
          <w:p>
            <w:r>
              <w:t>8.0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Fri 06 Feb</w:t>
            </w:r>
          </w:p>
        </w:tc>
        <w:tc>
          <w:tcPr>
            <w:tcW w:type="dxa" w:w="1704"/>
          </w:tcPr>
          <w:p>
            <w:r>
              <w:t>PRJ-810</w:t>
            </w:r>
          </w:p>
        </w:tc>
        <w:tc>
          <w:tcPr>
            <w:tcW w:type="dxa" w:w="1704"/>
          </w:tcPr>
          <w:p>
            <w:r>
              <w:t>Engineer Intuitive Initiatives</w:t>
            </w:r>
          </w:p>
        </w:tc>
        <w:tc>
          <w:tcPr>
            <w:tcW w:type="dxa" w:w="1704"/>
          </w:tcPr>
          <w:p>
            <w:r>
              <w:t>8.0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Sat 07 Feb</w:t>
            </w:r>
          </w:p>
        </w:tc>
        <w:tc>
          <w:tcPr>
            <w:tcW w:type="dxa" w:w="1704"/>
          </w:tcPr>
          <w:p>
            <w:r>
              <w:t>PRJ-326</w:t>
            </w:r>
          </w:p>
        </w:tc>
        <w:tc>
          <w:tcPr>
            <w:tcW w:type="dxa" w:w="1704"/>
          </w:tcPr>
          <w:p>
            <w:r>
              <w:t>Iterate Web-Enabled Content</w:t>
            </w:r>
          </w:p>
        </w:tc>
        <w:tc>
          <w:tcPr>
            <w:tcW w:type="dxa" w:w="1704"/>
          </w:tcPr>
          <w:p>
            <w:r>
              <w:t>8.0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Sun 08 Feb</w:t>
            </w:r>
          </w:p>
        </w:tc>
        <w:tc>
          <w:tcPr>
            <w:tcW w:type="dxa" w:w="1704"/>
          </w:tcPr>
          <w:p>
            <w:r>
              <w:t>PRJ-384</w:t>
            </w:r>
          </w:p>
        </w:tc>
        <w:tc>
          <w:tcPr>
            <w:tcW w:type="dxa" w:w="1704"/>
          </w:tcPr>
          <w:p>
            <w:r>
              <w:t>Drive Next-Generation Experien</w:t>
            </w:r>
          </w:p>
        </w:tc>
        <w:tc>
          <w:tcPr>
            <w:tcW w:type="dxa" w:w="1704"/>
          </w:tcPr>
          <w:p>
            <w:r>
              <w:t>8.0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Mon 09 Feb</w:t>
            </w:r>
          </w:p>
        </w:tc>
        <w:tc>
          <w:tcPr>
            <w:tcW w:type="dxa" w:w="1704"/>
          </w:tcPr>
          <w:p>
            <w:r>
              <w:t>PRJ-517</w:t>
            </w:r>
          </w:p>
        </w:tc>
        <w:tc>
          <w:tcPr>
            <w:tcW w:type="dxa" w:w="1704"/>
          </w:tcPr>
          <w:p>
            <w:r>
              <w:t>Redefine Cutting-Edge Schemas</w:t>
            </w:r>
          </w:p>
        </w:tc>
        <w:tc>
          <w:tcPr>
            <w:tcW w:type="dxa" w:w="1704"/>
          </w:tcPr>
          <w:p>
            <w:r>
              <w:t>4.0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Tue 10 Feb</w:t>
            </w:r>
          </w:p>
        </w:tc>
        <w:tc>
          <w:tcPr>
            <w:tcW w:type="dxa" w:w="1704"/>
          </w:tcPr>
          <w:p>
            <w:r>
              <w:t>PRJ-077</w:t>
            </w:r>
          </w:p>
        </w:tc>
        <w:tc>
          <w:tcPr>
            <w:tcW w:type="dxa" w:w="1704"/>
          </w:tcPr>
          <w:p>
            <w:r>
              <w:t>Aggregate World-Class Action-I</w:t>
            </w:r>
          </w:p>
        </w:tc>
        <w:tc>
          <w:tcPr>
            <w:tcW w:type="dxa" w:w="1704"/>
          </w:tcPr>
          <w:p>
            <w:r>
              <w:t>10.0</w:t>
            </w:r>
          </w:p>
        </w:tc>
        <w:tc>
          <w:tcPr>
            <w:tcW w:type="dxa" w:w="1704"/>
          </w:tcPr>
          <w:p>
            <w:r>
              <w:t>2.0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Wed 11 Feb</w:t>
            </w:r>
          </w:p>
        </w:tc>
        <w:tc>
          <w:tcPr>
            <w:tcW w:type="dxa" w:w="1704"/>
          </w:tcPr>
          <w:p>
            <w:r>
              <w:t>PRJ-907</w:t>
            </w:r>
          </w:p>
        </w:tc>
        <w:tc>
          <w:tcPr>
            <w:tcW w:type="dxa" w:w="1704"/>
          </w:tcPr>
          <w:p>
            <w:r>
              <w:t>Embrace Seamless Niches</w:t>
            </w:r>
          </w:p>
        </w:tc>
        <w:tc>
          <w:tcPr>
            <w:tcW w:type="dxa" w:w="1704"/>
          </w:tcPr>
          <w:p>
            <w:r>
              <w:t>10.0</w:t>
            </w:r>
          </w:p>
        </w:tc>
        <w:tc>
          <w:tcPr>
            <w:tcW w:type="dxa" w:w="1704"/>
          </w:tcPr>
          <w:p>
            <w:r>
              <w:t>2.0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  <w:tr>
        <w:tc>
          <w:tcPr>
            <w:tcW w:type="dxa" w:w="1704"/>
          </w:tcPr>
          <w:p>
            <w:r>
              <w:t>Thu 12 Feb</w:t>
            </w:r>
          </w:p>
        </w:tc>
        <w:tc>
          <w:tcPr>
            <w:tcW w:type="dxa" w:w="1704"/>
          </w:tcPr>
          <w:p>
            <w:r>
              <w:t>PRJ-481</w:t>
            </w:r>
          </w:p>
        </w:tc>
        <w:tc>
          <w:tcPr>
            <w:tcW w:type="dxa" w:w="1704"/>
          </w:tcPr>
          <w:p>
            <w:r>
              <w:t>Benchmark Holistic Markets</w:t>
            </w:r>
          </w:p>
        </w:tc>
        <w:tc>
          <w:tcPr>
            <w:tcW w:type="dxa" w:w="1704"/>
          </w:tcPr>
          <w:p>
            <w:r>
              <w:t>8.0</w:t>
            </w:r>
          </w:p>
        </w:tc>
        <w:tc>
          <w:tcPr>
            <w:tcW w:type="dxa" w:w="1704"/>
          </w:tcPr>
          <w:p>
            <w:r>
              <w:t>0.0</w:t>
            </w:r>
          </w:p>
        </w:tc>
        <w:tc>
          <w:tcPr>
            <w:tcW w:type="dxa" w:w="1704"/>
          </w:tcPr>
          <w:p>
            <w:r>
              <w:t>Approved</w:t>
            </w:r>
          </w:p>
        </w:tc>
      </w:tr>
    </w:tbl>
    <w:p/>
    <w:p>
      <w:pPr>
        <w:jc w:val="right"/>
      </w:pPr>
      <w:r>
        <w:rPr>
          <w:b w:val="0"/>
        </w:rPr>
        <w:t>Total Hours:    107.5</w:t>
      </w:r>
    </w:p>
    <w:p>
      <w:pPr>
        <w:jc w:val="right"/>
      </w:pPr>
      <w:r>
        <w:rPr>
          <w:b/>
        </w:rPr>
        <w:t>Total Overtime:    5.0</w:t>
      </w:r>
    </w:p>
    <w:p/>
    <w:p>
      <w:r>
        <w:rPr>
          <w:color w:val="808080"/>
          <w:sz w:val="16"/>
        </w:rPr>
        <w:t>Submitted hours are subject to manager approval.</w:t>
      </w:r>
    </w:p>
    <w:p>
      <w:r>
        <w:rPr>
          <w:color w:val="808080"/>
          <w:sz w:val="16"/>
        </w:rPr>
        <w:t>Signature: ______________________  Date: __________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