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num1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num2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,</w:t>
      </w:r>
      <w:r/>
    </w:p>
    <w:p>
      <w:pPr>
        <w:ind w:left="0" w:right="0" w:firstLine="0"/>
        <w:spacing w:line="285" w:lineRule="atLeast"/>
        <w:shd w:val="clear" w:color="000000" w:fill="0000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num1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parseFloat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prompt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'informe o primeiro numero:'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num2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parseFloat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prompt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'informe o segundo numero:'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));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calc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num1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num2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;</w:t>
      </w:r>
      <w:r/>
    </w:p>
    <w:p>
      <w:pPr>
        <w:ind w:left="0" w:right="0" w:firstLine="0"/>
        <w:spacing w:line="285" w:lineRule="atLeast"/>
        <w:shd w:val="clear" w:color="000000" w:fill="0000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try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{   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num1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num2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)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alert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'o primeiro numero é maior que o segundo, resultado da subtração'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calc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catch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error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num1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num2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alert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'numero maior que o primeiro, por favor infomre um numero menor'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num2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parseFloat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prompt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'informe um numero:'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calc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num1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num2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alert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'resultado da subtração:'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calc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finally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alert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'obrigado por utilizar nossos serviços'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};</w:t>
      </w:r>
      <w:r/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3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2023-10-11T02:01:24Z</dcterms:modified>
</cp:coreProperties>
</file>