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b/>
          <w:color w:val="800000"/>
          <w:sz w:val="40"/>
        </w:rPr>
        <w:t>Documento de Requerimientos de Software — Construproformas V2.0</w:t>
      </w:r>
    </w:p>
    <w:p>
      <w:pPr>
        <w:spacing w:after="120"/>
      </w:pPr>
      <w:r/>
      <w:r>
        <w:rPr>
          <w:b/>
        </w:rPr>
        <w:t>Cliente:</w:t>
      </w:r>
      <w:r>
        <w:t xml:space="preserve"> Construmétrica — Ingeniería Civil</w:t>
      </w:r>
    </w:p>
    <w:p>
      <w:pPr>
        <w:spacing w:after="120"/>
      </w:pPr>
      <w:r/>
      <w:r>
        <w:rPr>
          <w:b/>
        </w:rPr>
        <w:t>Versión del Documento:</w:t>
      </w:r>
      <w:r>
        <w:t xml:space="preserve"> 1.0</w:t>
      </w:r>
    </w:p>
    <w:p>
      <w:pPr>
        <w:spacing w:after="120"/>
      </w:pPr>
      <w:r/>
      <w:r>
        <w:rPr>
          <w:b/>
        </w:rPr>
        <w:t>Fecha:</w:t>
      </w:r>
      <w:r>
        <w:t xml:space="preserve"> 8 de julio de 2026</w:t>
      </w:r>
    </w:p>
    <w:p>
      <w:pPr>
        <w:pStyle w:val="Heading1"/>
        <w:spacing w:before="360" w:after="120"/>
      </w:pPr>
      <w:r>
        <w:rPr>
          <w:b/>
          <w:color w:val="2B579A"/>
          <w:sz w:val="28"/>
        </w:rPr>
        <w:t>1. Introducción y Contexto de Negocio</w:t>
      </w:r>
    </w:p>
    <w:p>
      <w:pPr>
        <w:spacing w:after="120"/>
      </w:pPr>
      <w:r>
        <w:t xml:space="preserve">Construproformas es una plataforma diseñada para automatizar y optimizar la generación, gestión y exportación de proformas de obra para la empresa </w:t>
      </w:r>
      <w:r>
        <w:rPr>
          <w:b/>
        </w:rPr>
        <w:t>Construmétrica</w:t>
      </w:r>
      <w:r>
        <w:t>. La aplicación reduce la carga mental y el tiempo requerido por la gerencia para cotizar servicios de ingeniería civil (principalmente topografía, replanteo, alquiler de equipos, entre otros) tanto en el sector público como en el privado.</w:t>
      </w:r>
    </w:p>
    <w:p>
      <w:pPr>
        <w:spacing w:after="120"/>
      </w:pPr>
      <w:r>
        <w:t xml:space="preserve">La aplicación está diseñada bajo un enfoque </w:t>
      </w:r>
      <w:r>
        <w:rPr>
          <w:b/>
        </w:rPr>
        <w:t>mobile-first</w:t>
      </w:r>
      <w:r>
        <w:t xml:space="preserve"> y funciona como una PWA (Progressive Web App) offline-first para la gerencia, conectándose a una API REST construida con NestJS y SQLite desplegada localmente o en un servidor NAS corporativo.</w:t>
      </w:r>
    </w:p>
    <w:p>
      <w:pPr>
        <w:pStyle w:val="Heading1"/>
        <w:spacing w:before="360" w:after="120"/>
      </w:pPr>
      <w:r>
        <w:rPr>
          <w:b/>
          <w:color w:val="2B579A"/>
          <w:sz w:val="28"/>
        </w:rPr>
        <w:t>2. Requerimientos Funcionales (RF)</w:t>
      </w:r>
    </w:p>
    <w:p>
      <w:pPr>
        <w:spacing w:after="120"/>
      </w:pPr>
      <w:r>
        <w:t>A continuación se detallan los requerimientos funcionales de la versión 2.0 del sistema, numerados según el análisis de alcance y alineados con las definiciones de negocio acordadas: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RF-01: Buscador y Filtros en Historial de Proformas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Se debe optimizar el historial de proformas implementando una carga de datos bajo demanda basada en filtros de búsqueda.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Se añadirá un botón </w:t>
      </w:r>
      <w:r>
        <w:rPr>
          <w:b/>
        </w:rPr>
        <w:t>Buscar</w:t>
      </w:r>
      <w:r>
        <w:t xml:space="preserve"> en la sección de filtros.</w:t>
      </w:r>
    </w:p>
    <w:p>
      <w:pPr>
        <w:pStyle w:val="ListBullet2"/>
        <w:spacing w:after="40"/>
      </w:pPr>
      <w:r>
        <w:t>Los datos del historial solo se cargarán después de que el usuario pulse este botón, evitando consultas innecesarias en cada pulsación de tecla o carga de página.</w:t>
      </w:r>
    </w:p>
    <w:p>
      <w:pPr>
        <w:pStyle w:val="ListBullet2"/>
        <w:spacing w:after="40"/>
      </w:pPr>
      <w:r/>
      <w:r>
        <w:rPr>
          <w:b/>
        </w:rPr>
        <w:t>Diseño Responsivo:</w:t>
      </w:r>
      <w:r>
        <w:t xml:space="preserve"> En la vista móvil, el botón "Buscar" se posicionará verticalmente debajo del filtro de fecha ("Fecha hasta").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RF-02: Exportación Dual Directa (PDF / Excel)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Se optimizará el flujo de descarga de proformas en el historial de acciones.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Se reemplazará el botón único de exportación genérico por dos opciones claras:</w:t>
      </w:r>
    </w:p>
    <w:p>
      <w:pPr>
        <w:pStyle w:val="ListBullet"/>
        <w:spacing w:after="40"/>
      </w:pPr>
      <w:r/>
      <w:r>
        <w:rPr>
          <w:b/>
        </w:rPr>
        <w:t>Exportar a Excel:</w:t>
      </w:r>
      <w:r>
        <w:t xml:space="preserve"> Botón verde.</w:t>
      </w:r>
    </w:p>
    <w:p>
      <w:pPr>
        <w:pStyle w:val="ListBullet"/>
        <w:spacing w:after="40"/>
      </w:pPr>
      <w:r/>
      <w:r>
        <w:rPr>
          <w:b/>
        </w:rPr>
        <w:t>Exportar a PDF:</w:t>
      </w:r>
      <w:r>
        <w:t xml:space="preserve"> Botón rojo o naranja (para diferenciarlo visualmente del botón "Eliminar", que es de color rojo).</w:t>
      </w:r>
    </w:p>
    <w:p>
      <w:pPr>
        <w:pStyle w:val="ListBullet2"/>
        <w:spacing w:after="40"/>
      </w:pPr>
      <w:r>
        <w:t>*Alternativa:* Se puede implementar un menú desplegable limpio junto a la proforma que permita elegir el formato deseado (`.pdf` o `.xlsx`).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RF-03: Nombre de la Aplicación (Tab/Cabecera)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El nombre visual de la aplicación en las pestañas del navegador o ventanas desplegadas debe ser uniforme.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Corregir el texto de la pestaña/acceso del navegador a </w:t>
      </w:r>
      <w:r>
        <w:rPr>
          <w:b/>
        </w:rPr>
        <w:t>construproformas</w:t>
      </w:r>
      <w:r>
        <w:t xml:space="preserve"> (todo en minúsculas), corrigiendo cualquier mayúscula incorrecta.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RF-04: Menú de Navegación Descriptivo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Se cambiará la etiqueta del menú lateral para mejorar la claridad de uso de la aplicación.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Cambiar el texto de la opción "Historial" en el menú de navegación a </w:t>
      </w:r>
      <w:r>
        <w:rPr>
          <w:b/>
        </w:rPr>
        <w:t>"Historial de proformas"</w:t>
      </w:r>
      <w:r>
        <w:t>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RF-05: Comportamiento de Edición en Valores Numéricos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Facilitar la edición rápida de celdas numéricas en las tablas del catálogo y de la proforma.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Al hacer clic y borrar un valor numérico (como cantidad, costo unitario o porcentaje de IVA), el sistema debe permitir borrar todo el campo (dejarlo vacío temporalmente).</w:t>
      </w:r>
    </w:p>
    <w:p>
      <w:pPr>
        <w:pStyle w:val="ListBullet2"/>
        <w:spacing w:after="40"/>
      </w:pPr>
      <w:r>
        <w:t>Se debe eliminar el comportamiento que fuerza un `0` por defecto al inicio de la edición, permitiendo escribir el nuevo valor directamente.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RF-06: Autocompletado Ágil de Rubros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Optimizar el componente de autocompletado en el detalle de la proforma.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El sistema sugerirá coincidencias de rubros desde la </w:t>
      </w:r>
      <w:r>
        <w:rPr>
          <w:b/>
        </w:rPr>
        <w:t>primera letra</w:t>
      </w:r>
      <w:r>
        <w:t xml:space="preserve"> ingresada por el usuario (en lugar del mínimo de 3 caracteres actual).</w:t>
      </w:r>
    </w:p>
    <w:p>
      <w:pPr>
        <w:pStyle w:val="ListBullet2"/>
        <w:spacing w:after="40"/>
      </w:pPr>
      <w:r>
        <w:t>Los resultados sugeridos se limitarán a un máximo de 10 coincidencias, ordenadas alfabéticamente o priorizando los rubros más recientemente utilizados para garantizar un rendimiento óptimo en dispositivos móviles.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RF-07: Sincronización Inmediata de Cálculos de Totales (Sin Retardo)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Corregir el retardo de renderizado en la tabla de rubros al modificar cantidades o precios.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Asegurar que al modificar una línea (por ejemplo, 10 unidades a $40), la interfaz actualice visualmente el total de la línea ($400) y los totales generales de manera instantánea, eliminando cualquier delay visual percibido.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RF-08: Previsualización de Proforma antes del Bloqueo (Feedback)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Permitir al usuario validar los datos introducidos antes de congelar y bloquear la proforma.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Debido a que la exportación cambia el estado de la proforma a `EXPORTED` (bloqueando permanentemente su edición por razones de auditoría), se implementará una funcionalidad de </w:t>
      </w:r>
      <w:r>
        <w:rPr>
          <w:b/>
        </w:rPr>
        <w:t>Vista Previa</w:t>
      </w:r>
      <w:r>
        <w:t>.</w:t>
      </w:r>
    </w:p>
    <w:p>
      <w:pPr>
        <w:pStyle w:val="ListBullet2"/>
        <w:spacing w:after="40"/>
      </w:pPr>
      <w:r>
        <w:t>El usuario podrá ver la proforma tal como saldrá en el PDF/Excel final directamente en la aplicación sin necesidad de descargar el archivo.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RF-09: Cliente Genérico ("A quien interese")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Permitir la creación rápida de proformas para clientes que no proporcionan datos de contacto.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Se añadirá una casilla de selección (checkbox/checklist) rotulada como </w:t>
      </w:r>
      <w:r>
        <w:rPr>
          <w:b/>
        </w:rPr>
        <w:t>"A quien interese"</w:t>
      </w:r>
      <w:r>
        <w:t xml:space="preserve"> arriba del campo de texto de nombre del cliente.</w:t>
      </w:r>
    </w:p>
    <w:p>
      <w:pPr>
        <w:pStyle w:val="ListBullet2"/>
        <w:spacing w:after="40"/>
      </w:pPr>
      <w:r>
        <w:t>Al marcarla, se autocompletarán automáticamente los siguientes datos no editables en la cabecera:</w:t>
      </w:r>
    </w:p>
    <w:p>
      <w:pPr>
        <w:pStyle w:val="ListBullet"/>
        <w:spacing w:after="40"/>
      </w:pPr>
      <w:r/>
      <w:r>
        <w:rPr>
          <w:b/>
        </w:rPr>
        <w:t>Nombre del Cliente:</w:t>
      </w:r>
      <w:r>
        <w:t xml:space="preserve"> `A quien interese`</w:t>
      </w:r>
    </w:p>
    <w:p>
      <w:pPr>
        <w:pStyle w:val="ListBullet"/>
        <w:spacing w:after="40"/>
      </w:pPr>
      <w:r/>
      <w:r>
        <w:rPr>
          <w:b/>
        </w:rPr>
        <w:t>Cédula / RUC:</w:t>
      </w:r>
      <w:r>
        <w:t xml:space="preserve"> `1000000000`</w:t>
      </w:r>
    </w:p>
    <w:p>
      <w:pPr>
        <w:pStyle w:val="ListBullet"/>
        <w:spacing w:after="40"/>
      </w:pPr>
      <w:r/>
      <w:r>
        <w:rPr>
          <w:b/>
        </w:rPr>
        <w:t>Teléfono:</w:t>
      </w:r>
      <w:r>
        <w:t xml:space="preserve"> `0999999999`</w:t>
      </w:r>
    </w:p>
    <w:p>
      <w:pPr>
        <w:pStyle w:val="ListBullet2"/>
        <w:spacing w:after="40"/>
      </w:pPr>
      <w:r>
        <w:t>Este registro de identificación `1000000000` se exceptuará de cualquier regla de validación algorítmica de identificación.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RF-10: Notas Dinámicas tipo Viñeta en Proforma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Flexibilizar la sección de notas de la proforma sin incurrir en la sobrecarga de un CRUD maestro de notas.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Se implementará un formulario en la proforma que permita agregar y remover filas de texto de manera dinámica (cada fila representa un punto o viñeta en el PDF/Excel).</w:t>
      </w:r>
    </w:p>
    <w:p>
      <w:pPr>
        <w:pStyle w:val="ListBullet2"/>
        <w:spacing w:after="40"/>
      </w:pPr>
      <w:r>
        <w:t>Para agilizar la escritura, el input de notas ofrecerá sugerencias de autocompletado basadas en las notas que el usuario ha redactado en proformas anteriores.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RF-11: Diseño del Documento PDF (Encuadre y Márgenes)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Ajustar el formato estético del PDF exportado de acuerdo a los estándares institucionales de Construmétrica.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/>
      <w:r>
        <w:rPr>
          <w:b/>
        </w:rPr>
        <w:t>Encuadre:</w:t>
      </w:r>
      <w:r>
        <w:t xml:space="preserve"> Toda la proforma debe renderizarse dentro de un marco o cuadro con contorno negro continuo.</w:t>
      </w:r>
    </w:p>
    <w:p>
      <w:pPr>
        <w:pStyle w:val="ListBullet2"/>
        <w:spacing w:after="40"/>
      </w:pPr>
      <w:r/>
      <w:r>
        <w:rPr>
          <w:b/>
        </w:rPr>
        <w:t>Márgenes:</w:t>
      </w:r>
      <w:r>
        <w:t xml:space="preserve"> Se fijarán márgenes de 4 cm por cada lado del documento.</w:t>
      </w:r>
    </w:p>
    <w:p>
      <w:pPr>
        <w:pStyle w:val="ListBullet2"/>
        <w:spacing w:after="40"/>
      </w:pPr>
      <w:r/>
      <w:r>
        <w:rPr>
          <w:b/>
        </w:rPr>
        <w:t>Logotipo:</w:t>
      </w:r>
      <w:r>
        <w:t xml:space="preserve"> El logotipo corporativo de Construmétrica en la cabecera debe alinearse de manera exacta con el borde derecho/superior de la tabla de detalles de la proforma.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RF-12: Gestión Controlada de Papelera (Borrado Seguro)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Evitar pérdidas accidentales de datos en el historial y papelera.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Las proformas eliminadas del historial pasan a un estado de *Soft Delete* (Papelera).</w:t>
      </w:r>
    </w:p>
    <w:p>
      <w:pPr>
        <w:pStyle w:val="ListBullet2"/>
        <w:spacing w:after="40"/>
      </w:pPr>
      <w:r>
        <w:t xml:space="preserve">En la Papelera, las proformas </w:t>
      </w:r>
      <w:r>
        <w:rPr>
          <w:b/>
        </w:rPr>
        <w:t>únicamente se podrán eliminar permanentemente de una en una</w:t>
      </w:r>
      <w:r>
        <w:t xml:space="preserve"> y tras una doble confirmación del usuario.</w:t>
      </w:r>
    </w:p>
    <w:p>
      <w:pPr>
        <w:pStyle w:val="ListBullet2"/>
        <w:spacing w:after="40"/>
      </w:pPr>
      <w:r/>
      <w:r>
        <w:rPr>
          <w:b/>
        </w:rPr>
        <w:t>Restricción:</w:t>
      </w:r>
      <w:r>
        <w:t xml:space="preserve"> No se implementará un botón de "Vaciar papelera" para evitar eliminaciones masivas accidentales.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RF-13: Categoría por Defecto ("Otros rubros") [Prioridad Media-Baja]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Asegurar que todos los rubros del catálogo tengan una categoría asignada.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 xml:space="preserve">Se creará una categoría por defecto del sistema llamada </w:t>
      </w:r>
      <w:r>
        <w:rPr>
          <w:b/>
        </w:rPr>
        <w:t>"Otros rubros"</w:t>
      </w:r>
      <w:r>
        <w:t>, la cual no podrá ser eliminada por el usuario.</w:t>
      </w:r>
    </w:p>
    <w:p>
      <w:pPr>
        <w:pStyle w:val="ListBullet2"/>
        <w:spacing w:after="40"/>
      </w:pPr>
      <w:r>
        <w:t>Cualquier rubro que se cree sin categoría, o cuyo seed en la base de datos carezca de la misma, se moverá automáticamente a esta categoría.</w:t>
      </w:r>
    </w:p>
    <w:p>
      <w:pPr>
        <w:pStyle w:val="ListBullet2"/>
        <w:spacing w:after="40"/>
      </w:pPr>
      <w:r>
        <w:t>*(Nota de negocio: Puede postergarse a futuro, pero queda especificada para mantener coherencia en el catálogo)*.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RF-14: Paginación y Filtrado del Catálogo de Rubros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Mejorar la navegabilidad del catálogo de rubros ante un crecimiento del volumen de datos (actualmente 98 rubros).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Se agregará un sistema de filtros en la vista de catálogo: por categoría y ordenamiento (por código, descripción o costo unitario).</w:t>
      </w:r>
    </w:p>
    <w:p>
      <w:pPr>
        <w:pStyle w:val="ListBullet2"/>
        <w:spacing w:after="40"/>
      </w:pPr>
      <w:r>
        <w:t>Se paginarán los rubros permitiendo vistas de 10 en 10, 20 en 20, o la opción de "Mostrar todos".</w:t>
      </w:r>
    </w:p>
    <w:p>
      <w:pPr>
        <w:pStyle w:val="Heading1"/>
        <w:spacing w:before="360" w:after="120"/>
      </w:pPr>
      <w:r>
        <w:rPr>
          <w:b/>
          <w:color w:val="2B579A"/>
          <w:sz w:val="28"/>
        </w:rPr>
        <w:t>3. Requerimientos No Funcionales (RNF) y Seguridad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RNF-01: Seguridad en Repositorios (Auditoría NPM)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Evaluar y asegurar el software frente a vulnerabilidades en dependencias públicas de Node.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Se correrá de forma periódica `npm audit` tanto en `frontend/` como en `backend/` para identificar fallos de seguridad y actualizar paquetes obsoletos que expongan datos.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RNF-02: Cifrado de Información y Base de Datos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Salvaguardar costos de rubros, márgenes y datos de clientes frente a accesos no autorizados en el servidor.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/>
      <w:r>
        <w:rPr>
          <w:b/>
        </w:rPr>
        <w:t>Cifrado en Tránsito:</w:t>
      </w:r>
      <w:r>
        <w:t xml:space="preserve"> Es obligatorio el uso de protocolos HTTPS para la comunicación entre la PWA y la API desplegada en Railway/NAS.</w:t>
      </w:r>
    </w:p>
    <w:p>
      <w:pPr>
        <w:pStyle w:val="ListBullet2"/>
        <w:spacing w:after="40"/>
      </w:pPr>
      <w:r/>
      <w:r>
        <w:rPr>
          <w:b/>
        </w:rPr>
        <w:t>Cifrado en Reposo (Recomendación Técnica):</w:t>
      </w:r>
      <w:r>
        <w:t xml:space="preserve"> Dado que la base de datos SQLite vive en un solo archivo físico en el servidor NAS, se recomienda restringir los permisos de lectura/escritura del directorio del volumen de Docker a nivel del sistema operativo local. El cifrado de base de datos nativo (como SQLCipher) se evalúa a futuro si el entorno físico del servidor es compartido con personal no autorizado.</w:t>
      </w:r>
    </w:p>
    <w:p>
      <w:pPr>
        <w:pStyle w:val="Heading2"/>
        <w:spacing w:before="240" w:after="80"/>
      </w:pPr>
      <w:r>
        <w:rPr>
          <w:b/>
          <w:color w:val="555555"/>
          <w:sz w:val="24"/>
        </w:rPr>
        <w:t>RNF-03: Cambio de PIN Seguro para Administrador</w:t>
      </w:r>
    </w:p>
    <w:p>
      <w:pPr>
        <w:pStyle w:val="ListBullet"/>
        <w:spacing w:after="40"/>
      </w:pPr>
      <w:r/>
      <w:r>
        <w:rPr>
          <w:b/>
        </w:rPr>
        <w:t>Descripción:</w:t>
      </w:r>
      <w:r>
        <w:t xml:space="preserve"> Mantener la seguridad del acceso local sin complicar la experiencia de usuario.</w:t>
      </w:r>
    </w:p>
    <w:p>
      <w:pPr>
        <w:pStyle w:val="ListBullet"/>
        <w:spacing w:after="40"/>
      </w:pPr>
      <w:r/>
      <w:r>
        <w:rPr>
          <w:b/>
        </w:rPr>
        <w:t>Detalle:</w:t>
      </w:r>
      <w:r/>
    </w:p>
    <w:p>
      <w:pPr>
        <w:pStyle w:val="ListBullet2"/>
        <w:spacing w:after="40"/>
      </w:pPr>
      <w:r>
        <w:t>Se conservará el sistema de acceso mediante PIN.</w:t>
      </w:r>
    </w:p>
    <w:p>
      <w:pPr>
        <w:pStyle w:val="ListBullet2"/>
        <w:spacing w:after="40"/>
      </w:pPr>
      <w:r>
        <w:t>Se proveerá una sección de configuración dentro de la aplicación donde el administrador pueda cambiar el PIN de acceso, validando que cumpla con los requisitos mínimos de seguridad.</w:t>
      </w:r>
    </w:p>
    <w:p>
      <w:pPr>
        <w:pStyle w:val="Heading1"/>
        <w:spacing w:before="360" w:after="120"/>
      </w:pPr>
      <w:r>
        <w:rPr>
          <w:b/>
          <w:color w:val="2B579A"/>
          <w:sz w:val="28"/>
        </w:rPr>
        <w:t>4. Matriz de Casos Extremos a Probar (Edge Cases)</w:t>
      </w:r>
    </w:p>
    <w:p>
      <w:pPr>
        <w:spacing w:after="120"/>
      </w:pPr>
      <w:r>
        <w:t>Para garantizar la robustez del sistema en producción local y NAS, se ejecutarán las siguientes pruebas:</w:t>
      </w:r>
    </w:p>
    <w:p>
      <w:pPr>
        <w:spacing w:after="120"/>
      </w:pPr>
      <w:r>
        <w:t xml:space="preserve">1. </w:t>
      </w:r>
      <w:r>
        <w:rPr>
          <w:b/>
        </w:rPr>
        <w:t>Concurrencia en Creación:</w:t>
      </w:r>
      <w:r>
        <w:t xml:space="preserve"> Dos usuarios intentan crear una proforma con el mismo ID de forma simultánea. El backend debe rechazar la segunda petición con un código `409 Conflict` y el frontend sugerir el siguiente ID disponible.</w:t>
      </w:r>
    </w:p>
    <w:p>
      <w:pPr>
        <w:spacing w:after="120"/>
      </w:pPr>
      <w:r>
        <w:t xml:space="preserve">2. </w:t>
      </w:r>
      <w:r>
        <w:rPr>
          <w:b/>
        </w:rPr>
        <w:t>Reutilización de IDs:</w:t>
      </w:r>
      <w:r>
        <w:t xml:space="preserve"> Si se elimina permanentemente una proforma con ID `CM-PROF-10`, el sistema debe permitir registrar una nueva proforma con ese ID para no dejar huecos secuenciales.</w:t>
      </w:r>
    </w:p>
    <w:p>
      <w:pPr>
        <w:spacing w:after="120"/>
      </w:pPr>
      <w:r>
        <w:t xml:space="preserve">3. </w:t>
      </w:r>
      <w:r>
        <w:rPr>
          <w:b/>
        </w:rPr>
        <w:t>Escalabilidad de Clientes:</w:t>
      </w:r>
      <w:r>
        <w:t xml:space="preserve"> Carga de prueba de 1000 clientes en la base de datos para validar que el buscador autocompleta fluidamente sin congelar la interfaz.</w:t>
      </w:r>
    </w:p>
    <w:p>
      <w:pPr>
        <w:spacing w:after="120"/>
      </w:pPr>
      <w:r>
        <w:t xml:space="preserve">4. </w:t>
      </w:r>
      <w:r>
        <w:rPr>
          <w:b/>
        </w:rPr>
        <w:t>Modificación de Maestros:</w:t>
      </w:r>
      <w:r>
        <w:t xml:space="preserve"> Modificar un rubro o cliente en el catálogo de maestros y asegurar que las proformas en estado `DRAFT` conserven su snapshot hasta que se vuelvan a guardar activamente, y las proformas en estado `EXPORTED` nunca alteren sus valores.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