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84tdj6460nc" w:id="0"/>
      <w:bookmarkEnd w:id="0"/>
      <w:r w:rsidDel="00000000" w:rsidR="00000000" w:rsidRPr="00000000">
        <w:rPr>
          <w:rtl w:val="0"/>
        </w:rPr>
        <w:t xml:space="preserve">As-Is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6450"/>
        <w:tblGridChange w:id="0">
          <w:tblGrid>
            <w:gridCol w:w="2910"/>
            <w:gridCol w:w="645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Purchases 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Financial Institution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Provides account statements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Manually collects data from account statements (if at all)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Enters expenses manually into spreadsheet or notebook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Reviews data (typically at certain intervals throughout the week or month, if at all)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Consulted for budgeting advice(blogs, advisors, etc.)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Adjusts behavior after review</w:t>
            </w:r>
          </w:p>
        </w:tc>
      </w:tr>
    </w:tbl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5050" cy="456824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568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k540dhs81ff5" w:id="1"/>
      <w:bookmarkEnd w:id="1"/>
      <w:r w:rsidDel="00000000" w:rsidR="00000000" w:rsidRPr="00000000">
        <w:rPr>
          <w:rtl w:val="0"/>
        </w:rPr>
        <w:t xml:space="preserve">To-Be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7005"/>
        <w:tblGridChange w:id="0">
          <w:tblGrid>
            <w:gridCol w:w="2355"/>
            <w:gridCol w:w="700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Purchases 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Logs into SmartBudget (process initiation)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SmartBudget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Pulls/receives data (manual input or automatic sync)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Financial Institution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Sync updates expense data, if connected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SmartBudget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Automatically categorizes and visualizes (through rules, updates made in real-time)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Monitors spending pattern (compares real-time data to set budget)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Provides Tips or Alerts (notifies for overspending or actionable advice)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Proactively reacts to adjust spending before overspending occurs</w:t>
            </w:r>
          </w:p>
        </w:tc>
      </w:tr>
    </w:tbl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46631" cy="45179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6631" cy="4517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  <w:t xml:space="preserve">Anthony Rodriguez</w:t>
    </w:r>
  </w:p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  <w:t xml:space="preserve">CIT457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