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1228EE" w:rsidRDefault="00050706" w:rsidP="00E42375">
            <w:pPr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1228EE">
              <w:rPr>
                <w:rFonts w:ascii="Calibri" w:hAnsi="Calibri"/>
                <w:b/>
                <w:bCs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46C21850" w:rsidR="00050706" w:rsidRPr="001228EE" w:rsidRDefault="003F7588" w:rsidP="00E42375">
            <w:pPr>
              <w:rPr>
                <w:b/>
                <w:bCs/>
                <w:color w:val="1F3864" w:themeColor="accent1" w:themeShade="80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20"/>
                <w:szCs w:val="20"/>
                <w:lang w:eastAsia="es-CL"/>
              </w:rPr>
              <w:t>TeLoCambio — Plataforma Web de Trueques para Comunidades Cerradas</w:t>
            </w:r>
          </w:p>
        </w:tc>
      </w:tr>
      <w:tr w:rsidR="001228EE" w:rsidRPr="001228E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1228EE" w:rsidRDefault="00050706" w:rsidP="00E42375">
            <w:pPr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1228EE">
              <w:rPr>
                <w:rFonts w:ascii="Calibri" w:hAnsi="Calibri"/>
                <w:b/>
                <w:bCs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57E0A90" w14:textId="5494F2D2" w:rsidR="00EB2959" w:rsidRPr="00EB2959" w:rsidRDefault="00EB2959" w:rsidP="00EB2959">
            <w:pPr>
              <w:numPr>
                <w:ilvl w:val="0"/>
                <w:numId w:val="7"/>
              </w:numPr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EB2959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>Desarrollo de software e integración de sistemas.</w:t>
            </w:r>
          </w:p>
          <w:p w14:paraId="6F67FAF2" w14:textId="4BDFC1CA" w:rsidR="00EB2959" w:rsidRPr="00EB2959" w:rsidRDefault="00EB2959" w:rsidP="00EB2959">
            <w:pPr>
              <w:numPr>
                <w:ilvl w:val="0"/>
                <w:numId w:val="7"/>
              </w:numPr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EB2959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>Diseño e implementación de soluciones tecnológicas.</w:t>
            </w:r>
          </w:p>
          <w:p w14:paraId="2466888A" w14:textId="5FEE472B" w:rsidR="00050706" w:rsidRPr="001228EE" w:rsidRDefault="00EB2959" w:rsidP="00EB2959">
            <w:pPr>
              <w:numPr>
                <w:ilvl w:val="0"/>
                <w:numId w:val="7"/>
              </w:numPr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EB2959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 xml:space="preserve"> Gestión de proyectos informáticos.</w:t>
            </w:r>
          </w:p>
        </w:tc>
      </w:tr>
      <w:tr w:rsidR="001228EE" w:rsidRPr="001228E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1228EE" w:rsidRDefault="00050706" w:rsidP="00E42375">
            <w:pPr>
              <w:rPr>
                <w:rFonts w:ascii="Calibri" w:hAnsi="Calibri"/>
                <w:b/>
                <w:bCs/>
                <w:color w:val="1F3864" w:themeColor="accent1" w:themeShade="80"/>
              </w:rPr>
            </w:pPr>
            <w:r w:rsidRPr="001228EE">
              <w:rPr>
                <w:rFonts w:ascii="Calibri" w:hAnsi="Calibri"/>
                <w:b/>
                <w:bCs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1228E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486D32A9" w14:textId="0368C3AC" w:rsidR="00EB2959" w:rsidRPr="00EB2959" w:rsidRDefault="00EB2959" w:rsidP="00EB2959">
            <w:pPr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EB2959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20"/>
                <w:szCs w:val="20"/>
                <w:lang w:eastAsia="es-CL"/>
              </w:rPr>
              <w:t>C1:</w:t>
            </w:r>
            <w:r w:rsidRPr="00EB2959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 xml:space="preserve"> Desarrollar soluciones de software seguras y escalables.</w:t>
            </w:r>
          </w:p>
          <w:p w14:paraId="203D55F6" w14:textId="0433DCA5" w:rsidR="00EB2959" w:rsidRPr="00EB2959" w:rsidRDefault="00EB2959" w:rsidP="00EB2959">
            <w:pPr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EB2959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20"/>
                <w:szCs w:val="20"/>
                <w:lang w:eastAsia="es-CL"/>
              </w:rPr>
              <w:t>C2:</w:t>
            </w:r>
            <w:r w:rsidRPr="00EB2959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 xml:space="preserve"> Implementar y administrar bases de datos relacionales.</w:t>
            </w:r>
          </w:p>
          <w:p w14:paraId="6C178CAA" w14:textId="62B2D6F7" w:rsidR="00EB2959" w:rsidRPr="00EB2959" w:rsidRDefault="00EB2959" w:rsidP="00EB2959">
            <w:pPr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EB2959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20"/>
                <w:szCs w:val="20"/>
                <w:lang w:eastAsia="es-CL"/>
              </w:rPr>
              <w:t>C3:</w:t>
            </w:r>
            <w:r w:rsidRPr="00EB2959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 xml:space="preserve"> Aplicar metodologías ágiles en el desarrollo de proyectos tecnológicos.</w:t>
            </w:r>
          </w:p>
          <w:p w14:paraId="5E7C4ED7" w14:textId="3071CDDE" w:rsidR="00EB2959" w:rsidRPr="00EB2959" w:rsidRDefault="00EB2959" w:rsidP="00EB2959">
            <w:pPr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EB2959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20"/>
                <w:szCs w:val="20"/>
                <w:lang w:eastAsia="es-CL"/>
              </w:rPr>
              <w:t>C4:</w:t>
            </w:r>
            <w:r w:rsidRPr="00EB2959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 xml:space="preserve"> Utilizar buenas prácticas de arquitectura y control de versiones.</w:t>
            </w:r>
          </w:p>
          <w:p w14:paraId="61E97C53" w14:textId="7E0B1D1C" w:rsidR="00EB2959" w:rsidRPr="00EB2959" w:rsidRDefault="00EB2959" w:rsidP="00EB2959">
            <w:pPr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  <w:r w:rsidRPr="00EB2959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20"/>
                <w:szCs w:val="20"/>
                <w:lang w:eastAsia="es-CL"/>
              </w:rPr>
              <w:t>C5:</w:t>
            </w:r>
            <w:r w:rsidRPr="00EB2959"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  <w:t xml:space="preserve"> Integrar servicios y recursos tecnológicos en entornos colaborativos.</w:t>
            </w:r>
          </w:p>
          <w:p w14:paraId="2366AA78" w14:textId="6386E0DC" w:rsidR="00050706" w:rsidRPr="001228EE" w:rsidRDefault="00050706" w:rsidP="00050706">
            <w:pPr>
              <w:rPr>
                <w:rFonts w:ascii="Calibri" w:hAnsi="Calibri" w:cs="Arial"/>
                <w:i/>
                <w:color w:val="1F3864" w:themeColor="accent1" w:themeShade="80"/>
                <w:sz w:val="20"/>
                <w:szCs w:val="20"/>
                <w:lang w:eastAsia="es-CL"/>
              </w:rPr>
            </w:pPr>
          </w:p>
        </w:tc>
      </w:tr>
    </w:tbl>
    <w:p w14:paraId="00010BC5" w14:textId="77777777" w:rsidR="00050706" w:rsidRPr="001228EE" w:rsidRDefault="00050706" w:rsidP="001202BF">
      <w:pPr>
        <w:rPr>
          <w:b/>
          <w:color w:val="1F3864" w:themeColor="accent1" w:themeShade="80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28EE" w:rsidRPr="001228EE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1228EE" w:rsidRDefault="001202BF" w:rsidP="000C587E">
            <w:pPr>
              <w:rPr>
                <w:b/>
                <w:color w:val="1F3864" w:themeColor="accent1" w:themeShade="80"/>
              </w:rPr>
            </w:pPr>
            <w:r w:rsidRPr="001228EE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 w:rsidRPr="001228EE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 w:rsidRPr="001228E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28EE" w:rsidRPr="001228EE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1228EE" w:rsidRDefault="001202BF" w:rsidP="00585A13">
            <w:pPr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1228EE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 xml:space="preserve">1. </w:t>
            </w:r>
            <w:r w:rsidR="00946E78" w:rsidRPr="001228EE" w:rsidDel="008018E6">
              <w:rPr>
                <w:rFonts w:ascii="Calibri" w:hAnsi="Calibri"/>
                <w:b/>
                <w:bCs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C630D17" w14:textId="6928A9C1" w:rsidR="00EB2959" w:rsidRPr="00EB2959" w:rsidRDefault="00EB2959" w:rsidP="00EB2959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</w:pP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t xml:space="preserve">El proyecto </w:t>
            </w:r>
            <w:r w:rsidRPr="00EB2959">
              <w:rPr>
                <w:rFonts w:ascii="Calibri" w:hAnsi="Calibri" w:cs="Calibri"/>
                <w:b/>
                <w:bCs/>
                <w:i/>
                <w:iCs/>
                <w:color w:val="1F3864" w:themeColor="accent1" w:themeShade="80"/>
                <w:sz w:val="18"/>
                <w:szCs w:val="18"/>
              </w:rPr>
              <w:t>TeLoCambio</w:t>
            </w: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t xml:space="preserve"> busca resolver la falta de espacios digitales seguros y organizados para que los </w:t>
            </w:r>
            <w:r w:rsidRPr="00EB2959">
              <w:rPr>
                <w:rFonts w:ascii="Calibri" w:hAnsi="Calibri" w:cs="Calibri"/>
                <w:b/>
                <w:bCs/>
                <w:i/>
                <w:iCs/>
                <w:color w:val="1F3864" w:themeColor="accent1" w:themeShade="80"/>
                <w:sz w:val="18"/>
                <w:szCs w:val="18"/>
              </w:rPr>
              <w:t>residentes de comunidades cerradas (condominios o edificios)</w:t>
            </w: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t xml:space="preserve"> puedan </w:t>
            </w:r>
            <w:r w:rsidRPr="00EB2959">
              <w:rPr>
                <w:rFonts w:ascii="Calibri" w:hAnsi="Calibri" w:cs="Calibri"/>
                <w:b/>
                <w:bCs/>
                <w:i/>
                <w:iCs/>
                <w:color w:val="1F3864" w:themeColor="accent1" w:themeShade="80"/>
                <w:sz w:val="18"/>
                <w:szCs w:val="18"/>
              </w:rPr>
              <w:t>intercambiar bienes o servicios sin usar dinero</w:t>
            </w: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t>.</w:t>
            </w: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br/>
              <w:t>Actualmente, muchos residentes usan grupos informales de WhatsApp o redes sociales, donde hay escasa trazabilidad, desorden y riesgo de interacción con personas externas a la comunidad.</w:t>
            </w:r>
          </w:p>
          <w:p w14:paraId="5EFA18C0" w14:textId="77777777" w:rsidR="00EB2959" w:rsidRPr="00EB2959" w:rsidRDefault="00EB2959" w:rsidP="00EB2959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</w:pP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t xml:space="preserve">El sistema propuesto crea un entorno </w:t>
            </w:r>
            <w:r w:rsidRPr="00EB2959">
              <w:rPr>
                <w:rFonts w:ascii="Calibri" w:hAnsi="Calibri" w:cs="Calibri"/>
                <w:b/>
                <w:bCs/>
                <w:i/>
                <w:iCs/>
                <w:color w:val="1F3864" w:themeColor="accent1" w:themeShade="80"/>
                <w:sz w:val="18"/>
                <w:szCs w:val="18"/>
              </w:rPr>
              <w:t>controlado y seguro</w:t>
            </w: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t xml:space="preserve">, donde solo los usuarios </w:t>
            </w:r>
            <w:r w:rsidRPr="00EB2959">
              <w:rPr>
                <w:rFonts w:ascii="Calibri" w:hAnsi="Calibri" w:cs="Calibri"/>
                <w:b/>
                <w:bCs/>
                <w:i/>
                <w:iCs/>
                <w:color w:val="1F3864" w:themeColor="accent1" w:themeShade="80"/>
                <w:sz w:val="18"/>
                <w:szCs w:val="18"/>
              </w:rPr>
              <w:t>validados mediante el padrón comunitario</w:t>
            </w: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t xml:space="preserve"> pueden acceder y realizar trueques.</w:t>
            </w: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br/>
              <w:t xml:space="preserve">La relevancia para la </w:t>
            </w:r>
            <w:r w:rsidRPr="00EB2959">
              <w:rPr>
                <w:rFonts w:ascii="Calibri" w:hAnsi="Calibri" w:cs="Calibri"/>
                <w:b/>
                <w:bCs/>
                <w:i/>
                <w:iCs/>
                <w:color w:val="1F3864" w:themeColor="accent1" w:themeShade="80"/>
                <w:sz w:val="18"/>
                <w:szCs w:val="18"/>
              </w:rPr>
              <w:t>Ingeniería en Informática</w:t>
            </w: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t xml:space="preserve"> radica en el </w:t>
            </w:r>
            <w:r w:rsidRPr="00EB2959">
              <w:rPr>
                <w:rFonts w:ascii="Calibri" w:hAnsi="Calibri" w:cs="Calibri"/>
                <w:b/>
                <w:bCs/>
                <w:i/>
                <w:iCs/>
                <w:color w:val="1F3864" w:themeColor="accent1" w:themeShade="80"/>
                <w:sz w:val="18"/>
                <w:szCs w:val="18"/>
              </w:rPr>
              <w:t>diseño de una arquitectura multi-tenant</w:t>
            </w: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t xml:space="preserve"> (una base de datos y backend compartidos entre comunidades, pero con </w:t>
            </w: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lastRenderedPageBreak/>
              <w:t xml:space="preserve">aislamiento de datos por </w:t>
            </w:r>
            <w:proofErr w:type="spellStart"/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t>comunidad_id</w:t>
            </w:r>
            <w:proofErr w:type="spellEnd"/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t xml:space="preserve">), un enfoque muy utilizado en la industria actual (SaaS, ERP, </w:t>
            </w:r>
            <w:proofErr w:type="spellStart"/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t>marketplaces</w:t>
            </w:r>
            <w:proofErr w:type="spellEnd"/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t xml:space="preserve"> segmentados).</w:t>
            </w:r>
          </w:p>
          <w:p w14:paraId="3B945F15" w14:textId="77777777" w:rsidR="00EB2959" w:rsidRPr="00EB2959" w:rsidRDefault="00EB2959" w:rsidP="00EB2959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</w:pPr>
            <w:r w:rsidRPr="00EB2959">
              <w:rPr>
                <w:rFonts w:ascii="Calibri" w:hAnsi="Calibri" w:cs="Calibri"/>
                <w:b/>
                <w:bCs/>
                <w:i/>
                <w:iCs/>
                <w:color w:val="1F3864" w:themeColor="accent1" w:themeShade="80"/>
                <w:sz w:val="18"/>
                <w:szCs w:val="18"/>
              </w:rPr>
              <w:t>Ubicación del contexto:</w:t>
            </w: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br/>
              <w:t>El proyecto se enmarca en el contexto chileno, específicamente en comunidades residenciales urbanas del área metropolitana de Santiago, donde este tipo de convivencia digital es cada vez más común.</w:t>
            </w:r>
          </w:p>
          <w:p w14:paraId="46108098" w14:textId="77777777" w:rsidR="00EB2959" w:rsidRPr="00EB2959" w:rsidRDefault="00EB2959" w:rsidP="00EB2959">
            <w:pPr>
              <w:pStyle w:val="paragraph"/>
              <w:numPr>
                <w:ilvl w:val="0"/>
                <w:numId w:val="6"/>
              </w:numPr>
              <w:spacing w:before="0" w:beforeAutospacing="0" w:after="0" w:afterAutospacing="0"/>
              <w:ind w:left="301" w:hanging="283"/>
              <w:jc w:val="both"/>
              <w:textAlignment w:val="baseline"/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</w:pPr>
            <w:r w:rsidRPr="00EB2959">
              <w:rPr>
                <w:rFonts w:ascii="Calibri" w:hAnsi="Calibri" w:cs="Calibri"/>
                <w:b/>
                <w:bCs/>
                <w:i/>
                <w:iCs/>
                <w:color w:val="1F3864" w:themeColor="accent1" w:themeShade="80"/>
                <w:sz w:val="18"/>
                <w:szCs w:val="18"/>
              </w:rPr>
              <w:t>Impacto:</w:t>
            </w: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br/>
              <w:t>El sistema beneficia a los residentes de estas comunidades, fomentando la economía circular, la colaboración vecinal y la sostenibilidad.</w:t>
            </w: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br/>
              <w:t xml:space="preserve">El aporte de valor del proyecto consiste en </w:t>
            </w:r>
            <w:r w:rsidRPr="00EB2959">
              <w:rPr>
                <w:rFonts w:ascii="Calibri" w:hAnsi="Calibri" w:cs="Calibri"/>
                <w:b/>
                <w:bCs/>
                <w:i/>
                <w:iCs/>
                <w:color w:val="1F3864" w:themeColor="accent1" w:themeShade="80"/>
                <w:sz w:val="18"/>
                <w:szCs w:val="18"/>
              </w:rPr>
              <w:t>digitalizar y formalizar los intercambios internos</w:t>
            </w:r>
            <w:r w:rsidRPr="00EB2959">
              <w:rPr>
                <w:rFonts w:ascii="Calibri" w:hAnsi="Calibri" w:cs="Calibri"/>
                <w:i/>
                <w:iCs/>
                <w:color w:val="1F3864" w:themeColor="accent1" w:themeShade="80"/>
                <w:sz w:val="18"/>
                <w:szCs w:val="18"/>
              </w:rPr>
              <w:t>, con validación de usuarios, trazabilidad de ofertas, moderación y control de seguridad por roles.</w:t>
            </w:r>
          </w:p>
          <w:p w14:paraId="543D7C6B" w14:textId="4057CA90" w:rsidR="001202BF" w:rsidRPr="001228EE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</w:p>
        </w:tc>
      </w:tr>
      <w:tr w:rsidR="001228EE" w:rsidRPr="001228EE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1228EE" w:rsidRDefault="001202BF" w:rsidP="00585A13">
            <w:pPr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1228EE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22F08AEF" w14:textId="77777777" w:rsidR="001228EE" w:rsidRPr="001228EE" w:rsidRDefault="001228EE" w:rsidP="001228E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Objetivo general:</w:t>
            </w:r>
          </w:p>
          <w:p w14:paraId="010EAF5F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Desarrollar una plataforma web que permita a los residentes de comunidades cerradas intercambiar bienes o servicios de manera segura y organizada, con control de acceso, roles definidos y trazabilidad.</w:t>
            </w:r>
          </w:p>
          <w:p w14:paraId="2B6A79FF" w14:textId="77777777" w:rsidR="001228EE" w:rsidRPr="001228EE" w:rsidRDefault="001228EE" w:rsidP="001228E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Objetivos específicos:</w:t>
            </w:r>
          </w:p>
          <w:p w14:paraId="2ED7051B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Implementar un sistema de autenticación basado en JWT y validación contra un padrón comunitario.</w:t>
            </w:r>
          </w:p>
          <w:p w14:paraId="09EB9725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Diseñar y normalizar una base de datos multi-tenant en </w:t>
            </w:r>
            <w:proofErr w:type="spellStart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Supabase</w:t>
            </w:r>
            <w:proofErr w:type="spellEnd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(PostgreSQL).</w:t>
            </w:r>
          </w:p>
          <w:p w14:paraId="2E12165C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Desarrollar módulos de comunidades, moderadores y padrón de residentes.</w:t>
            </w:r>
          </w:p>
          <w:p w14:paraId="06F09431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Implementar un flujo de registro y </w:t>
            </w:r>
            <w:proofErr w:type="spellStart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login</w:t>
            </w:r>
            <w:proofErr w:type="spellEnd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seguro, diferenciado por roles.</w:t>
            </w:r>
          </w:p>
          <w:p w14:paraId="5671BF94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Desarrollar los módulos de publicaciones y ofertas (intercambios).</w:t>
            </w:r>
          </w:p>
          <w:p w14:paraId="3F52E2FB" w14:textId="68A11515" w:rsidR="001202BF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Desplegar un MVP funcional que permita validar la propuesta y su impacto.</w:t>
            </w: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28EE" w:rsidRPr="001228EE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1228EE" w:rsidRDefault="001202BF" w:rsidP="00585A13">
            <w:pPr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1228EE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1CE44863" w14:textId="77777777" w:rsidR="001228EE" w:rsidRPr="001228EE" w:rsidRDefault="001228EE" w:rsidP="001228EE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El proyecto utilizó la </w:t>
            </w: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metodología ágil SCRUM</w:t>
            </w: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, organizada en sprints semanales, con planificación, desarrollo, revisión y retroalimentación.</w:t>
            </w:r>
          </w:p>
          <w:p w14:paraId="7CB9CF8F" w14:textId="77777777" w:rsidR="001228EE" w:rsidRPr="001228EE" w:rsidRDefault="001228EE" w:rsidP="001228EE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Fases ejecutadas:</w:t>
            </w:r>
          </w:p>
          <w:p w14:paraId="7F5C99BB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Análisis y diseño</w:t>
            </w: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:</w:t>
            </w:r>
          </w:p>
          <w:p w14:paraId="1E8293A5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Definición de requerimientos y roles (</w:t>
            </w:r>
            <w:proofErr w:type="spellStart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Admin</w:t>
            </w:r>
            <w:proofErr w:type="spellEnd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, Moderador, Residente).</w:t>
            </w:r>
          </w:p>
          <w:p w14:paraId="1266EC66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Diseño de arquitectura desacoplada (Django REST Framework + React + </w:t>
            </w:r>
            <w:proofErr w:type="spellStart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Supabase</w:t>
            </w:r>
            <w:proofErr w:type="spellEnd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).</w:t>
            </w:r>
          </w:p>
          <w:p w14:paraId="1187B529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Diagramación de base de datos con relaciones normalizadas.</w:t>
            </w:r>
          </w:p>
          <w:p w14:paraId="1E3DB0E6" w14:textId="77777777" w:rsidR="001228EE" w:rsidRPr="001228EE" w:rsidRDefault="001228EE" w:rsidP="001228EE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Desarrollo iterativo (MVP):</w:t>
            </w:r>
          </w:p>
          <w:p w14:paraId="3FB83A93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Sprint 1: </w:t>
            </w:r>
            <w:proofErr w:type="spellStart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Login</w:t>
            </w:r>
            <w:proofErr w:type="spellEnd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, registro y autenticación JWT.</w:t>
            </w:r>
          </w:p>
          <w:p w14:paraId="19ABFD22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Sprint 2: Padrón y comunidades con control multi-tenant.</w:t>
            </w:r>
          </w:p>
          <w:p w14:paraId="761AD21F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Sprint 3: Moderación y gestión de usuarios.</w:t>
            </w:r>
          </w:p>
          <w:p w14:paraId="7DFBE81E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Sprint 4 (en progreso): Intercambios y ofertas.</w:t>
            </w:r>
          </w:p>
          <w:p w14:paraId="4404C6A7" w14:textId="77777777" w:rsidR="001228EE" w:rsidRPr="001228EE" w:rsidRDefault="001228EE" w:rsidP="001228EE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Pruebas y validación:</w:t>
            </w:r>
          </w:p>
          <w:p w14:paraId="0645C2F9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Casos de prueba por módulo y validación cruzada entre frontend y backend.</w:t>
            </w:r>
          </w:p>
          <w:p w14:paraId="3D5576D1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Verificación de seguridad (roles, JWT, acceso restringido).</w:t>
            </w:r>
          </w:p>
          <w:p w14:paraId="396694F6" w14:textId="0B540E02" w:rsidR="001202BF" w:rsidRPr="001228EE" w:rsidRDefault="001228EE" w:rsidP="001228EE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Pertinencia:</w:t>
            </w: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br/>
              <w:t>SCRUM permitió adaptar el orden de prioridades, entregar valor funcional en cada sprint y mantener una comunicación constante entre los tres integrantes del equipo.</w:t>
            </w:r>
          </w:p>
        </w:tc>
      </w:tr>
      <w:tr w:rsidR="001228EE" w:rsidRPr="001228EE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1228EE" w:rsidRDefault="001202BF" w:rsidP="00585A13">
            <w:pPr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1228EE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765B3D0E" w14:textId="77777777" w:rsidR="001228EE" w:rsidRPr="001228EE" w:rsidRDefault="001228EE" w:rsidP="001228EE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Etapas del proyecto</w:t>
            </w:r>
          </w:p>
          <w:p w14:paraId="254229DD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Diseño de base de datos:</w:t>
            </w: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definición de todas las entidades (usuario, comunidad, </w:t>
            </w:r>
            <w:proofErr w:type="spellStart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padron</w:t>
            </w:r>
            <w:proofErr w:type="spellEnd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publicacion</w:t>
            </w:r>
            <w:proofErr w:type="spellEnd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, intercambio, estado_*).</w:t>
            </w:r>
          </w:p>
          <w:p w14:paraId="764CCCC9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Implementación del backend:</w:t>
            </w: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en Django REST Framework, con autenticación JWT y servicios REST seguros.</w:t>
            </w:r>
          </w:p>
          <w:p w14:paraId="7B59427D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Implementación del frontend:</w:t>
            </w: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con React + Vite, integrando los </w:t>
            </w:r>
            <w:proofErr w:type="spellStart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endpoints</w:t>
            </w:r>
            <w:proofErr w:type="spellEnd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del backend y manejo de sesión JWT.</w:t>
            </w:r>
          </w:p>
          <w:p w14:paraId="2A589ED6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lastRenderedPageBreak/>
              <w:t>Desarrollo del módulo de comunidades y padrón:</w:t>
            </w: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creación, validación, habilitación y registro de residentes.</w:t>
            </w:r>
          </w:p>
          <w:p w14:paraId="24D24119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Integración con </w:t>
            </w:r>
            <w:proofErr w:type="spellStart"/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Supabase</w:t>
            </w:r>
            <w:proofErr w:type="spellEnd"/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:</w:t>
            </w: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almacenamiento centralizado y controlado.</w:t>
            </w:r>
          </w:p>
          <w:p w14:paraId="31182F41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Desarrollo del flujo de </w:t>
            </w:r>
            <w:proofErr w:type="spellStart"/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login</w:t>
            </w:r>
            <w:proofErr w:type="spellEnd"/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, roles y permisos:</w:t>
            </w: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tres niveles de acceso y validación por comunidad.</w:t>
            </w:r>
          </w:p>
          <w:p w14:paraId="07D99BEC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Diseño de interfaz profesional (UX/UI):</w:t>
            </w: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uso de </w:t>
            </w:r>
            <w:proofErr w:type="spellStart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Tailwind</w:t>
            </w:r>
            <w:proofErr w:type="spellEnd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CSS y componentes responsivos.</w:t>
            </w:r>
          </w:p>
          <w:p w14:paraId="423F4EE7" w14:textId="77777777" w:rsidR="001228EE" w:rsidRPr="001228EE" w:rsidRDefault="001228EE" w:rsidP="001228EE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Facilitadores</w:t>
            </w:r>
          </w:p>
          <w:p w14:paraId="11C2C72B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Buena organización y comunicación del equipo.</w:t>
            </w:r>
          </w:p>
          <w:p w14:paraId="785F6887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Reutilización de patrones y librerías modernas.</w:t>
            </w:r>
          </w:p>
          <w:p w14:paraId="7F39EDD0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Acceso remoto compartido a </w:t>
            </w:r>
            <w:proofErr w:type="spellStart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Supabase</w:t>
            </w:r>
            <w:proofErr w:type="spellEnd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.</w:t>
            </w:r>
          </w:p>
          <w:p w14:paraId="6C653E9E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Herramientas colaborativas: </w:t>
            </w:r>
            <w:proofErr w:type="spellStart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GitLab</w:t>
            </w:r>
            <w:proofErr w:type="spellEnd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, Trello y VS </w:t>
            </w:r>
            <w:proofErr w:type="spellStart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Code</w:t>
            </w:r>
            <w:proofErr w:type="spellEnd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Live Share.</w:t>
            </w:r>
          </w:p>
          <w:p w14:paraId="03202F8F" w14:textId="77777777" w:rsidR="001228EE" w:rsidRPr="001228EE" w:rsidRDefault="001228EE" w:rsidP="001228EE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Dificultades</w:t>
            </w:r>
          </w:p>
          <w:p w14:paraId="04CD33AE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Ajustes en la estructura de la base de datos por nuevos requerimientos.</w:t>
            </w:r>
          </w:p>
          <w:p w14:paraId="4F444C91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Integración inicial compleja entre frontend y backend.</w:t>
            </w:r>
          </w:p>
          <w:p w14:paraId="0A3A238C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Curva de aprendizaje en el uso de </w:t>
            </w:r>
            <w:proofErr w:type="spellStart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Supabase</w:t>
            </w:r>
            <w:proofErr w:type="spellEnd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y JWT.</w:t>
            </w:r>
          </w:p>
          <w:p w14:paraId="737263FC" w14:textId="77777777" w:rsidR="001228EE" w:rsidRPr="001228EE" w:rsidRDefault="001228EE" w:rsidP="001228EE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color w:val="1F3864" w:themeColor="accent1" w:themeShade="80"/>
                <w:sz w:val="18"/>
                <w:szCs w:val="20"/>
                <w:lang w:eastAsia="es-CL"/>
              </w:rPr>
              <w:t>Ajustes realizados</w:t>
            </w:r>
          </w:p>
          <w:p w14:paraId="0672A83F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Reorganización del orden de desarrollo: se priorizó seguridad, autenticación y comunidad antes del </w:t>
            </w:r>
            <w:proofErr w:type="spellStart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marketplace</w:t>
            </w:r>
            <w:proofErr w:type="spellEnd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.</w:t>
            </w:r>
          </w:p>
          <w:p w14:paraId="77AD295D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Simplificación del flujo de publicaciones y </w:t>
            </w:r>
            <w:proofErr w:type="spellStart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postponement</w:t>
            </w:r>
            <w:proofErr w:type="spellEnd"/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 del módulo de intercambios a la segunda fase.</w:t>
            </w:r>
          </w:p>
          <w:p w14:paraId="4918C2A1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>Refactorización de la base de datos para incluir claves foráneas correctas y relaciones ON DELETE CASCADE.</w:t>
            </w:r>
          </w:p>
          <w:p w14:paraId="59784A1A" w14:textId="782D2116" w:rsidR="001202BF" w:rsidRPr="001228EE" w:rsidRDefault="001202BF" w:rsidP="00585A13">
            <w:pPr>
              <w:ind w:left="720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</w:p>
        </w:tc>
      </w:tr>
      <w:tr w:rsidR="001228EE" w:rsidRPr="001228EE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1228EE" w:rsidRDefault="001202BF" w:rsidP="00585A13">
            <w:pPr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</w:pPr>
            <w:r w:rsidRPr="001228EE">
              <w:rPr>
                <w:rFonts w:ascii="Calibri" w:hAnsi="Calibri"/>
                <w:b/>
                <w:bCs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78D03A4E" w14:textId="77777777" w:rsidR="001228EE" w:rsidRPr="001228EE" w:rsidRDefault="001228EE" w:rsidP="001228E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t>Evidencias presentadas:</w:t>
            </w:r>
          </w:p>
          <w:p w14:paraId="6759AAC9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t xml:space="preserve">Repositorio </w:t>
            </w:r>
            <w:proofErr w:type="spellStart"/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t>GitLab</w:t>
            </w:r>
            <w:proofErr w:type="spellEnd"/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t xml:space="preserve"> del backend (Django REST Framework).</w:t>
            </w:r>
          </w:p>
          <w:p w14:paraId="75F9C2F3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t xml:space="preserve">Repositorio del frontend (React + </w:t>
            </w:r>
            <w:proofErr w:type="spellStart"/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t>TypeScript</w:t>
            </w:r>
            <w:proofErr w:type="spellEnd"/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t>).</w:t>
            </w:r>
          </w:p>
          <w:p w14:paraId="09B8CDA1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t>Capturas y demo funcional (</w:t>
            </w:r>
            <w:proofErr w:type="spellStart"/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t>login</w:t>
            </w:r>
            <w:proofErr w:type="spellEnd"/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t>, registro, padrón, comunidades, moderador).</w:t>
            </w:r>
          </w:p>
          <w:p w14:paraId="11B55BF4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t xml:space="preserve">Script de base de datos </w:t>
            </w:r>
            <w:proofErr w:type="spellStart"/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t>Supabase</w:t>
            </w:r>
            <w:proofErr w:type="spellEnd"/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t xml:space="preserve"> y diagrama en dbdiagram.io.</w:t>
            </w:r>
          </w:p>
          <w:p w14:paraId="75955789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t>Video demostrativo del MVP operativo.</w:t>
            </w:r>
          </w:p>
          <w:p w14:paraId="7D4C0FF0" w14:textId="77777777" w:rsidR="001228EE" w:rsidRPr="001228EE" w:rsidRDefault="001228EE" w:rsidP="001228E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t>Justificación:</w:t>
            </w: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20"/>
                <w:lang w:eastAsia="es-CL"/>
              </w:rPr>
              <w:br/>
              <w:t>Estas evidencias muestran el desarrollo completo de la arquitectura, la correcta aplicación de metodologías ágiles, y la consolidación de un MVP funcional y escalable.</w:t>
            </w:r>
          </w:p>
          <w:p w14:paraId="6743CCDD" w14:textId="05A728AD" w:rsidR="001202BF" w:rsidRPr="001228EE" w:rsidRDefault="001202BF" w:rsidP="00585A13">
            <w:pPr>
              <w:ind w:left="743"/>
              <w:rPr>
                <w:b/>
                <w:i/>
                <w:color w:val="1F3864" w:themeColor="accent1" w:themeShade="80"/>
                <w:sz w:val="18"/>
              </w:rPr>
            </w:pPr>
          </w:p>
        </w:tc>
      </w:tr>
      <w:tr w:rsidR="001228EE" w:rsidRPr="001228EE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1228EE" w:rsidRDefault="00B340E1" w:rsidP="7EB51544">
            <w:pPr>
              <w:rPr>
                <w:rFonts w:ascii="Calibri" w:hAnsi="Calibri"/>
                <w:b/>
                <w:bCs/>
                <w:color w:val="1F3864" w:themeColor="accent1" w:themeShade="80"/>
                <w:sz w:val="18"/>
                <w:szCs w:val="18"/>
              </w:rPr>
            </w:pPr>
            <w:r w:rsidRPr="001228EE">
              <w:rPr>
                <w:rFonts w:ascii="Calibri" w:hAnsi="Calibri"/>
                <w:b/>
                <w:bCs/>
                <w:color w:val="1F3864" w:themeColor="accent1" w:themeShade="80"/>
                <w:sz w:val="18"/>
                <w:szCs w:val="18"/>
              </w:rPr>
              <w:t>6</w:t>
            </w:r>
            <w:r w:rsidR="001202BF" w:rsidRPr="001228EE">
              <w:rPr>
                <w:rFonts w:ascii="Calibri" w:hAnsi="Calibri"/>
                <w:b/>
                <w:bCs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001228EE">
              <w:rPr>
                <w:rFonts w:ascii="Calibri" w:hAnsi="Calibri"/>
                <w:b/>
                <w:bCs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001228EE">
              <w:rPr>
                <w:rFonts w:ascii="Calibri" w:hAnsi="Calibri"/>
                <w:b/>
                <w:bCs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001228EE">
              <w:rPr>
                <w:rFonts w:ascii="Calibri" w:hAnsi="Calibri"/>
                <w:b/>
                <w:bCs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64F716C0" w14:textId="77777777" w:rsidR="001228EE" w:rsidRPr="001228EE" w:rsidRDefault="001228EE" w:rsidP="001228E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>Reflexión personal</w:t>
            </w:r>
          </w:p>
          <w:p w14:paraId="7630B9D6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</w:pP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 xml:space="preserve">Este proyecto me permitió fortalecer mis conocimientos en </w:t>
            </w:r>
            <w:r w:rsidRPr="001228EE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>arquitectura de software desacoplada (backend y frontend separados)</w:t>
            </w: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 xml:space="preserve">, integración con </w:t>
            </w:r>
            <w:r w:rsidRPr="001228EE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>bases de datos en la nube (</w:t>
            </w:r>
            <w:proofErr w:type="spellStart"/>
            <w:r w:rsidRPr="001228EE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>Supabase</w:t>
            </w:r>
            <w:proofErr w:type="spellEnd"/>
            <w:r w:rsidRPr="001228EE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>)</w:t>
            </w: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 xml:space="preserve">, y manejo de </w:t>
            </w:r>
            <w:r w:rsidRPr="001228EE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>autenticación segura con JWT</w:t>
            </w: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>.</w:t>
            </w:r>
          </w:p>
          <w:p w14:paraId="46562AC5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</w:pP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>Además, reforzó mis habilidades de planificación en equipo, control de versiones, y gestión de entornos colaborativos.</w:t>
            </w:r>
          </w:p>
          <w:p w14:paraId="72B3B449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</w:pP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 xml:space="preserve">Después del desarrollo, confirmé mi interés profesional en el </w:t>
            </w:r>
            <w:r w:rsidRPr="001228EE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>área de desarrollo backend y arquitectura de sistemas</w:t>
            </w: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 xml:space="preserve">, especialmente en el diseño de </w:t>
            </w:r>
            <w:proofErr w:type="spellStart"/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>APIs</w:t>
            </w:r>
            <w:proofErr w:type="spellEnd"/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 xml:space="preserve"> seguras y eficientes.</w:t>
            </w:r>
          </w:p>
          <w:p w14:paraId="731843DC" w14:textId="77777777" w:rsidR="001228EE" w:rsidRPr="001228EE" w:rsidRDefault="001228EE" w:rsidP="001228E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</w:pPr>
            <w:r w:rsidRPr="001228EE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>Proyección laboral</w:t>
            </w:r>
          </w:p>
          <w:p w14:paraId="04F04C22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</w:pP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 xml:space="preserve">A partir de este proyecto, me gustaría continuar especializándome en </w:t>
            </w:r>
            <w:r w:rsidRPr="001228EE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>desarrollo backend profesional con Django REST Framework, .NET Core y bases de datos SQL</w:t>
            </w: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>, así como en arquitectura orientada a servicios (SOA / microservicios).</w:t>
            </w:r>
          </w:p>
          <w:p w14:paraId="11A5558C" w14:textId="77777777" w:rsidR="001228EE" w:rsidRPr="001228EE" w:rsidRDefault="001228EE" w:rsidP="001228EE">
            <w:pPr>
              <w:pStyle w:val="Prrafodelista"/>
              <w:numPr>
                <w:ilvl w:val="1"/>
                <w:numId w:val="1"/>
              </w:numPr>
              <w:spacing w:after="0"/>
              <w:jc w:val="both"/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</w:pP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 xml:space="preserve">Me proyecto laboralmente en empresas o instituciones que desarrollen </w:t>
            </w:r>
            <w:r w:rsidRPr="001228EE">
              <w:rPr>
                <w:rFonts w:ascii="Calibri" w:hAnsi="Calibri" w:cs="Arial"/>
                <w:b/>
                <w:bCs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>sistemas internos, plataformas web o soluciones SaaS</w:t>
            </w:r>
            <w:r w:rsidRPr="001228EE">
              <w:rPr>
                <w:rFonts w:ascii="Calibri" w:hAnsi="Calibri" w:cs="Arial"/>
                <w:i/>
                <w:iCs/>
                <w:color w:val="1F3864" w:themeColor="accent1" w:themeShade="80"/>
                <w:sz w:val="18"/>
                <w:szCs w:val="18"/>
                <w:lang w:eastAsia="es-CL"/>
              </w:rPr>
              <w:t>, aplicando lo aprendido en este proyecto APT.</w:t>
            </w:r>
          </w:p>
          <w:p w14:paraId="29E8CF0E" w14:textId="4929D5AD" w:rsidR="001202BF" w:rsidRPr="001228EE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</w:pPr>
            <w:r w:rsidRPr="001228EE">
              <w:rPr>
                <w:rFonts w:ascii="Calibri" w:hAnsi="Calibri" w:cs="Arial"/>
                <w:i/>
                <w:color w:val="1F3864" w:themeColor="accent1" w:themeShade="80"/>
                <w:sz w:val="18"/>
                <w:szCs w:val="20"/>
                <w:lang w:eastAsia="es-CL"/>
              </w:rPr>
              <w:t xml:space="preserve">?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C6F2D" w14:textId="77777777" w:rsidR="00AD23BF" w:rsidRDefault="00AD23BF" w:rsidP="00EE1135">
      <w:pPr>
        <w:spacing w:after="0" w:line="240" w:lineRule="auto"/>
      </w:pPr>
      <w:r>
        <w:separator/>
      </w:r>
    </w:p>
  </w:endnote>
  <w:endnote w:type="continuationSeparator" w:id="0">
    <w:p w14:paraId="3FBD8644" w14:textId="77777777" w:rsidR="00AD23BF" w:rsidRDefault="00AD23BF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59A1F" w14:textId="77777777" w:rsidR="00AD23BF" w:rsidRDefault="00AD23BF" w:rsidP="00EE1135">
      <w:pPr>
        <w:spacing w:after="0" w:line="240" w:lineRule="auto"/>
      </w:pPr>
      <w:r>
        <w:separator/>
      </w:r>
    </w:p>
  </w:footnote>
  <w:footnote w:type="continuationSeparator" w:id="0">
    <w:p w14:paraId="0B616296" w14:textId="77777777" w:rsidR="00AD23BF" w:rsidRDefault="00AD23BF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A59DF"/>
    <w:multiLevelType w:val="multilevel"/>
    <w:tmpl w:val="2B4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E2AFB"/>
    <w:multiLevelType w:val="multilevel"/>
    <w:tmpl w:val="4942D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F37DC"/>
    <w:multiLevelType w:val="multilevel"/>
    <w:tmpl w:val="6B1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6CA086C"/>
    <w:multiLevelType w:val="multilevel"/>
    <w:tmpl w:val="8A3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027D0D"/>
    <w:multiLevelType w:val="multilevel"/>
    <w:tmpl w:val="7AD0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74505C"/>
    <w:multiLevelType w:val="multilevel"/>
    <w:tmpl w:val="1C6C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34008B"/>
    <w:multiLevelType w:val="multilevel"/>
    <w:tmpl w:val="19B2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90406F"/>
    <w:multiLevelType w:val="multilevel"/>
    <w:tmpl w:val="23D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293467">
    <w:abstractNumId w:val="0"/>
  </w:num>
  <w:num w:numId="2" w16cid:durableId="1432975196">
    <w:abstractNumId w:val="5"/>
  </w:num>
  <w:num w:numId="3" w16cid:durableId="1043409392">
    <w:abstractNumId w:val="12"/>
  </w:num>
  <w:num w:numId="4" w16cid:durableId="1559054313">
    <w:abstractNumId w:val="4"/>
  </w:num>
  <w:num w:numId="5" w16cid:durableId="2135518578">
    <w:abstractNumId w:val="7"/>
  </w:num>
  <w:num w:numId="6" w16cid:durableId="331493735">
    <w:abstractNumId w:val="10"/>
  </w:num>
  <w:num w:numId="7" w16cid:durableId="1238057287">
    <w:abstractNumId w:val="1"/>
  </w:num>
  <w:num w:numId="8" w16cid:durableId="90053156">
    <w:abstractNumId w:val="2"/>
  </w:num>
  <w:num w:numId="9" w16cid:durableId="1552378281">
    <w:abstractNumId w:val="8"/>
  </w:num>
  <w:num w:numId="10" w16cid:durableId="222178241">
    <w:abstractNumId w:val="9"/>
  </w:num>
  <w:num w:numId="11" w16cid:durableId="1196962729">
    <w:abstractNumId w:val="6"/>
  </w:num>
  <w:num w:numId="12" w16cid:durableId="384597610">
    <w:abstractNumId w:val="3"/>
  </w:num>
  <w:num w:numId="13" w16cid:durableId="1624651097">
    <w:abstractNumId w:val="13"/>
  </w:num>
  <w:num w:numId="14" w16cid:durableId="18850198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228EE"/>
    <w:rsid w:val="001B12D8"/>
    <w:rsid w:val="002541D2"/>
    <w:rsid w:val="00296D71"/>
    <w:rsid w:val="00385BEA"/>
    <w:rsid w:val="003A0263"/>
    <w:rsid w:val="003B7101"/>
    <w:rsid w:val="003E474B"/>
    <w:rsid w:val="003F7588"/>
    <w:rsid w:val="0041433E"/>
    <w:rsid w:val="00434472"/>
    <w:rsid w:val="00434DA2"/>
    <w:rsid w:val="00452DCD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AD23BF"/>
    <w:rsid w:val="00B0399B"/>
    <w:rsid w:val="00B340E1"/>
    <w:rsid w:val="00B4008E"/>
    <w:rsid w:val="00C62521"/>
    <w:rsid w:val="00D11F76"/>
    <w:rsid w:val="00D22182"/>
    <w:rsid w:val="00D608E0"/>
    <w:rsid w:val="00D67975"/>
    <w:rsid w:val="00EA634D"/>
    <w:rsid w:val="00EB2959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1120</Words>
  <Characters>6041</Characters>
  <Application>Microsoft Office Word</Application>
  <DocSecurity>0</DocSecurity>
  <Lines>172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RODRIGO GUSTAVO BARRA PULGAR</cp:lastModifiedBy>
  <cp:revision>11</cp:revision>
  <dcterms:created xsi:type="dcterms:W3CDTF">2022-08-24T18:22:00Z</dcterms:created>
  <dcterms:modified xsi:type="dcterms:W3CDTF">2025-10-25T13:33:00Z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