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Arial" w:hAnsi="Arial"/>
          <w:b/>
          <w:color w:val="141823"/>
          <w:sz w:val="48"/>
        </w:rPr>
        <w:t>DTECHLAB STUDIO</w:t>
      </w:r>
    </w:p>
    <w:p>
      <w:pPr>
        <w:spacing w:after="200"/>
      </w:pPr>
      <w:r>
        <w:rPr>
          <w:rFonts w:ascii="Arial" w:hAnsi="Arial"/>
          <w:color w:val="5A606E"/>
          <w:sz w:val="22"/>
        </w:rPr>
        <w:t>Acuerdo de prestacion de servicios - version de lanzamiento</w:t>
      </w:r>
    </w:p>
    <w:p>
      <w:pPr>
        <w:spacing w:after="240"/>
      </w:pPr>
      <w:r>
        <w:rPr>
          <w:rFonts w:ascii="Arial" w:hAnsi="Arial"/>
          <w:color w:val="5A606E"/>
          <w:sz w:val="17"/>
        </w:rPr>
        <w:t>Plantilla contractual | Panama | Requiere datos del cliente y anexos por proyecto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EF3FF"/>
          </w:tcPr>
          <w:p>
            <w:r>
              <w:rPr>
                <w:rFonts w:ascii="Arial" w:hAnsi="Arial"/>
                <w:b/>
                <w:color w:val="2D55B4"/>
                <w:sz w:val="19"/>
              </w:rPr>
              <w:t xml:space="preserve">Uso: </w:t>
            </w:r>
            <w:r>
              <w:rPr>
                <w:rFonts w:ascii="Arial" w:hAnsi="Arial"/>
                <w:color w:val="141823"/>
                <w:sz w:val="19"/>
              </w:rPr>
              <w:t>Este acuerdo mantiene una estructura general y debe completarse con el Anexo A correspondiente al tipo de servicio contratado.</w:t>
            </w:r>
          </w:p>
        </w:tc>
      </w:tr>
    </w:tbl>
    <w:p/>
    <w:p>
      <w:pPr>
        <w:pStyle w:val="Heading1"/>
      </w:pPr>
      <w:r>
        <w:t>Partes</w:t>
      </w:r>
    </w:p>
    <w:p>
      <w:r>
        <w:t>Entre DTechLab Studio, representado por Rodolfo Garcia, Ciudad de Panama, Republica de Panama, y el Cliente identificado en la portada o formulario de contratacion del proyecto.</w:t>
      </w:r>
    </w:p>
    <w:p>
      <w:pPr>
        <w:pStyle w:val="Heading1"/>
      </w:pPr>
      <w:r>
        <w:t>1. Objeto del acuerdo</w:t>
      </w:r>
    </w:p>
    <w:p>
      <w:r>
        <w:t>DTechLab Studio prestara servicios profesionales de desarrollo web y soluciones digitales segun el alcance aprobado por ambas partes en el Anexo A. El Cliente proporcionara informacion, contenido, accesos y pagos necesarios para ejecutar el proyecto.</w:t>
      </w:r>
    </w:p>
    <w:p>
      <w:pPr>
        <w:pStyle w:val="Heading1"/>
      </w:pPr>
      <w:r>
        <w:t>2. Tipos de servicio y anexos aplicables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Anexo</w:t>
            </w:r>
          </w:p>
        </w:tc>
        <w:tc>
          <w:tcPr>
            <w:tcW w:type="dxa" w:w="3312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Servicio</w:t>
            </w:r>
          </w:p>
        </w:tc>
        <w:tc>
          <w:tcPr>
            <w:tcW w:type="dxa" w:w="3312"/>
            <w:shd w:fill="E8EEFD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/>
                <w:sz w:val="18"/>
              </w:rPr>
              <w:t>Uso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Anexo A1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Landing Starter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Landing de una pagina, hasta 5 secciones, formulario basico y WhatsApp.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Anexo A2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Web Profesional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Web de varias secciones o hasta 5 paginas, catalogo simple, formulario, Maps y SEO basico.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Anexo A3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Sistema Web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Reservas, panel basico, catalogo administrable, portal simple o formularios con base de datos.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Anexo A4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>
              <w:t>Integraciones y Automatizaci?n Operativa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Integraciones simples entre formularios, email, Google Sheets, calendario, CRM simple o WhatsApp links.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Anexo A5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Proyecto Personalizado</w:t>
            </w:r>
          </w:p>
        </w:tc>
        <w:tc>
          <w:tcPr>
            <w:tcW w:type="dxa" w:w="3312"/>
            <w:vAlign w:val="center"/>
          </w:tcPr>
          <w:p>
            <w:pPr>
              <w:spacing w:after="40" w:line="252" w:lineRule="auto"/>
            </w:pPr>
            <w:r/>
            <w:r>
              <w:rPr>
                <w:rFonts w:ascii="Arial" w:hAnsi="Arial"/>
                <w:b w:val="0"/>
                <w:sz w:val="18"/>
              </w:rPr>
              <w:t>Cualquier alcance especial que requiera cotizacion y cronograma propios.</w:t>
            </w:r>
          </w:p>
        </w:tc>
      </w:tr>
    </w:tbl>
    <w:p/>
    <w:p>
      <w:pPr>
        <w:pStyle w:val="Heading1"/>
      </w:pPr>
      <w:r>
        <w:t>3. Alcance y cambios</w:t>
      </w:r>
    </w:p>
    <w:p>
      <w:pPr>
        <w:ind w:left="317" w:hanging="173"/>
      </w:pPr>
      <w:r>
        <w:rPr>
          <w:rFonts w:ascii="Arial" w:hAnsi="Arial"/>
          <w:sz w:val="20"/>
        </w:rPr>
        <w:t>- Solo forman parte del proyecto los entregables descritos en el Anexo A.</w:t>
      </w:r>
    </w:p>
    <w:p>
      <w:pPr>
        <w:ind w:left="317" w:hanging="173"/>
      </w:pPr>
      <w:r>
        <w:rPr>
          <w:rFonts w:ascii="Arial" w:hAnsi="Arial"/>
          <w:sz w:val="20"/>
        </w:rPr>
        <w:t>- Cualquier funcionalidad, pagina, integracion, revision o modulo no descrito se cotizara por separado.</w:t>
      </w:r>
    </w:p>
    <w:p>
      <w:pPr>
        <w:ind w:left="317" w:hanging="173"/>
      </w:pPr>
      <w:r>
        <w:rPr>
          <w:rFonts w:ascii="Arial" w:hAnsi="Arial"/>
          <w:sz w:val="20"/>
        </w:rPr>
        <w:t>- Los cambios aprobados despues del inicio pueden modificar precio, cronograma o ambos.</w:t>
      </w:r>
    </w:p>
    <w:p>
      <w:pPr>
        <w:ind w:left="317" w:hanging="173"/>
      </w:pPr>
      <w:r>
        <w:rPr>
          <w:rFonts w:ascii="Arial" w:hAnsi="Arial"/>
          <w:sz w:val="20"/>
        </w:rPr>
        <w:t>- DTechLab Studio puede usar plantillas, componentes reutilizables, librerias y codigo propio previamente desarrollado, siempre que el resultado final cumpla el alcance contratado.</w:t>
      </w:r>
    </w:p>
    <w:p>
      <w:pPr>
        <w:pStyle w:val="Heading1"/>
      </w:pPr>
      <w:r>
        <w:t>4. Contenido entregado por el cliente</w:t>
      </w:r>
    </w:p>
    <w:p>
      <w:pPr>
        <w:ind w:left="317" w:hanging="173"/>
      </w:pPr>
      <w:r>
        <w:rPr>
          <w:rFonts w:ascii="Arial" w:hAnsi="Arial"/>
          <w:sz w:val="20"/>
        </w:rPr>
        <w:t>- El Cliente debe entregar textos, imagenes, logos, datos de contacto, politicas, catalogos y accesos necesarios.</w:t>
      </w:r>
    </w:p>
    <w:p>
      <w:pPr>
        <w:ind w:left="317" w:hanging="173"/>
      </w:pPr>
      <w:r>
        <w:rPr>
          <w:rFonts w:ascii="Arial" w:hAnsi="Arial"/>
          <w:sz w:val="20"/>
        </w:rPr>
        <w:t>- Si el Cliente no entrega contenido a tiempo, el cronograma se ajustara proporcionalmente.</w:t>
      </w:r>
    </w:p>
    <w:p>
      <w:pPr>
        <w:ind w:left="317" w:hanging="173"/>
      </w:pPr>
      <w:r>
        <w:rPr>
          <w:rFonts w:ascii="Arial" w:hAnsi="Arial"/>
          <w:sz w:val="20"/>
        </w:rPr>
        <w:t>- Copywriting avanzado, fotografia, video, branding completo o produccion de contenido no estan incluidos salvo cotizacion expresa.</w:t>
      </w:r>
    </w:p>
    <w:p>
      <w:pPr>
        <w:pStyle w:val="Heading1"/>
      </w:pPr>
      <w:r>
        <w:t>5. Hosting, dominio y costos de terceros</w:t>
      </w:r>
    </w:p>
    <w:p>
      <w:pPr>
        <w:ind w:left="317" w:hanging="173"/>
      </w:pPr>
      <w:r>
        <w:rPr>
          <w:rFonts w:ascii="Arial" w:hAnsi="Arial"/>
          <w:sz w:val="20"/>
        </w:rPr>
        <w:t>- Dominio, hosting, cuentas externas, licencias, plantillas pagas, pasarelas, APIs, herramientas SaaS y costos de terceros no estan incluidos salvo que el Anexo A indique lo contrario.</w:t>
      </w:r>
    </w:p>
    <w:p>
      <w:pPr>
        <w:ind w:left="317" w:hanging="173"/>
      </w:pPr>
      <w:r>
        <w:rPr>
          <w:rFonts w:ascii="Arial" w:hAnsi="Arial"/>
          <w:sz w:val="20"/>
        </w:rPr>
        <w:t>- El Cliente es responsable de pagar y mantener activos servicios externos necesarios para el funcionamiento del proyecto.</w:t>
      </w:r>
    </w:p>
    <w:p>
      <w:pPr>
        <w:ind w:left="317" w:hanging="173"/>
      </w:pPr>
      <w:r>
        <w:rPr>
          <w:rFonts w:ascii="Arial" w:hAnsi="Arial"/>
          <w:sz w:val="20"/>
        </w:rPr>
        <w:t>- DTechLab Studio puede orientar la configuracion, pero no controla cambios, caidas, bloqueos, precios o politicas de terceros.</w:t>
      </w:r>
    </w:p>
    <w:p>
      <w:pPr>
        <w:pStyle w:val="Heading1"/>
      </w:pPr>
      <w:r>
        <w:t>6. Integraciones y WhatsApp</w:t>
      </w:r>
    </w:p>
    <w:p>
      <w:pPr>
        <w:ind w:left="317" w:hanging="173"/>
      </w:pPr>
      <w:r>
        <w:rPr>
          <w:rFonts w:ascii="Arial" w:hAnsi="Arial"/>
          <w:sz w:val="20"/>
        </w:rPr>
        <w:t>- Los botones o enlaces de WhatsApp prellenados pueden incluirse como integracion simple.</w:t>
      </w:r>
    </w:p>
    <w:p>
      <w:pPr>
        <w:ind w:left="317" w:hanging="173"/>
      </w:pPr>
      <w:r>
        <w:rPr>
          <w:rFonts w:ascii="Arial" w:hAnsi="Arial"/>
          <w:sz w:val="20"/>
        </w:rPr>
        <w:t>- La integracion con WhatsApp Business API oficial, proveedores externos, automatizaciones avanzadas o mensajeria masiva requiere revision tecnica y cotizacion aparte.</w:t>
      </w:r>
    </w:p>
    <w:p>
      <w:pPr>
        <w:ind w:left="317" w:hanging="173"/>
      </w:pPr>
      <w:r>
        <w:rPr>
          <w:rFonts w:ascii="Arial" w:hAnsi="Arial"/>
          <w:sz w:val="20"/>
        </w:rPr>
        <w:t>- Las APIs externas pueden tener costos, aprobaciones, limites o requisitos del proveedor.</w:t>
      </w:r>
    </w:p>
    <w:p>
      <w:pPr>
        <w:pStyle w:val="Heading1"/>
      </w:pPr>
      <w:r>
        <w:t>7. Pagos</w:t>
      </w:r>
    </w:p>
    <w:p>
      <w:pPr>
        <w:ind w:left="317" w:hanging="173"/>
      </w:pPr>
      <w:r>
        <w:rPr>
          <w:rFonts w:ascii="Arial" w:hAnsi="Arial"/>
          <w:sz w:val="20"/>
        </w:rPr>
        <w:t>- Estructura estandar: 50% al firmar y 50% contra entrega.</w:t>
      </w:r>
    </w:p>
    <w:p>
      <w:pPr>
        <w:ind w:left="317" w:hanging="173"/>
      </w:pPr>
      <w:r>
        <w:rPr>
          <w:rFonts w:ascii="Arial" w:hAnsi="Arial"/>
          <w:sz w:val="20"/>
        </w:rPr>
        <w:t>- Para proyectos pequenos se puede pactar 60% inicial y 40% contra entrega, o 50%/50%.</w:t>
      </w:r>
    </w:p>
    <w:p>
      <w:pPr>
        <w:ind w:left="317" w:hanging="173"/>
      </w:pPr>
      <w:r>
        <w:rPr>
          <w:rFonts w:ascii="Arial" w:hAnsi="Arial"/>
          <w:sz w:val="20"/>
        </w:rPr>
        <w:t>- Para proyectos mayores a $6,000 puede acordarse un plan de tres pagos.</w:t>
      </w:r>
    </w:p>
    <w:p>
      <w:pPr>
        <w:ind w:left="317" w:hanging="173"/>
      </w:pPr>
      <w:r>
        <w:rPr>
          <w:rFonts w:ascii="Arial" w:hAnsi="Arial"/>
          <w:sz w:val="20"/>
        </w:rPr>
        <w:t>- El retraso de pagos puede suspender el proyecto sin responsabilidad para DTechLab Studio.</w:t>
      </w:r>
    </w:p>
    <w:p>
      <w:pPr>
        <w:pStyle w:val="Heading1"/>
      </w:pPr>
      <w:r>
        <w:t>8. Plazos y aprobaciones</w:t>
      </w:r>
    </w:p>
    <w:p>
      <w:pPr>
        <w:ind w:left="317" w:hanging="173"/>
      </w:pPr>
      <w:r>
        <w:rPr>
          <w:rFonts w:ascii="Arial" w:hAnsi="Arial"/>
          <w:sz w:val="20"/>
        </w:rPr>
        <w:t>- Los plazos empiezan cuando se recibe el pago inicial y la informacion requerida.</w:t>
      </w:r>
    </w:p>
    <w:p>
      <w:pPr>
        <w:ind w:left="317" w:hanging="173"/>
      </w:pPr>
      <w:r>
        <w:rPr>
          <w:rFonts w:ascii="Arial" w:hAnsi="Arial"/>
          <w:sz w:val="20"/>
        </w:rPr>
        <w:t>- El Cliente debe revisar entregas y responder aprobaciones en un maximo de 3 dias habiles, salvo pacto distinto.</w:t>
      </w:r>
    </w:p>
    <w:p>
      <w:pPr>
        <w:ind w:left="317" w:hanging="173"/>
      </w:pPr>
      <w:r>
        <w:rPr>
          <w:rFonts w:ascii="Arial" w:hAnsi="Arial"/>
          <w:sz w:val="20"/>
        </w:rPr>
        <w:t>- Retrasos de contenido, accesos, pagos o aprobaciones modifican el cronograma.</w:t>
      </w:r>
    </w:p>
    <w:p>
      <w:pPr>
        <w:pStyle w:val="Heading1"/>
      </w:pPr>
      <w:r>
        <w:t>9. Entrega tecnica y limitacion comercial</w:t>
      </w:r>
    </w:p>
    <w:p>
      <w:pPr>
        <w:ind w:left="317" w:hanging="173"/>
      </w:pPr>
      <w:r>
        <w:rPr>
          <w:rFonts w:ascii="Arial" w:hAnsi="Arial"/>
          <w:sz w:val="20"/>
        </w:rPr>
        <w:t>- DTechLab Studio se compromete a entregar el proyecto funcional segun el alcance aprobado.</w:t>
      </w:r>
    </w:p>
    <w:p>
      <w:pPr>
        <w:ind w:left="317" w:hanging="173"/>
      </w:pPr>
      <w:r>
        <w:rPr>
          <w:rFonts w:ascii="Arial" w:hAnsi="Arial"/>
          <w:sz w:val="20"/>
        </w:rPr>
        <w:t>- DTechLab Studio no garantiza ventas, leads, posicionamiento en buscadores, crecimiento de ingresos ni resultados comerciales especificos.</w:t>
      </w:r>
    </w:p>
    <w:p>
      <w:pPr>
        <w:ind w:left="317" w:hanging="173"/>
      </w:pPr>
      <w:r>
        <w:rPr>
          <w:rFonts w:ascii="Arial" w:hAnsi="Arial"/>
          <w:sz w:val="20"/>
        </w:rPr>
        <w:t>- El desempeno comercial depende de oferta, mercado, precio, trafico, reputacion, contenido, seguimiento del cliente y otros factores externos.</w:t>
      </w:r>
    </w:p>
    <w:p>
      <w:pPr>
        <w:pStyle w:val="Heading1"/>
      </w:pPr>
      <w:r>
        <w:t>10. Soporte y mantenimiento</w:t>
      </w:r>
    </w:p>
    <w:p>
      <w:pPr>
        <w:ind w:left="317" w:hanging="173"/>
      </w:pPr>
      <w:r>
        <w:rPr>
          <w:rFonts w:ascii="Arial" w:hAnsi="Arial"/>
          <w:sz w:val="20"/>
        </w:rPr>
        <w:t>- El soporte incluido cubre correcciones del alcance entregado durante el periodo definido en el Anexo A.</w:t>
      </w:r>
    </w:p>
    <w:p>
      <w:pPr>
        <w:ind w:left="317" w:hanging="173"/>
      </w:pPr>
      <w:r>
        <w:rPr>
          <w:rFonts w:ascii="Arial" w:hAnsi="Arial"/>
          <w:sz w:val="20"/>
        </w:rPr>
        <w:t>- Cambios nuevos, nuevas secciones, nuevas integraciones o soporte continuo requieren plan de mantenimiento o cotizacion.</w:t>
      </w:r>
    </w:p>
    <w:p>
      <w:pPr>
        <w:ind w:left="317" w:hanging="173"/>
      </w:pPr>
      <w:r>
        <w:rPr>
          <w:rFonts w:ascii="Arial" w:hAnsi="Arial"/>
          <w:sz w:val="20"/>
        </w:rPr>
        <w:t>- Mantenimiento inicial sugerido: desde $50 - $150/mes segun horas y criticidad.</w:t>
      </w:r>
    </w:p>
    <w:p>
      <w:pPr>
        <w:pStyle w:val="Heading1"/>
      </w:pPr>
      <w:r>
        <w:t>11. Propiedad y uso</w:t>
      </w:r>
    </w:p>
    <w:p>
      <w:pPr>
        <w:ind w:left="317" w:hanging="173"/>
      </w:pPr>
      <w:r>
        <w:rPr>
          <w:rFonts w:ascii="Arial" w:hAnsi="Arial"/>
          <w:sz w:val="20"/>
        </w:rPr>
        <w:t>- Una vez pagado el proyecto completo, el Cliente recibe derecho de uso del entregable final segun el alcance.</w:t>
      </w:r>
    </w:p>
    <w:p>
      <w:pPr>
        <w:ind w:left="317" w:hanging="173"/>
      </w:pPr>
      <w:r>
        <w:rPr>
          <w:rFonts w:ascii="Arial" w:hAnsi="Arial"/>
          <w:sz w:val="20"/>
        </w:rPr>
        <w:t>- DTechLab Studio conserva derechos sobre metodologias, componentes reutilizables, librerias internas y know-how no exclusivo.</w:t>
      </w:r>
    </w:p>
    <w:p>
      <w:pPr>
        <w:ind w:left="317" w:hanging="173"/>
      </w:pPr>
      <w:r>
        <w:rPr>
          <w:rFonts w:ascii="Arial" w:hAnsi="Arial"/>
          <w:sz w:val="20"/>
        </w:rPr>
        <w:t>- DTechLab Studio puede mostrar el proyecto como parte de su portafolio salvo solicitud escrita de confidencialidad.</w:t>
      </w:r>
    </w:p>
    <w:p>
      <w:pPr>
        <w:pStyle w:val="Heading1"/>
      </w:pPr>
      <w:r>
        <w:t>12. Anexos base</w:t>
      </w:r>
    </w:p>
    <w:p>
      <w:pPr>
        <w:pStyle w:val="Heading2"/>
      </w:pPr>
      <w:r>
        <w:t>Anexo A1 - Landing Starter</w:t>
      </w:r>
    </w:p>
    <w:p>
      <w:pPr>
        <w:ind w:left="317" w:hanging="173"/>
      </w:pPr>
      <w:r>
        <w:rPr>
          <w:rFonts w:ascii="Arial" w:hAnsi="Arial"/>
          <w:sz w:val="20"/>
        </w:rPr>
        <w:t>- Precio referencial: $350 - $350.</w:t>
      </w:r>
    </w:p>
    <w:p>
      <w:pPr>
        <w:ind w:left="317" w:hanging="173"/>
      </w:pPr>
      <w:r>
        <w:rPr>
          <w:rFonts w:ascii="Arial" w:hAnsi="Arial"/>
          <w:sz w:val="20"/>
        </w:rPr>
        <w:t>- Incluye landing de una pagina, hasta 5 secciones, responsive, WhatsApp, formulario basico, redes y publicacion.</w:t>
      </w:r>
    </w:p>
    <w:p>
      <w:pPr>
        <w:ind w:left="317" w:hanging="173"/>
      </w:pPr>
      <w:r>
        <w:rPr>
          <w:rFonts w:ascii="Arial" w:hAnsi="Arial"/>
          <w:sz w:val="20"/>
        </w:rPr>
        <w:t>- Entrega estimada: 5 a 10 dias.</w:t>
      </w:r>
    </w:p>
    <w:p>
      <w:pPr>
        <w:pStyle w:val="Heading2"/>
      </w:pPr>
      <w:r>
        <w:t>Anexo A2 - Web Profesional</w:t>
      </w:r>
    </w:p>
    <w:p>
      <w:pPr>
        <w:ind w:left="317" w:hanging="173"/>
      </w:pPr>
      <w:r>
        <w:rPr>
          <w:rFonts w:ascii="Arial" w:hAnsi="Arial"/>
          <w:sz w:val="20"/>
        </w:rPr>
        <w:t>- Precio referencial: $750 - $900.</w:t>
      </w:r>
    </w:p>
    <w:p>
      <w:pPr>
        <w:ind w:left="317" w:hanging="173"/>
      </w:pPr>
      <w:r>
        <w:rPr>
          <w:rFonts w:ascii="Arial" w:hAnsi="Arial"/>
          <w:sz w:val="20"/>
        </w:rPr>
        <w:t>- Incluye hasta 5 paginas o varias secciones, servicios, catalogo simple o galeria, formulario, WhatsApp, Maps, SEO basico y publicacion.</w:t>
      </w:r>
    </w:p>
    <w:p>
      <w:pPr>
        <w:ind w:left="317" w:hanging="173"/>
      </w:pPr>
      <w:r>
        <w:rPr>
          <w:rFonts w:ascii="Arial" w:hAnsi="Arial"/>
          <w:sz w:val="20"/>
        </w:rPr>
        <w:t>- Entrega estimada: 10 a 21 dias.</w:t>
      </w:r>
    </w:p>
    <w:p>
      <w:pPr>
        <w:pStyle w:val="Heading2"/>
      </w:pPr>
      <w:r>
        <w:t>Anexo A3 - Sistema Web</w:t>
      </w:r>
    </w:p>
    <w:p>
      <w:pPr>
        <w:ind w:left="317" w:hanging="173"/>
      </w:pPr>
      <w:r>
        <w:rPr>
          <w:rFonts w:ascii="Arial" w:hAnsi="Arial"/>
          <w:sz w:val="20"/>
        </w:rPr>
        <w:t>- Precio: desde $1,500 segun alcance.</w:t>
      </w:r>
    </w:p>
    <w:p>
      <w:pPr>
        <w:ind w:left="317" w:hanging="173"/>
      </w:pPr>
      <w:r>
        <w:rPr>
          <w:rFonts w:ascii="Arial" w:hAnsi="Arial"/>
          <w:sz w:val="20"/>
        </w:rPr>
        <w:t>- Puede incluir frontend, backend simple, base de datos, panel basico, publicacion y capacitacion basica.</w:t>
      </w:r>
    </w:p>
    <w:p>
      <w:pPr>
        <w:ind w:left="317" w:hanging="173"/>
      </w:pPr>
      <w:r>
        <w:rPr>
          <w:rFonts w:ascii="Arial" w:hAnsi="Arial"/>
          <w:sz w:val="20"/>
        </w:rPr>
        <w:t>- Entrega estimada: 3 a 6 semanas.</w:t>
      </w:r>
    </w:p>
    <w:p>
      <w:pPr>
        <w:pStyle w:val="Heading2"/>
      </w:pPr>
      <w:r>
        <w:t>Anexo A4 - Integraciones y Automatizaci?n Operativa</w:t>
      </w:r>
    </w:p>
    <w:p>
      <w:pPr>
        <w:ind w:left="317" w:hanging="173"/>
      </w:pPr>
      <w:r>
        <w:rPr>
          <w:rFonts w:ascii="Arial" w:hAnsi="Arial"/>
          <w:sz w:val="20"/>
        </w:rPr>
        <w:t>- Precio: desde $400.</w:t>
      </w:r>
    </w:p>
    <w:p>
      <w:pPr>
        <w:ind w:left="317" w:hanging="173"/>
      </w:pPr>
      <w:r>
        <w:rPr>
          <w:rFonts w:ascii="Arial" w:hAnsi="Arial"/>
          <w:sz w:val="20"/>
        </w:rPr>
        <w:t>- Ejemplos: formulario a correo, formulario a Google Sheets, reserva a calendario, solicitud a notificacion, lead a CRM simple, WhatsApp prellenado o email automatico.</w:t>
      </w:r>
    </w:p>
    <w:p>
      <w:pPr>
        <w:ind w:left="317" w:hanging="173"/>
      </w:pPr>
      <w:r>
        <w:rPr>
          <w:rFonts w:ascii="Arial" w:hAnsi="Arial"/>
          <w:sz w:val="20"/>
        </w:rPr>
        <w:t>- No incluye automatizaciones avanzadas ni APIs oficiales sin revision.</w:t>
      </w:r>
    </w:p>
    <w:p>
      <w:pPr>
        <w:pStyle w:val="Heading1"/>
      </w:pPr>
      <w:r>
        <w:t>Firmas</w:t>
      </w:r>
    </w:p>
    <w:p>
      <w:r>
        <w:t>DTechLab Studio: ________________________________    Fecha: _______________</w:t>
      </w:r>
    </w:p>
    <w:p>
      <w:r>
        <w:t>Cliente: ________________________________________    Fecha: _______________</w:t>
      </w:r>
    </w:p>
    <w:p/>
    <w:p>
      <w:pPr>
        <w:pStyle w:val="Heading2"/>
      </w:pPr>
      <w:r>
        <w:t>Oferta Actual y Roadmap</w:t>
      </w:r>
    </w:p>
    <w:p>
      <w:r>
        <w:t>Oferta Actual</w:t>
      </w:r>
    </w:p>
    <w:p>
      <w:r>
        <w:t>? Desarrollo Web</w:t>
      </w:r>
    </w:p>
    <w:p>
      <w:r>
        <w:t>? Sistemas Web</w:t>
      </w:r>
    </w:p>
    <w:p>
      <w:r>
        <w:t>? Integraciones y Automatizaci?n Operativa</w:t>
      </w:r>
    </w:p>
    <w:p/>
    <w:p>
      <w:r>
        <w:t>Roadmap</w:t>
      </w:r>
    </w:p>
    <w:p>
      <w:r>
        <w:t>? AutoPro</w:t>
      </w:r>
    </w:p>
    <w:p>
      <w:r>
        <w:t>? Productos futuros</w:t>
      </w:r>
    </w:p>
    <w:p>
      <w:r>
        <w:t>? IA avanzada</w:t>
      </w:r>
    </w:p>
    <w:p>
      <w:r>
        <w:t>? Proyectos SaaS</w:t>
      </w:r>
    </w:p>
    <w:p/>
    <w:p>
      <w:r>
        <w:t>La oferta actual no debe mezclarse con el roadmap en materiales comerciales.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4182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D55B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4182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