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637F" w14:textId="77777777" w:rsidR="004E2938" w:rsidRDefault="00000000">
      <w:pPr>
        <w:pStyle w:val="Default"/>
        <w:jc w:val="center"/>
      </w:pPr>
      <w:r>
        <w:tab/>
      </w:r>
    </w:p>
    <w:p w14:paraId="1AC8BB62" w14:textId="77777777" w:rsidR="004E2938" w:rsidRDefault="00000000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ACTA DE RECEPCIÓN PROVISORIA DE LA SOLUCIÓN</w:t>
      </w:r>
    </w:p>
    <w:p w14:paraId="21C95394" w14:textId="77777777" w:rsidR="004E2938" w:rsidRDefault="004E2938">
      <w:pPr>
        <w:spacing w:line="276" w:lineRule="auto"/>
        <w:ind w:firstLine="709"/>
        <w:jc w:val="both"/>
      </w:pPr>
    </w:p>
    <w:p w14:paraId="4398185A" w14:textId="77777777" w:rsidR="004E2938" w:rsidRDefault="00000000">
      <w:pPr>
        <w:spacing w:line="276" w:lineRule="auto"/>
      </w:pPr>
      <w:r>
        <w:rPr>
          <w:rFonts w:ascii="Arial" w:eastAsia="Arial" w:hAnsi="Arial" w:cs="Arial"/>
          <w:color w:val="000000"/>
          <w:sz w:val="24"/>
        </w:rPr>
        <w:t xml:space="preserve">Contrato N° 122/2026 </w:t>
      </w:r>
      <w:r>
        <w:rPr>
          <w:rFonts w:ascii="Arial" w:eastAsia="Arial" w:hAnsi="Arial" w:cs="Arial"/>
          <w:b/>
          <w:color w:val="000000"/>
          <w:sz w:val="24"/>
        </w:rPr>
        <w:t>“LPI MITIC/PAAD UEP N° 02/2025 IMPLEMENTACIÓN DE LABORATORIOS TIC EN INSTITUCIONES EDUCATIVAS DE EDUCACIÓN MEDIA – ID DNCP N° 468.772”</w:t>
      </w:r>
    </w:p>
    <w:p w14:paraId="3CEB0864" w14:textId="77777777" w:rsidR="004E2938" w:rsidRDefault="00000000">
      <w:pPr>
        <w:spacing w:after="80" w:line="276" w:lineRule="auto"/>
      </w:pPr>
      <w:r>
        <w:rPr>
          <w:rFonts w:ascii="Arial" w:eastAsia="Arial" w:hAnsi="Arial" w:cs="Arial"/>
          <w:b/>
          <w:color w:val="000000"/>
          <w:sz w:val="24"/>
        </w:rPr>
        <w:t xml:space="preserve">Proveedor: </w:t>
      </w:r>
      <w:r>
        <w:rPr>
          <w:rFonts w:ascii="Arial" w:eastAsia="Arial" w:hAnsi="Arial" w:cs="Arial"/>
          <w:color w:val="000000"/>
          <w:sz w:val="24"/>
        </w:rPr>
        <w:t>TECHNOMA S.A.E.C.A. – RUC N° 80060858-5 (Lotes 1 y 2, adjudicados por Resolución MITIC N° 155/2026)</w:t>
      </w:r>
    </w:p>
    <w:p w14:paraId="1FADBA0C" w14:textId="77777777" w:rsidR="004E2938" w:rsidRDefault="00000000">
      <w:pPr>
        <w:spacing w:after="24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FASE 7: </w:t>
      </w:r>
      <w:r>
        <w:rPr>
          <w:rFonts w:ascii="Arial" w:eastAsia="Arial" w:hAnsi="Arial" w:cs="Arial"/>
          <w:color w:val="000000"/>
          <w:sz w:val="24"/>
        </w:rPr>
        <w:t>Protocolo de Pruebas de Aceptación en Sitio – SAT (Fiscalización).</w:t>
      </w:r>
    </w:p>
    <w:p w14:paraId="66C73067" w14:textId="77777777" w:rsidR="004E2938" w:rsidRDefault="00000000">
      <w:pPr>
        <w:spacing w:line="276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 xml:space="preserve">En la ciudad de </w:t>
      </w:r>
      <w:r>
        <w:rPr>
          <w:rFonts w:ascii="Arial" w:eastAsia="Arial" w:hAnsi="Arial" w:cs="Arial"/>
          <w:b/>
          <w:bCs/>
          <w:color w:val="000000"/>
          <w:sz w:val="24"/>
        </w:rPr>
        <w:t>Luque, Departamento Central,</w:t>
      </w:r>
      <w:r>
        <w:rPr>
          <w:rFonts w:ascii="Arial" w:eastAsia="Arial" w:hAnsi="Arial" w:cs="Arial"/>
          <w:color w:val="000000"/>
          <w:sz w:val="24"/>
        </w:rPr>
        <w:t xml:space="preserve"> República del Paraguay, a los </w:t>
      </w:r>
      <w:r>
        <w:rPr>
          <w:rFonts w:ascii="Arial" w:eastAsia="Arial" w:hAnsi="Arial" w:cs="Arial"/>
          <w:b/>
          <w:bCs/>
          <w:color w:val="000000"/>
          <w:sz w:val="24"/>
        </w:rPr>
        <w:t>12 días del mes de octubre de 2026</w:t>
      </w:r>
      <w:r>
        <w:rPr>
          <w:rFonts w:ascii="Arial" w:eastAsia="Arial" w:hAnsi="Arial" w:cs="Arial"/>
          <w:color w:val="000000"/>
          <w:sz w:val="24"/>
        </w:rPr>
        <w:t xml:space="preserve">, en las instalaciones del Colegio </w:t>
      </w:r>
      <w:r>
        <w:rPr>
          <w:rFonts w:ascii="Arial" w:eastAsia="Arial" w:hAnsi="Arial" w:cs="Arial"/>
          <w:b/>
          <w:bCs/>
          <w:color w:val="000000"/>
          <w:sz w:val="24"/>
        </w:rPr>
        <w:t>Naciona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 Julio Correa (Código de Establecimiento N° 1109202),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se reúnen el representante fiscal designado por el Ministerio de Tecnologías de la Información y Comunicación (MITIC), el/la Director/a del establecimiento educativo y el representante de la firma TECHNOMA S.A.E.C.A., a fin de suscribir el Acta de Recepción Provisoria de la Solución, tras haberse completado el Protocolo de Pruebas de Aceptación en Sitio – SAT y su respectiva fiscalización en el Laboratorio TIC de la institución.</w:t>
      </w:r>
    </w:p>
    <w:p w14:paraId="0298DBA7" w14:textId="77777777" w:rsidR="004E2938" w:rsidRDefault="004E2938">
      <w:pPr>
        <w:keepNext/>
        <w:spacing w:after="80" w:line="276" w:lineRule="auto"/>
        <w:rPr>
          <w:rFonts w:ascii="Arial" w:eastAsia="Arial" w:hAnsi="Arial" w:cs="Arial"/>
          <w:b/>
          <w:bCs/>
          <w:color w:val="000000"/>
        </w:rPr>
      </w:pPr>
    </w:p>
    <w:p w14:paraId="3D2F4F4A" w14:textId="77777777" w:rsidR="004E2938" w:rsidRDefault="00000000">
      <w:pPr>
        <w:keepNext/>
        <w:spacing w:after="80" w:line="276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color w:val="000000"/>
        </w:rPr>
        <w:t>Establecimiento educativo beneficiario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1474"/>
        <w:gridCol w:w="1587"/>
        <w:gridCol w:w="1361"/>
      </w:tblGrid>
      <w:tr w:rsidR="004E2938" w14:paraId="6CA00FCE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B019782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Código de Establecimiento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671E4DF6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Colegio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0A1BA40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Departamento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2772E199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Ciudad / Localidad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7D4574D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Fecha SAT</w:t>
            </w:r>
          </w:p>
        </w:tc>
      </w:tr>
      <w:tr w:rsidR="004E2938" w14:paraId="31323B7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38B3890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>1109202</w:t>
            </w:r>
          </w:p>
        </w:tc>
        <w:tc>
          <w:tcPr>
            <w:tcW w:w="2948" w:type="dxa"/>
            <w:vAlign w:val="center"/>
          </w:tcPr>
          <w:p w14:paraId="1F05C75A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20"/>
              </w:rPr>
              <w:t>COLEGIO NACIONAL JULIO CORREA</w:t>
            </w:r>
          </w:p>
        </w:tc>
        <w:tc>
          <w:tcPr>
            <w:tcW w:w="1474" w:type="dxa"/>
            <w:vAlign w:val="center"/>
          </w:tcPr>
          <w:p w14:paraId="3BBD95C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>Central</w:t>
            </w:r>
          </w:p>
        </w:tc>
        <w:tc>
          <w:tcPr>
            <w:tcW w:w="1587" w:type="dxa"/>
            <w:vAlign w:val="center"/>
          </w:tcPr>
          <w:p w14:paraId="73278ABE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>Luque</w:t>
            </w:r>
          </w:p>
        </w:tc>
        <w:tc>
          <w:tcPr>
            <w:tcW w:w="1361" w:type="dxa"/>
            <w:vAlign w:val="center"/>
          </w:tcPr>
          <w:p w14:paraId="4F02959B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>12/10/2026</w:t>
            </w:r>
          </w:p>
        </w:tc>
      </w:tr>
    </w:tbl>
    <w:p w14:paraId="6F1F399C" w14:textId="77777777" w:rsidR="004E2938" w:rsidRDefault="004E2938">
      <w:pPr>
        <w:spacing w:after="80" w:line="276" w:lineRule="auto"/>
        <w:ind w:firstLine="709"/>
        <w:jc w:val="both"/>
      </w:pPr>
    </w:p>
    <w:p w14:paraId="1BF21487" w14:textId="77777777" w:rsidR="004E2938" w:rsidRDefault="00000000">
      <w:pPr>
        <w:spacing w:line="276" w:lineRule="auto"/>
        <w:ind w:firstLine="709"/>
        <w:jc w:val="both"/>
      </w:pPr>
      <w:r>
        <w:rPr>
          <w:rFonts w:ascii="Arial" w:eastAsia="Arial" w:hAnsi="Arial" w:cs="Arial"/>
          <w:color w:val="000000"/>
          <w:sz w:val="24"/>
        </w:rPr>
        <w:t xml:space="preserve">Se deja constancia del </w:t>
      </w:r>
      <w:r>
        <w:rPr>
          <w:rFonts w:ascii="Arial" w:eastAsia="Arial" w:hAnsi="Arial" w:cs="Arial"/>
          <w:b/>
          <w:color w:val="000000"/>
          <w:sz w:val="24"/>
        </w:rPr>
        <w:t>cumplimiento integral del montaje del Laboratorio TIC</w:t>
      </w:r>
      <w:r>
        <w:rPr>
          <w:rFonts w:ascii="Arial" w:eastAsia="Arial" w:hAnsi="Arial" w:cs="Arial"/>
          <w:color w:val="000000"/>
          <w:sz w:val="24"/>
        </w:rPr>
        <w:t>, aprobándose la readecuación del aula (obras eléctricas, seguridad física y climatización) en conjunto con los bienes instalados y la puesta en funcionamiento de la solución, conforme a lo verificado durante el Protocolo de Pruebas de Aceptación en Sitio – SAT y a lo establecido en el Pliego de Bases y Condiciones.</w:t>
      </w:r>
    </w:p>
    <w:p w14:paraId="310A4673" w14:textId="77777777" w:rsidR="004E2938" w:rsidRDefault="00000000">
      <w:pPr>
        <w:keepNext/>
        <w:spacing w:after="80" w:line="276" w:lineRule="auto"/>
      </w:pPr>
      <w:r>
        <w:rPr>
          <w:rFonts w:ascii="Arial" w:eastAsia="Arial" w:hAnsi="Arial" w:cs="Arial"/>
          <w:b/>
          <w:color w:val="000000"/>
        </w:rPr>
        <w:t>1. Readecuación del aula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5216"/>
        <w:gridCol w:w="1814"/>
      </w:tblGrid>
      <w:tr w:rsidR="004E2938" w14:paraId="04D45524" w14:textId="77777777">
        <w:trPr>
          <w:cantSplit/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723D8796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N°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D876F37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Componente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0FC27636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Descripción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23DB84E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Verificación</w:t>
            </w:r>
          </w:p>
        </w:tc>
      </w:tr>
      <w:tr w:rsidR="004E2938" w14:paraId="699B93C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0D3008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1701" w:type="dxa"/>
            <w:vAlign w:val="center"/>
          </w:tcPr>
          <w:p w14:paraId="19C7E23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Obras eléctricas</w:t>
            </w:r>
          </w:p>
        </w:tc>
        <w:tc>
          <w:tcPr>
            <w:tcW w:w="5216" w:type="dxa"/>
            <w:vAlign w:val="center"/>
          </w:tcPr>
          <w:p w14:paraId="243ECB33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Servicio de Adecuación e Instalación Eléctrica: tendido y conexión de equipos y cables eléctricos, tomacorrientes e iluminación del aula.</w:t>
            </w:r>
          </w:p>
        </w:tc>
        <w:tc>
          <w:tcPr>
            <w:tcW w:w="1814" w:type="dxa"/>
            <w:vAlign w:val="center"/>
          </w:tcPr>
          <w:p w14:paraId="18062E3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Conforme</w:t>
            </w:r>
          </w:p>
          <w:p w14:paraId="40286AF2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No conforme</w:t>
            </w:r>
          </w:p>
        </w:tc>
      </w:tr>
      <w:tr w:rsidR="004E2938" w14:paraId="4C1F596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080957B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</w:t>
            </w:r>
          </w:p>
        </w:tc>
        <w:tc>
          <w:tcPr>
            <w:tcW w:w="1701" w:type="dxa"/>
            <w:vAlign w:val="center"/>
          </w:tcPr>
          <w:p w14:paraId="2FF349E7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Seguridad física</w:t>
            </w:r>
          </w:p>
        </w:tc>
        <w:tc>
          <w:tcPr>
            <w:tcW w:w="5216" w:type="dxa"/>
            <w:vAlign w:val="center"/>
          </w:tcPr>
          <w:p w14:paraId="236701EE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Condiciones de seguridad física del aula del laboratorio, conforme a las EETT del Pliego de Bases y Condiciones.</w:t>
            </w:r>
          </w:p>
        </w:tc>
        <w:tc>
          <w:tcPr>
            <w:tcW w:w="1814" w:type="dxa"/>
            <w:vAlign w:val="center"/>
          </w:tcPr>
          <w:p w14:paraId="41C1C73A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Conforme</w:t>
            </w:r>
          </w:p>
          <w:p w14:paraId="4204C5A6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No conforme</w:t>
            </w:r>
          </w:p>
        </w:tc>
      </w:tr>
      <w:tr w:rsidR="004E2938" w14:paraId="678F0C3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9B4C38A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56BE7526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Climatización</w:t>
            </w:r>
          </w:p>
        </w:tc>
        <w:tc>
          <w:tcPr>
            <w:tcW w:w="5216" w:type="dxa"/>
            <w:vAlign w:val="center"/>
          </w:tcPr>
          <w:p w14:paraId="63A121D9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Adquisición e instalación de acondicionador de aire tipo Split – TOKIO, [A18000BTU] CONDICIONADOR DE AIRE TOKYO XPERIENCE 18000 BTU F/C C/CONTROL, N° de serie 54004157101A3010250481.</w:t>
            </w:r>
          </w:p>
        </w:tc>
        <w:tc>
          <w:tcPr>
            <w:tcW w:w="1814" w:type="dxa"/>
            <w:vAlign w:val="center"/>
          </w:tcPr>
          <w:p w14:paraId="379C6304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Conforme</w:t>
            </w:r>
          </w:p>
          <w:p w14:paraId="058F5A7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No conforme</w:t>
            </w:r>
          </w:p>
        </w:tc>
      </w:tr>
    </w:tbl>
    <w:p w14:paraId="75D419D4" w14:textId="77777777" w:rsidR="004E2938" w:rsidRDefault="004E2938">
      <w:pPr>
        <w:spacing w:after="120" w:line="276" w:lineRule="auto"/>
        <w:ind w:firstLine="709"/>
        <w:jc w:val="both"/>
      </w:pPr>
    </w:p>
    <w:p w14:paraId="64EFCC48" w14:textId="77777777" w:rsidR="004E2938" w:rsidRDefault="00000000">
      <w:pPr>
        <w:keepNext/>
        <w:spacing w:after="80" w:line="276" w:lineRule="auto"/>
      </w:pPr>
      <w:r>
        <w:rPr>
          <w:rFonts w:ascii="Arial" w:eastAsia="Arial" w:hAnsi="Arial" w:cs="Arial"/>
          <w:b/>
          <w:color w:val="000000"/>
        </w:rPr>
        <w:lastRenderedPageBreak/>
        <w:t>2. Bienes instalados en el Laboratorio TIC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061"/>
        <w:gridCol w:w="3742"/>
        <w:gridCol w:w="1020"/>
        <w:gridCol w:w="907"/>
      </w:tblGrid>
      <w:tr w:rsidR="004E2938" w14:paraId="313DE7C9" w14:textId="77777777">
        <w:trPr>
          <w:cantSplit/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5E7CC02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N°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72E42B0C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Descripción del bien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365462DF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Marca – Modelo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5E61D40F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Cantidad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6A11357D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Lote</w:t>
            </w:r>
          </w:p>
        </w:tc>
      </w:tr>
      <w:tr w:rsidR="004E2938" w14:paraId="092898A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EF1C8A9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3061" w:type="dxa"/>
            <w:vAlign w:val="center"/>
          </w:tcPr>
          <w:p w14:paraId="0CABCF8B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Notebook</w:t>
            </w:r>
          </w:p>
        </w:tc>
        <w:tc>
          <w:tcPr>
            <w:tcW w:w="3742" w:type="dxa"/>
            <w:vAlign w:val="center"/>
          </w:tcPr>
          <w:p w14:paraId="3645BA4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Acer – TravelMate P2 14</w:t>
            </w:r>
          </w:p>
        </w:tc>
        <w:tc>
          <w:tcPr>
            <w:tcW w:w="1020" w:type="dxa"/>
            <w:vAlign w:val="center"/>
          </w:tcPr>
          <w:p w14:paraId="2C08D54B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21</w:t>
            </w:r>
          </w:p>
        </w:tc>
        <w:tc>
          <w:tcPr>
            <w:tcW w:w="907" w:type="dxa"/>
            <w:vAlign w:val="center"/>
          </w:tcPr>
          <w:p w14:paraId="69EB765C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0A33982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57490A9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</w:t>
            </w:r>
          </w:p>
        </w:tc>
        <w:tc>
          <w:tcPr>
            <w:tcW w:w="3061" w:type="dxa"/>
            <w:vAlign w:val="center"/>
          </w:tcPr>
          <w:p w14:paraId="13DE8F5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Placa de programación</w:t>
            </w:r>
          </w:p>
        </w:tc>
        <w:tc>
          <w:tcPr>
            <w:tcW w:w="3742" w:type="dxa"/>
            <w:vAlign w:val="center"/>
          </w:tcPr>
          <w:p w14:paraId="5C2ED93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Eleckfreaks – BBC micro:bit</w:t>
            </w:r>
          </w:p>
        </w:tc>
        <w:tc>
          <w:tcPr>
            <w:tcW w:w="1020" w:type="dxa"/>
            <w:vAlign w:val="center"/>
          </w:tcPr>
          <w:p w14:paraId="0C512666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15</w:t>
            </w:r>
          </w:p>
        </w:tc>
        <w:tc>
          <w:tcPr>
            <w:tcW w:w="907" w:type="dxa"/>
            <w:vAlign w:val="center"/>
          </w:tcPr>
          <w:p w14:paraId="203AC8BC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25CA8C6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8620C47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3</w:t>
            </w:r>
          </w:p>
        </w:tc>
        <w:tc>
          <w:tcPr>
            <w:tcW w:w="3061" w:type="dxa"/>
            <w:vAlign w:val="center"/>
          </w:tcPr>
          <w:p w14:paraId="647DEB63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Kit de Robótica</w:t>
            </w:r>
          </w:p>
        </w:tc>
        <w:tc>
          <w:tcPr>
            <w:tcW w:w="3742" w:type="dxa"/>
            <w:vAlign w:val="center"/>
          </w:tcPr>
          <w:p w14:paraId="4DBC2EDF" w14:textId="77777777" w:rsidR="004E2938" w:rsidRPr="005A5E6F" w:rsidRDefault="00000000">
            <w:pPr>
              <w:spacing w:before="20" w:after="20"/>
              <w:rPr>
                <w:lang w:val="en-US"/>
              </w:rPr>
            </w:pPr>
            <w:r w:rsidRPr="005A5E6F">
              <w:rPr>
                <w:rFonts w:ascii="Arial" w:eastAsia="Arial" w:hAnsi="Arial" w:cs="Arial"/>
                <w:color w:val="000000"/>
                <w:sz w:val="18"/>
                <w:lang w:val="en-US"/>
              </w:rPr>
              <w:t>Makeblock – Servo Cat Robot 3-in-1 Add-on Pack for mBot</w:t>
            </w:r>
          </w:p>
        </w:tc>
        <w:tc>
          <w:tcPr>
            <w:tcW w:w="1020" w:type="dxa"/>
            <w:vAlign w:val="center"/>
          </w:tcPr>
          <w:p w14:paraId="475F0F28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24D54BD2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5A8FBAB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67958CE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3061" w:type="dxa"/>
            <w:vAlign w:val="center"/>
          </w:tcPr>
          <w:p w14:paraId="5850CDA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Impresora 3D</w:t>
            </w:r>
          </w:p>
        </w:tc>
        <w:tc>
          <w:tcPr>
            <w:tcW w:w="3742" w:type="dxa"/>
            <w:vAlign w:val="center"/>
          </w:tcPr>
          <w:p w14:paraId="2EEF1C79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Elegoo – IMPRESORA 3D NEPTUNE 4 22x22x26cm 300°C</w:t>
            </w:r>
          </w:p>
        </w:tc>
        <w:tc>
          <w:tcPr>
            <w:tcW w:w="1020" w:type="dxa"/>
            <w:vAlign w:val="center"/>
          </w:tcPr>
          <w:p w14:paraId="2624116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50BC1573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01C79D2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6FBB5F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3061" w:type="dxa"/>
            <w:vAlign w:val="center"/>
          </w:tcPr>
          <w:p w14:paraId="118054EB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Herramientas complementarias electrónica (Kit)</w:t>
            </w:r>
          </w:p>
        </w:tc>
        <w:tc>
          <w:tcPr>
            <w:tcW w:w="3742" w:type="dxa"/>
            <w:vAlign w:val="center"/>
          </w:tcPr>
          <w:p w14:paraId="034677D8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ANENG</w:t>
            </w:r>
          </w:p>
        </w:tc>
        <w:tc>
          <w:tcPr>
            <w:tcW w:w="1020" w:type="dxa"/>
            <w:vAlign w:val="center"/>
          </w:tcPr>
          <w:p w14:paraId="41703CFC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09E06D23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2DD4C35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1E5896F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3061" w:type="dxa"/>
            <w:vAlign w:val="center"/>
          </w:tcPr>
          <w:p w14:paraId="3DD6491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TV de 55"</w:t>
            </w:r>
          </w:p>
        </w:tc>
        <w:tc>
          <w:tcPr>
            <w:tcW w:w="3742" w:type="dxa"/>
            <w:vAlign w:val="center"/>
          </w:tcPr>
          <w:p w14:paraId="60BF8339" w14:textId="77777777" w:rsidR="004E2938" w:rsidRPr="005A5E6F" w:rsidRDefault="00000000">
            <w:pPr>
              <w:spacing w:before="20" w:after="20"/>
              <w:rPr>
                <w:lang w:val="en-US"/>
              </w:rPr>
            </w:pPr>
            <w:r w:rsidRPr="005A5E6F">
              <w:rPr>
                <w:rFonts w:ascii="Arial" w:eastAsia="Arial" w:hAnsi="Arial" w:cs="Arial"/>
                <w:color w:val="000000"/>
                <w:sz w:val="18"/>
                <w:lang w:val="en-US"/>
              </w:rPr>
              <w:t>Samsung – HG55BU800NFXZA - TV Samsung 55" Crystal 4K UHD Hotel</w:t>
            </w:r>
          </w:p>
        </w:tc>
        <w:tc>
          <w:tcPr>
            <w:tcW w:w="1020" w:type="dxa"/>
            <w:vAlign w:val="center"/>
          </w:tcPr>
          <w:p w14:paraId="2E1A098F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37ED8359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0C27F3B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6571B40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7</w:t>
            </w:r>
          </w:p>
        </w:tc>
        <w:tc>
          <w:tcPr>
            <w:tcW w:w="3061" w:type="dxa"/>
            <w:vAlign w:val="center"/>
          </w:tcPr>
          <w:p w14:paraId="66BD51F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Gabinete de carga para notebooks</w:t>
            </w:r>
          </w:p>
        </w:tc>
        <w:tc>
          <w:tcPr>
            <w:tcW w:w="3742" w:type="dxa"/>
            <w:vAlign w:val="center"/>
          </w:tcPr>
          <w:p w14:paraId="07FF851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JR1 – CARRO CONTENEDOR PARA ALMACENAR 20 NOTEBOOKS MODELO JR1.</w:t>
            </w:r>
          </w:p>
        </w:tc>
        <w:tc>
          <w:tcPr>
            <w:tcW w:w="1020" w:type="dxa"/>
            <w:vAlign w:val="center"/>
          </w:tcPr>
          <w:p w14:paraId="70A2B5CC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2D255483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285ADBD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3BE84CE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8</w:t>
            </w:r>
          </w:p>
        </w:tc>
        <w:tc>
          <w:tcPr>
            <w:tcW w:w="3061" w:type="dxa"/>
            <w:vAlign w:val="center"/>
          </w:tcPr>
          <w:p w14:paraId="6EF9C94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Enrutador Ethernet</w:t>
            </w:r>
          </w:p>
        </w:tc>
        <w:tc>
          <w:tcPr>
            <w:tcW w:w="3742" w:type="dxa"/>
            <w:vAlign w:val="center"/>
          </w:tcPr>
          <w:p w14:paraId="7FAC4930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MikroTik – CCR2116-12G-4S+</w:t>
            </w:r>
          </w:p>
        </w:tc>
        <w:tc>
          <w:tcPr>
            <w:tcW w:w="1020" w:type="dxa"/>
            <w:vAlign w:val="center"/>
          </w:tcPr>
          <w:p w14:paraId="0F80BBE3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58B4BA4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05D8EE3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0B144E3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9</w:t>
            </w:r>
          </w:p>
        </w:tc>
        <w:tc>
          <w:tcPr>
            <w:tcW w:w="3061" w:type="dxa"/>
            <w:vAlign w:val="center"/>
          </w:tcPr>
          <w:p w14:paraId="6BAC9A9E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Insumos/consumibles para equipamientos (Kit)</w:t>
            </w:r>
          </w:p>
        </w:tc>
        <w:tc>
          <w:tcPr>
            <w:tcW w:w="3742" w:type="dxa"/>
            <w:vAlign w:val="center"/>
          </w:tcPr>
          <w:p w14:paraId="57B49DA7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GENERICO</w:t>
            </w:r>
          </w:p>
        </w:tc>
        <w:tc>
          <w:tcPr>
            <w:tcW w:w="1020" w:type="dxa"/>
            <w:vAlign w:val="center"/>
          </w:tcPr>
          <w:p w14:paraId="4710EC0E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6F3CAD80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4A81218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E38021B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3061" w:type="dxa"/>
            <w:vAlign w:val="center"/>
          </w:tcPr>
          <w:p w14:paraId="75B5BA3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Herramientas de mano</w:t>
            </w:r>
          </w:p>
        </w:tc>
        <w:tc>
          <w:tcPr>
            <w:tcW w:w="3742" w:type="dxa"/>
            <w:vAlign w:val="center"/>
          </w:tcPr>
          <w:p w14:paraId="57B6E737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TOTAL</w:t>
            </w:r>
          </w:p>
        </w:tc>
        <w:tc>
          <w:tcPr>
            <w:tcW w:w="1020" w:type="dxa"/>
            <w:vAlign w:val="center"/>
          </w:tcPr>
          <w:p w14:paraId="1ED10B37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54A7F57A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3B8543D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6EF7069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11</w:t>
            </w:r>
          </w:p>
        </w:tc>
        <w:tc>
          <w:tcPr>
            <w:tcW w:w="3061" w:type="dxa"/>
            <w:vAlign w:val="center"/>
          </w:tcPr>
          <w:p w14:paraId="3AB85379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Silla</w:t>
            </w:r>
          </w:p>
        </w:tc>
        <w:tc>
          <w:tcPr>
            <w:tcW w:w="3742" w:type="dxa"/>
            <w:vAlign w:val="center"/>
          </w:tcPr>
          <w:p w14:paraId="4C670EF1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Funcional – Silla Flow de Plastico Pata Trapezoidal</w:t>
            </w:r>
          </w:p>
        </w:tc>
        <w:tc>
          <w:tcPr>
            <w:tcW w:w="1020" w:type="dxa"/>
            <w:vAlign w:val="center"/>
          </w:tcPr>
          <w:p w14:paraId="28B5000E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21</w:t>
            </w:r>
          </w:p>
        </w:tc>
        <w:tc>
          <w:tcPr>
            <w:tcW w:w="907" w:type="dxa"/>
            <w:vAlign w:val="center"/>
          </w:tcPr>
          <w:p w14:paraId="42CFDE0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5CD1C4B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288DA77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12</w:t>
            </w:r>
          </w:p>
        </w:tc>
        <w:tc>
          <w:tcPr>
            <w:tcW w:w="3061" w:type="dxa"/>
            <w:vAlign w:val="center"/>
          </w:tcPr>
          <w:p w14:paraId="5731B9A8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Mesa de trabajo</w:t>
            </w:r>
          </w:p>
        </w:tc>
        <w:tc>
          <w:tcPr>
            <w:tcW w:w="3742" w:type="dxa"/>
            <w:vAlign w:val="center"/>
          </w:tcPr>
          <w:p w14:paraId="29AC453E" w14:textId="77777777" w:rsidR="004E2938" w:rsidRDefault="00000000">
            <w:pPr>
              <w:spacing w:before="20" w:after="20"/>
            </w:pPr>
            <w:r w:rsidRPr="005A5E6F">
              <w:rPr>
                <w:rFonts w:ascii="Arial" w:eastAsia="Arial" w:hAnsi="Arial" w:cs="Arial"/>
                <w:color w:val="000000"/>
                <w:sz w:val="18"/>
                <w:lang w:val="en-US"/>
              </w:rPr>
              <w:t xml:space="preserve">Office Desing – [MDT] Mesa trapezoidal. </w:t>
            </w:r>
            <w:r>
              <w:rPr>
                <w:rFonts w:ascii="Arial" w:eastAsia="Arial" w:hAnsi="Arial" w:cs="Arial"/>
                <w:color w:val="000000"/>
                <w:sz w:val="18"/>
              </w:rPr>
              <w:t>Patas de caño 40x40. .Tapa de mesa de melamina blanca de 15mm con regrueso de 15mm ( 30 mm en total) . Patas regulables</w:t>
            </w:r>
          </w:p>
        </w:tc>
        <w:tc>
          <w:tcPr>
            <w:tcW w:w="1020" w:type="dxa"/>
            <w:vAlign w:val="center"/>
          </w:tcPr>
          <w:p w14:paraId="50E9128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907" w:type="dxa"/>
            <w:vAlign w:val="center"/>
          </w:tcPr>
          <w:p w14:paraId="18785E99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2BEC045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6754021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13</w:t>
            </w:r>
          </w:p>
        </w:tc>
        <w:tc>
          <w:tcPr>
            <w:tcW w:w="3061" w:type="dxa"/>
            <w:vAlign w:val="center"/>
          </w:tcPr>
          <w:p w14:paraId="0B2A180B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Escritorio para facilitador</w:t>
            </w:r>
          </w:p>
        </w:tc>
        <w:tc>
          <w:tcPr>
            <w:tcW w:w="3742" w:type="dxa"/>
            <w:vAlign w:val="center"/>
          </w:tcPr>
          <w:p w14:paraId="68E920C1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Office Desing – [EPF] Mueble con Tapa de melamina de 18mm sin regrueso, de color blanco de 18mm, patas de caño 40x40 pintados, con patas regulables</w:t>
            </w:r>
          </w:p>
        </w:tc>
        <w:tc>
          <w:tcPr>
            <w:tcW w:w="1020" w:type="dxa"/>
            <w:vAlign w:val="center"/>
          </w:tcPr>
          <w:p w14:paraId="529A863F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0D1CFB94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17AC0FA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86EE0C3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14</w:t>
            </w:r>
          </w:p>
        </w:tc>
        <w:tc>
          <w:tcPr>
            <w:tcW w:w="3061" w:type="dxa"/>
            <w:vAlign w:val="center"/>
          </w:tcPr>
          <w:p w14:paraId="70B14EE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Armario bajo con puertas corredizas</w:t>
            </w:r>
          </w:p>
        </w:tc>
        <w:tc>
          <w:tcPr>
            <w:tcW w:w="3742" w:type="dxa"/>
            <w:vAlign w:val="center"/>
          </w:tcPr>
          <w:p w14:paraId="5D2E2C92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Office Desing – Armario Bajo de Melamina con 2 puertas corredizas, manicas metalicas con llave y divisoria interna regulable en altura de 0,81</w:t>
            </w:r>
          </w:p>
        </w:tc>
        <w:tc>
          <w:tcPr>
            <w:tcW w:w="1020" w:type="dxa"/>
            <w:vAlign w:val="center"/>
          </w:tcPr>
          <w:p w14:paraId="4F70BFB8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3377D827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</w:tr>
      <w:tr w:rsidR="004E2938" w14:paraId="0C496BF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EE08DEC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15</w:t>
            </w:r>
          </w:p>
        </w:tc>
        <w:tc>
          <w:tcPr>
            <w:tcW w:w="3061" w:type="dxa"/>
            <w:vAlign w:val="center"/>
          </w:tcPr>
          <w:p w14:paraId="47B168EE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Cortadora Láser</w:t>
            </w:r>
          </w:p>
        </w:tc>
        <w:tc>
          <w:tcPr>
            <w:tcW w:w="3742" w:type="dxa"/>
            <w:vAlign w:val="center"/>
          </w:tcPr>
          <w:p w14:paraId="7C135643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Ortur – GRABADORA LASER OLM2 PRO S2 5.5W</w:t>
            </w:r>
          </w:p>
        </w:tc>
        <w:tc>
          <w:tcPr>
            <w:tcW w:w="1020" w:type="dxa"/>
            <w:vAlign w:val="center"/>
          </w:tcPr>
          <w:p w14:paraId="0CE14673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395851DD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</w:t>
            </w:r>
          </w:p>
        </w:tc>
      </w:tr>
      <w:tr w:rsidR="004E2938" w14:paraId="3971803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7BEE286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16</w:t>
            </w:r>
          </w:p>
        </w:tc>
        <w:tc>
          <w:tcPr>
            <w:tcW w:w="3061" w:type="dxa"/>
            <w:vAlign w:val="center"/>
          </w:tcPr>
          <w:p w14:paraId="7105370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Escáner 3D</w:t>
            </w:r>
          </w:p>
        </w:tc>
        <w:tc>
          <w:tcPr>
            <w:tcW w:w="3742" w:type="dxa"/>
            <w:vAlign w:val="center"/>
          </w:tcPr>
          <w:p w14:paraId="701DB7AD" w14:textId="77777777" w:rsidR="004E2938" w:rsidRPr="005A5E6F" w:rsidRDefault="00000000">
            <w:pPr>
              <w:spacing w:before="20" w:after="20"/>
              <w:rPr>
                <w:lang w:val="en-US"/>
              </w:rPr>
            </w:pPr>
            <w:r w:rsidRPr="005A5E6F">
              <w:rPr>
                <w:rFonts w:ascii="Arial" w:eastAsia="Arial" w:hAnsi="Arial" w:cs="Arial"/>
                <w:color w:val="000000"/>
                <w:sz w:val="18"/>
                <w:lang w:val="en-US"/>
              </w:rPr>
              <w:t>Creality – SCANNER 3D CREALITY OTTER LITE</w:t>
            </w:r>
          </w:p>
        </w:tc>
        <w:tc>
          <w:tcPr>
            <w:tcW w:w="1020" w:type="dxa"/>
            <w:vAlign w:val="center"/>
          </w:tcPr>
          <w:p w14:paraId="3F1C4C7A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3BAEBC10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</w:t>
            </w:r>
          </w:p>
        </w:tc>
      </w:tr>
      <w:tr w:rsidR="004E2938" w14:paraId="1BBD83E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24F8B20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17</w:t>
            </w:r>
          </w:p>
        </w:tc>
        <w:tc>
          <w:tcPr>
            <w:tcW w:w="3061" w:type="dxa"/>
            <w:vAlign w:val="center"/>
          </w:tcPr>
          <w:p w14:paraId="509934B9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Kit de IA con Raspberry Pi 5</w:t>
            </w:r>
          </w:p>
        </w:tc>
        <w:tc>
          <w:tcPr>
            <w:tcW w:w="3742" w:type="dxa"/>
            <w:vAlign w:val="center"/>
          </w:tcPr>
          <w:p w14:paraId="20887ED7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CanaKit – Raspberry Pi 5</w:t>
            </w:r>
          </w:p>
        </w:tc>
        <w:tc>
          <w:tcPr>
            <w:tcW w:w="1020" w:type="dxa"/>
            <w:vAlign w:val="center"/>
          </w:tcPr>
          <w:p w14:paraId="2F76CB9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7B6CE5EC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</w:t>
            </w:r>
          </w:p>
        </w:tc>
      </w:tr>
      <w:tr w:rsidR="004E2938" w14:paraId="3B3EA6F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07AD1DF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18</w:t>
            </w:r>
          </w:p>
        </w:tc>
        <w:tc>
          <w:tcPr>
            <w:tcW w:w="3061" w:type="dxa"/>
            <w:vAlign w:val="center"/>
          </w:tcPr>
          <w:p w14:paraId="12D22963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Monitor 22" FHD</w:t>
            </w:r>
          </w:p>
        </w:tc>
        <w:tc>
          <w:tcPr>
            <w:tcW w:w="3742" w:type="dxa"/>
            <w:vAlign w:val="center"/>
          </w:tcPr>
          <w:p w14:paraId="238A787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Acer – V227Q Hbi</w:t>
            </w:r>
          </w:p>
        </w:tc>
        <w:tc>
          <w:tcPr>
            <w:tcW w:w="1020" w:type="dxa"/>
            <w:vAlign w:val="center"/>
          </w:tcPr>
          <w:p w14:paraId="123CE56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45391DF2" w14:textId="1E27CA15" w:rsidR="004E2938" w:rsidRDefault="005A5E6F" w:rsidP="005A5E6F">
            <w:pPr>
              <w:spacing w:before="20" w:after="20"/>
              <w:jc w:val="center"/>
            </w:pPr>
            <w:r>
              <w:t>2</w:t>
            </w:r>
          </w:p>
        </w:tc>
      </w:tr>
      <w:tr w:rsidR="004E2938" w14:paraId="3BF7214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D98AB6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19</w:t>
            </w:r>
          </w:p>
        </w:tc>
        <w:tc>
          <w:tcPr>
            <w:tcW w:w="3061" w:type="dxa"/>
            <w:vAlign w:val="center"/>
          </w:tcPr>
          <w:p w14:paraId="14F43515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3742" w:type="dxa"/>
            <w:vAlign w:val="center"/>
          </w:tcPr>
          <w:p w14:paraId="77A535FA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Acer – Veriton X2722G-SD41</w:t>
            </w:r>
          </w:p>
        </w:tc>
        <w:tc>
          <w:tcPr>
            <w:tcW w:w="1020" w:type="dxa"/>
            <w:vAlign w:val="center"/>
          </w:tcPr>
          <w:p w14:paraId="18149F60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6A32DA8C" w14:textId="0E0C251D" w:rsidR="004E2938" w:rsidRDefault="005A5E6F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</w:t>
            </w:r>
          </w:p>
        </w:tc>
      </w:tr>
    </w:tbl>
    <w:p w14:paraId="12C544CB" w14:textId="77777777" w:rsidR="004E2938" w:rsidRDefault="00000000">
      <w:pPr>
        <w:spacing w:line="276" w:lineRule="auto"/>
      </w:pPr>
      <w:r>
        <w:rPr>
          <w:rFonts w:ascii="Arial" w:eastAsia="Arial" w:hAnsi="Arial" w:cs="Arial"/>
          <w:i/>
          <w:color w:val="000000"/>
          <w:sz w:val="18"/>
        </w:rPr>
        <w:t>Obs. : la PC y el monitor forman parte del ítem 3 Escáner 3D del lote 2, según especificación técnica.</w:t>
      </w:r>
    </w:p>
    <w:p w14:paraId="34ECCD9A" w14:textId="77777777" w:rsidR="004E2938" w:rsidRDefault="00000000">
      <w:pPr>
        <w:spacing w:line="276" w:lineRule="auto"/>
        <w:rPr>
          <w:rFonts w:ascii="Arial" w:eastAsia="Arial" w:hAnsi="Arial" w:cs="Arial"/>
          <w:bCs/>
          <w:i/>
          <w:color w:val="000000"/>
          <w:sz w:val="18"/>
          <w:szCs w:val="18"/>
        </w:rPr>
      </w:pPr>
      <w:r>
        <w:rPr>
          <w:rFonts w:ascii="Arial" w:eastAsia="Arial" w:hAnsi="Arial" w:cs="Arial"/>
          <w:i/>
          <w:color w:val="000000"/>
          <w:sz w:val="18"/>
        </w:rPr>
        <w:t>El detalle por número de serie y precio consta en el Acta de Recepción Provisoria de los Bienes del establecimiento, labrada en la misma fecha.</w:t>
      </w:r>
    </w:p>
    <w:p w14:paraId="7B986D13" w14:textId="77777777" w:rsidR="004E2938" w:rsidRDefault="00000000">
      <w:pPr>
        <w:keepNext/>
        <w:spacing w:after="80" w:line="276" w:lineRule="auto"/>
      </w:pPr>
      <w:r>
        <w:rPr>
          <w:rFonts w:ascii="Arial" w:eastAsia="Arial" w:hAnsi="Arial" w:cs="Arial"/>
          <w:b/>
          <w:color w:val="000000"/>
        </w:rPr>
        <w:t>3. Puesta en funcionamiento de la solución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917"/>
        <w:gridCol w:w="1814"/>
      </w:tblGrid>
      <w:tr w:rsidR="004E2938" w14:paraId="780E9692" w14:textId="77777777">
        <w:trPr>
          <w:cantSplit/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219D73D5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N°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307164A8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Verificación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92F564E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Resultado</w:t>
            </w:r>
          </w:p>
        </w:tc>
      </w:tr>
      <w:tr w:rsidR="004E2938" w14:paraId="21314E9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2B34DA2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1</w:t>
            </w:r>
          </w:p>
        </w:tc>
        <w:tc>
          <w:tcPr>
            <w:tcW w:w="6917" w:type="dxa"/>
            <w:vAlign w:val="center"/>
          </w:tcPr>
          <w:p w14:paraId="13B61D97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Encendido y operación de las notebooks y su carga en el gabinete de carga.</w:t>
            </w:r>
          </w:p>
        </w:tc>
        <w:tc>
          <w:tcPr>
            <w:tcW w:w="1814" w:type="dxa"/>
            <w:vAlign w:val="center"/>
          </w:tcPr>
          <w:p w14:paraId="4C99E63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Conforme</w:t>
            </w:r>
          </w:p>
          <w:p w14:paraId="4722E829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No conforme</w:t>
            </w:r>
          </w:p>
        </w:tc>
      </w:tr>
      <w:tr w:rsidR="004E2938" w14:paraId="2635A5F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BA13E63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2</w:t>
            </w:r>
          </w:p>
        </w:tc>
        <w:tc>
          <w:tcPr>
            <w:tcW w:w="6917" w:type="dxa"/>
            <w:vAlign w:val="center"/>
          </w:tcPr>
          <w:p w14:paraId="73E35100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Conectividad de la red del laboratorio (enrutador Ethernet) y acceso de los equipos.</w:t>
            </w:r>
          </w:p>
        </w:tc>
        <w:tc>
          <w:tcPr>
            <w:tcW w:w="1814" w:type="dxa"/>
            <w:vAlign w:val="center"/>
          </w:tcPr>
          <w:p w14:paraId="72A762B6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Conforme</w:t>
            </w:r>
          </w:p>
          <w:p w14:paraId="1A82C7B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No conforme</w:t>
            </w:r>
          </w:p>
        </w:tc>
      </w:tr>
      <w:tr w:rsidR="004E2938" w14:paraId="7F8E0A6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32C6AFD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3</w:t>
            </w:r>
          </w:p>
        </w:tc>
        <w:tc>
          <w:tcPr>
            <w:tcW w:w="6917" w:type="dxa"/>
            <w:vAlign w:val="center"/>
          </w:tcPr>
          <w:p w14:paraId="0A115497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Funcionamiento del TV de 55”, impresoras 3D, cortadora láser, escáner 3D y kits (robótica, programación e IA).</w:t>
            </w:r>
          </w:p>
        </w:tc>
        <w:tc>
          <w:tcPr>
            <w:tcW w:w="1814" w:type="dxa"/>
            <w:vAlign w:val="center"/>
          </w:tcPr>
          <w:p w14:paraId="55E6CEE4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Conforme</w:t>
            </w:r>
          </w:p>
          <w:p w14:paraId="129BD6D9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No conforme</w:t>
            </w:r>
          </w:p>
        </w:tc>
      </w:tr>
      <w:tr w:rsidR="004E2938" w14:paraId="7F03AB7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73163B7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917" w:type="dxa"/>
            <w:vAlign w:val="center"/>
          </w:tcPr>
          <w:p w14:paraId="0CCB1EC1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Operación de los equipos con la instalación eléctrica y la climatización del aula en servicio.</w:t>
            </w:r>
          </w:p>
        </w:tc>
        <w:tc>
          <w:tcPr>
            <w:tcW w:w="1814" w:type="dxa"/>
            <w:vAlign w:val="center"/>
          </w:tcPr>
          <w:p w14:paraId="67677939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Conforme</w:t>
            </w:r>
          </w:p>
          <w:p w14:paraId="07A278DF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No conforme</w:t>
            </w:r>
          </w:p>
        </w:tc>
      </w:tr>
      <w:tr w:rsidR="004E2938" w14:paraId="645997A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AD61E18" w14:textId="77777777" w:rsidR="004E2938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lastRenderedPageBreak/>
              <w:t>5</w:t>
            </w:r>
          </w:p>
        </w:tc>
        <w:tc>
          <w:tcPr>
            <w:tcW w:w="6917" w:type="dxa"/>
            <w:vAlign w:val="center"/>
          </w:tcPr>
          <w:p w14:paraId="134D502B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Disposición del mobiliario (mesas, sillas, escritorio y armarios) en el aula del laboratorio.</w:t>
            </w:r>
          </w:p>
        </w:tc>
        <w:tc>
          <w:tcPr>
            <w:tcW w:w="1814" w:type="dxa"/>
            <w:vAlign w:val="center"/>
          </w:tcPr>
          <w:p w14:paraId="1809461C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Conforme</w:t>
            </w:r>
          </w:p>
          <w:p w14:paraId="36D35466" w14:textId="77777777" w:rsidR="004E2938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000000"/>
                <w:sz w:val="18"/>
              </w:rPr>
              <w:t>☐ No conforme</w:t>
            </w:r>
          </w:p>
        </w:tc>
      </w:tr>
    </w:tbl>
    <w:p w14:paraId="5C1CEB1D" w14:textId="77777777" w:rsidR="004E2938" w:rsidRDefault="004E2938">
      <w:pPr>
        <w:spacing w:after="120" w:line="276" w:lineRule="auto"/>
        <w:ind w:firstLine="709"/>
        <w:jc w:val="both"/>
      </w:pPr>
    </w:p>
    <w:p w14:paraId="5C74AFDE" w14:textId="77777777" w:rsidR="004E2938" w:rsidRDefault="00000000">
      <w:pPr>
        <w:keepNext/>
        <w:spacing w:after="80" w:line="276" w:lineRule="auto"/>
      </w:pPr>
      <w:r>
        <w:rPr>
          <w:rFonts w:ascii="Arial" w:eastAsia="Arial" w:hAnsi="Arial" w:cs="Arial"/>
          <w:b/>
          <w:color w:val="000000"/>
        </w:rPr>
        <w:t>Resultado de la fiscalización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98"/>
      </w:tblGrid>
      <w:tr w:rsidR="004E2938" w14:paraId="2540EAC0" w14:textId="77777777">
        <w:trPr>
          <w:cantSplit/>
          <w:jc w:val="center"/>
        </w:trPr>
        <w:tc>
          <w:tcPr>
            <w:tcW w:w="9298" w:type="dxa"/>
            <w:vAlign w:val="center"/>
          </w:tcPr>
          <w:p w14:paraId="038BCCEA" w14:textId="77777777" w:rsidR="004E2938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 Sin observaciones ni pendientes.</w:t>
            </w:r>
          </w:p>
        </w:tc>
      </w:tr>
      <w:tr w:rsidR="004E2938" w14:paraId="67B30541" w14:textId="77777777">
        <w:trPr>
          <w:cantSplit/>
          <w:jc w:val="center"/>
        </w:trPr>
        <w:tc>
          <w:tcPr>
            <w:tcW w:w="9298" w:type="dxa"/>
            <w:vAlign w:val="center"/>
          </w:tcPr>
          <w:p w14:paraId="467A9500" w14:textId="77777777" w:rsidR="004E2938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 Con observaciones y/o pendientes.</w:t>
            </w:r>
          </w:p>
        </w:tc>
      </w:tr>
    </w:tbl>
    <w:p w14:paraId="59DD69CD" w14:textId="77777777" w:rsidR="004E2938" w:rsidRDefault="004E2938">
      <w:pPr>
        <w:spacing w:after="80" w:line="276" w:lineRule="auto"/>
        <w:ind w:firstLine="709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90"/>
      </w:tblGrid>
      <w:tr w:rsidR="004E2938" w14:paraId="4E48A5FC" w14:textId="77777777">
        <w:trPr>
          <w:cantSplit/>
          <w:tblHeader/>
          <w:jc w:val="center"/>
        </w:trPr>
        <w:tc>
          <w:tcPr>
            <w:tcW w:w="8890" w:type="dxa"/>
            <w:shd w:val="clear" w:color="FFFFFF" w:fill="D9D9D9"/>
            <w:vAlign w:val="center"/>
          </w:tcPr>
          <w:p w14:paraId="1E30B97D" w14:textId="77777777" w:rsidR="004E2938" w:rsidRDefault="00000000">
            <w:pPr>
              <w:spacing w:before="20" w:after="20"/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Observaciones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 xml:space="preserve"> y/o pendientes</w:t>
            </w:r>
          </w:p>
        </w:tc>
      </w:tr>
      <w:tr w:rsidR="004E2938" w14:paraId="32EC660B" w14:textId="77777777">
        <w:trPr>
          <w:cantSplit/>
          <w:trHeight w:val="2618"/>
          <w:jc w:val="center"/>
        </w:trPr>
        <w:tc>
          <w:tcPr>
            <w:tcW w:w="8890" w:type="dxa"/>
            <w:vAlign w:val="center"/>
          </w:tcPr>
          <w:p w14:paraId="54148984" w14:textId="77777777" w:rsidR="004E2938" w:rsidRDefault="004E2938">
            <w:pPr>
              <w:spacing w:before="20" w:after="20"/>
            </w:pPr>
          </w:p>
        </w:tc>
      </w:tr>
    </w:tbl>
    <w:p w14:paraId="32138CB6" w14:textId="77777777" w:rsidR="004E2938" w:rsidRDefault="004E2938">
      <w:pPr>
        <w:spacing w:after="80" w:line="276" w:lineRule="auto"/>
        <w:ind w:firstLine="709"/>
        <w:jc w:val="both"/>
      </w:pPr>
    </w:p>
    <w:p w14:paraId="3309FE5B" w14:textId="77777777" w:rsidR="004E2938" w:rsidRDefault="00000000">
      <w:pPr>
        <w:spacing w:line="276" w:lineRule="auto"/>
        <w:ind w:firstLine="709"/>
        <w:jc w:val="both"/>
      </w:pPr>
      <w:r>
        <w:rPr>
          <w:rFonts w:ascii="Arial" w:eastAsia="Arial" w:hAnsi="Arial" w:cs="Arial"/>
          <w:color w:val="000000"/>
          <w:sz w:val="24"/>
        </w:rPr>
        <w:t xml:space="preserve">La presente Acta constituye el antecedente previo para que el Administrador del Contrato emita posteriormente el </w:t>
      </w:r>
      <w:r>
        <w:rPr>
          <w:rFonts w:ascii="Arial" w:eastAsia="Arial" w:hAnsi="Arial" w:cs="Arial"/>
          <w:b/>
          <w:bCs/>
          <w:color w:val="000000"/>
          <w:sz w:val="24"/>
        </w:rPr>
        <w:t>Certificado de Recepción Provisoria de la Solución</w:t>
      </w:r>
      <w:r>
        <w:rPr>
          <w:rFonts w:ascii="Arial" w:eastAsia="Arial" w:hAnsi="Arial" w:cs="Arial"/>
          <w:color w:val="000000"/>
          <w:sz w:val="24"/>
        </w:rPr>
        <w:t xml:space="preserve">, una vez que no existan pendientes ni observaciones. </w:t>
      </w:r>
    </w:p>
    <w:p w14:paraId="216FB38A" w14:textId="77777777" w:rsidR="004E2938" w:rsidRDefault="00000000">
      <w:pPr>
        <w:keepNext/>
        <w:spacing w:after="120" w:line="276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>Leída y ratificada, firman los presentes en prueba de conformidad de todo lo actuado y labrado en este documento.</w:t>
      </w:r>
    </w:p>
    <w:p w14:paraId="55477DBD" w14:textId="77777777" w:rsidR="004E2938" w:rsidRDefault="004E2938">
      <w:pPr>
        <w:spacing w:after="80" w:line="276" w:lineRule="auto"/>
        <w:jc w:val="both"/>
      </w:pPr>
    </w:p>
    <w:p w14:paraId="32AF95E0" w14:textId="77777777" w:rsidR="004E2938" w:rsidRDefault="004E2938">
      <w:pPr>
        <w:spacing w:after="80" w:line="276" w:lineRule="auto"/>
        <w:ind w:firstLine="709"/>
        <w:jc w:val="both"/>
      </w:pP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E2938" w14:paraId="0A972B6F" w14:textId="77777777" w:rsidTr="005A5E6F">
        <w:trPr>
          <w:cantSplit/>
          <w:jc w:val="center"/>
        </w:trPr>
        <w:tc>
          <w:tcPr>
            <w:tcW w:w="3118" w:type="dxa"/>
            <w:vAlign w:val="center"/>
          </w:tcPr>
          <w:p w14:paraId="37F8111E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_________________________</w:t>
            </w:r>
          </w:p>
          <w:p w14:paraId="42B58AE8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Firma</w:t>
            </w:r>
          </w:p>
          <w:p w14:paraId="6E8D1E48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Fiscal</w:t>
            </w:r>
          </w:p>
          <w:p w14:paraId="36CF9589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MITIC</w:t>
            </w:r>
          </w:p>
        </w:tc>
        <w:tc>
          <w:tcPr>
            <w:tcW w:w="3118" w:type="dxa"/>
            <w:vAlign w:val="center"/>
          </w:tcPr>
          <w:p w14:paraId="54A87977" w14:textId="77777777" w:rsidR="004E2938" w:rsidRDefault="004E2938">
            <w:pPr>
              <w:keepNext/>
              <w:spacing w:before="20" w:after="20"/>
              <w:jc w:val="center"/>
            </w:pPr>
          </w:p>
          <w:p w14:paraId="2765CEB3" w14:textId="398C4A31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________________________</w:t>
            </w:r>
          </w:p>
          <w:p w14:paraId="07B76FEA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Firma</w:t>
            </w:r>
          </w:p>
          <w:p w14:paraId="5D8EF6A2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Representante del Proveedor</w:t>
            </w:r>
          </w:p>
          <w:p w14:paraId="50989F95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TECHNOMA S.A.E.C.A.</w:t>
            </w:r>
          </w:p>
          <w:p w14:paraId="0A2F0534" w14:textId="77777777" w:rsidR="004E2938" w:rsidRDefault="004E2938">
            <w:pPr>
              <w:keepNext/>
              <w:spacing w:before="20" w:after="20"/>
              <w:jc w:val="center"/>
            </w:pPr>
          </w:p>
        </w:tc>
        <w:tc>
          <w:tcPr>
            <w:tcW w:w="3118" w:type="dxa"/>
            <w:vAlign w:val="center"/>
          </w:tcPr>
          <w:p w14:paraId="48E748D9" w14:textId="77777777" w:rsidR="004E2938" w:rsidRDefault="004E2938">
            <w:pPr>
              <w:keepNext/>
              <w:spacing w:before="20" w:after="20"/>
              <w:jc w:val="center"/>
            </w:pPr>
          </w:p>
          <w:p w14:paraId="6C3E4730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_________________________</w:t>
            </w:r>
          </w:p>
          <w:p w14:paraId="2C3DF6F2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Firma</w:t>
            </w:r>
          </w:p>
          <w:p w14:paraId="7F8DE548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Director/a del establecimiento</w:t>
            </w:r>
          </w:p>
          <w:p w14:paraId="01A1ECC0" w14:textId="77777777" w:rsidR="004E2938" w:rsidRDefault="00000000">
            <w:pPr>
              <w:keepNext/>
              <w:spacing w:before="20" w:after="2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Colegio Nacional Julio Correa</w:t>
            </w:r>
          </w:p>
          <w:p w14:paraId="3C044350" w14:textId="77777777" w:rsidR="004E2938" w:rsidRDefault="004E2938">
            <w:pPr>
              <w:keepNext/>
              <w:spacing w:before="20" w:after="20"/>
              <w:jc w:val="center"/>
            </w:pPr>
          </w:p>
        </w:tc>
      </w:tr>
    </w:tbl>
    <w:p w14:paraId="6469F852" w14:textId="77777777" w:rsidR="004E2938" w:rsidRDefault="004E2938"/>
    <w:sectPr w:rsidR="004E29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63C63" w14:textId="77777777" w:rsidR="00882B40" w:rsidRDefault="00882B40">
      <w:pPr>
        <w:spacing w:after="0" w:line="240" w:lineRule="auto"/>
      </w:pPr>
      <w:r>
        <w:separator/>
      </w:r>
    </w:p>
  </w:endnote>
  <w:endnote w:type="continuationSeparator" w:id="0">
    <w:p w14:paraId="372D88E5" w14:textId="77777777" w:rsidR="00882B40" w:rsidRDefault="00882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5E8F0" w14:textId="77777777" w:rsidR="004E2938" w:rsidRDefault="004E29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398FA" w14:textId="77777777" w:rsidR="004E2938" w:rsidRDefault="00000000">
    <w:pPr>
      <w:pStyle w:val="Footer"/>
    </w:pPr>
    <w:r>
      <w:rPr>
        <w:color w:val="262626"/>
        <w:sz w:val="20"/>
        <w:szCs w:val="20"/>
      </w:rPr>
      <w:t xml:space="preserve">                Complejo Santos E2, Gral. Santos 1170 esq. Concordia – +595 21 217 9000 – Asunción, Py</w:t>
    </w:r>
    <w:r>
      <w:rPr>
        <w:lang w:val="en-US"/>
      </w:rPr>
      <w:t>.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F23BC6F" wp14:editId="0900C0E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803491" cy="12700"/>
              <wp:effectExtent l="0" t="0" r="0" b="0"/>
              <wp:wrapNone/>
              <wp:docPr id="3" name="Conector recto de flecha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2444255" y="3780000"/>
                        <a:ext cx="580349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A3838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2" o:spid="_x0000_s2" o:spt="32" type="#_x0000_t32" style="position:absolute;z-index:251663360;o:allowoverlap:true;o:allowincell:true;mso-position-horizontal-relative:text;margin-left:0.00pt;mso-position-horizontal:absolute;mso-position-vertical-relative:text;margin-top:0.00pt;mso-position-vertical:absolute;width:456.97pt;height:1.00pt;mso-wrap-distance-left:9.00pt;mso-wrap-distance-top:0.00pt;mso-wrap-distance-right:9.00pt;mso-wrap-distance-bottom:0.00pt;visibility:visible;" filled="f" strokecolor="#3A3838" strokeweight="0.75pt">
              <v:stroke dashstyle="solid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9436" w14:textId="77777777" w:rsidR="004E2938" w:rsidRDefault="004E29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2C3C" w14:textId="77777777" w:rsidR="00882B40" w:rsidRDefault="00882B40">
      <w:pPr>
        <w:spacing w:after="0" w:line="240" w:lineRule="auto"/>
      </w:pPr>
      <w:r>
        <w:separator/>
      </w:r>
    </w:p>
  </w:footnote>
  <w:footnote w:type="continuationSeparator" w:id="0">
    <w:p w14:paraId="7D3F0D50" w14:textId="77777777" w:rsidR="00882B40" w:rsidRDefault="00882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CA135" w14:textId="77777777" w:rsidR="004E2938" w:rsidRDefault="004E29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8F4A" w14:textId="77777777" w:rsidR="004E2938" w:rsidRDefault="00000000">
    <w:pPr>
      <w:pStyle w:val="Head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CF0CD2B" wp14:editId="4CFBD41F">
              <wp:simplePos x="0" y="0"/>
              <wp:positionH relativeFrom="column">
                <wp:posOffset>3286125</wp:posOffset>
              </wp:positionH>
              <wp:positionV relativeFrom="paragraph">
                <wp:posOffset>-162560</wp:posOffset>
              </wp:positionV>
              <wp:extent cx="2000250" cy="280670"/>
              <wp:effectExtent l="0" t="0" r="0" b="5080"/>
              <wp:wrapTight wrapText="bothSides">
                <wp:wrapPolygon edited="1">
                  <wp:start x="411" y="0"/>
                  <wp:lineTo x="0" y="2932"/>
                  <wp:lineTo x="0" y="17593"/>
                  <wp:lineTo x="617" y="20525"/>
                  <wp:lineTo x="20983" y="20525"/>
                  <wp:lineTo x="21394" y="10262"/>
                  <wp:lineTo x="21394" y="1466"/>
                  <wp:lineTo x="21189" y="0"/>
                  <wp:lineTo x="411" y="0"/>
                </wp:wrapPolygon>
              </wp:wrapTight>
              <wp:docPr id="1" name="Imagen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00250" cy="2806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1312;o:allowoverlap:true;o:allowincell:true;mso-position-horizontal-relative:text;margin-left:258.75pt;mso-position-horizontal:absolute;mso-position-vertical-relative:text;margin-top:-12.80pt;mso-position-vertical:absolute;width:157.50pt;height:22.10pt;mso-wrap-distance-left:9.00pt;mso-wrap-distance-top:0.00pt;mso-wrap-distance-right:9.00pt;mso-wrap-distance-bottom:0.00pt;z-index:1;" wrapcoords="1903 0 0 13574 0 81449 2856 95023 97144 95023 99046 47509 99046 6787 98097 0 1903 0" stroked="false">
              <w10:wrap type="tight"/>
              <v:imagedata r:id="rId2" o:title=""/>
              <o:lock v:ext="edit" rotation="t"/>
            </v:shape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057982" wp14:editId="11135EAD">
              <wp:simplePos x="0" y="0"/>
              <wp:positionH relativeFrom="margin">
                <wp:posOffset>28575</wp:posOffset>
              </wp:positionH>
              <wp:positionV relativeFrom="paragraph">
                <wp:posOffset>-238760</wp:posOffset>
              </wp:positionV>
              <wp:extent cx="2476500" cy="428625"/>
              <wp:effectExtent l="0" t="0" r="0" b="9525"/>
              <wp:wrapTight wrapText="bothSides">
                <wp:wrapPolygon edited="1">
                  <wp:start x="2326" y="0"/>
                  <wp:lineTo x="0" y="1920"/>
                  <wp:lineTo x="0" y="13440"/>
                  <wp:lineTo x="2326" y="15360"/>
                  <wp:lineTo x="2160" y="21120"/>
                  <wp:lineTo x="18942" y="21120"/>
                  <wp:lineTo x="21434" y="19200"/>
                  <wp:lineTo x="21434" y="2880"/>
                  <wp:lineTo x="17446" y="0"/>
                  <wp:lineTo x="2326" y="0"/>
                </wp:wrapPolygon>
              </wp:wrapTight>
              <wp:docPr id="2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n 4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2476500" cy="428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true;mso-position-horizontal-relative:margin;margin-left:2.25pt;mso-position-horizontal:absolute;mso-position-vertical-relative:text;margin-top:-18.80pt;mso-position-vertical:absolute;width:195.00pt;height:33.75pt;mso-wrap-distance-left:9.00pt;mso-wrap-distance-top:0.00pt;mso-wrap-distance-right:9.00pt;mso-wrap-distance-bottom:0.00pt;z-index:1;" wrapcoords="10769 0 0 8889 0 62222 10769 71111 10000 97778 87694 97778 99231 88889 99231 13333 80769 0 10769 0" stroked="false">
              <w10:wrap type="tight"/>
              <v:imagedata r:id="rId4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7545" w14:textId="77777777" w:rsidR="004E2938" w:rsidRDefault="004E29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938"/>
    <w:rsid w:val="00467EF0"/>
    <w:rsid w:val="004E2938"/>
    <w:rsid w:val="005A5E6F"/>
    <w:rsid w:val="0088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0432"/>
  <w15:docId w15:val="{B357BA8B-24C3-4D32-87F5-6D8BC9C1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Y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pPr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val="es-P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Recepción Provisoria de la Solución</dc:title>
  <dc:subject/>
  <dc:creator>USUARIO</dc:creator>
  <cp:keywords/>
  <dc:description/>
  <cp:lastModifiedBy>Rodney Rojas</cp:lastModifiedBy>
  <cp:revision>6</cp:revision>
  <dcterms:created xsi:type="dcterms:W3CDTF">2026-10-01T10:59:00Z</dcterms:created>
  <dcterms:modified xsi:type="dcterms:W3CDTF">2026-10-11T00:03:00Z</dcterms:modified>
</cp:coreProperties>
</file>